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7D17BFB" w14:textId="64ADC0E4" w:rsidR="00FC31AD" w:rsidRPr="001919C2" w:rsidRDefault="001919C2" w:rsidP="00002C75">
      <w:pPr>
        <w:pStyle w:val="Heading1"/>
        <w:tabs>
          <w:tab w:val="left" w:pos="8910"/>
          <w:tab w:val="left" w:pos="9090"/>
        </w:tabs>
        <w:rPr>
          <w:lang w:val="es-419"/>
        </w:rPr>
      </w:pPr>
      <w:r w:rsidRPr="001919C2">
        <w:rPr>
          <w:lang w:val="es-419"/>
        </w:rPr>
        <w:t>Introducción</w:t>
      </w:r>
      <w:r w:rsidR="00E94F44" w:rsidRPr="001919C2">
        <w:rPr>
          <w:lang w:val="es-419"/>
        </w:rPr>
        <w:t xml:space="preserve"> </w:t>
      </w:r>
      <w:r w:rsidRPr="001919C2">
        <w:rPr>
          <w:lang w:val="es-419"/>
        </w:rPr>
        <w:t>a suma y resta</w:t>
      </w:r>
      <w:r w:rsidR="00E94F44" w:rsidRPr="001919C2">
        <w:rPr>
          <w:lang w:val="es-419"/>
        </w:rPr>
        <w:t>:</w:t>
      </w:r>
      <w:r w:rsidR="00821489" w:rsidRPr="001919C2">
        <w:rPr>
          <w:lang w:val="es-419"/>
        </w:rPr>
        <w:t xml:space="preserve"> </w:t>
      </w:r>
      <w:r w:rsidR="00E94F44" w:rsidRPr="001919C2">
        <w:rPr>
          <w:lang w:val="es-419"/>
        </w:rPr>
        <w:t xml:space="preserve"> </w:t>
      </w:r>
      <w:r w:rsidR="00E94F44" w:rsidRPr="001919C2">
        <w:rPr>
          <w:lang w:val="es-419"/>
        </w:rPr>
        <w:br/>
      </w:r>
      <w:r w:rsidRPr="001919C2">
        <w:rPr>
          <w:b w:val="0"/>
          <w:bCs w:val="0"/>
          <w:lang w:val="es-419"/>
        </w:rPr>
        <w:t>Nacimiento</w:t>
      </w:r>
      <w:r w:rsidR="00E94F44" w:rsidRPr="001919C2">
        <w:rPr>
          <w:b w:val="0"/>
          <w:bCs w:val="0"/>
          <w:lang w:val="es-419"/>
        </w:rPr>
        <w:t xml:space="preserve">–8 </w:t>
      </w:r>
      <w:r w:rsidRPr="001919C2">
        <w:rPr>
          <w:b w:val="0"/>
          <w:bCs w:val="0"/>
          <w:lang w:val="es-419"/>
        </w:rPr>
        <w:t>años</w:t>
      </w:r>
      <w:r w:rsidRPr="001919C2">
        <w:rPr>
          <w:lang w:val="es-419"/>
        </w:rPr>
        <w:t xml:space="preserve"> </w:t>
      </w:r>
      <w:r w:rsidR="00E94F44" w:rsidRPr="001919C2">
        <w:rPr>
          <w:b w:val="0"/>
          <w:bCs w:val="0"/>
          <w:lang w:val="es-419"/>
        </w:rPr>
        <w:t>(PPT 1)</w:t>
      </w:r>
    </w:p>
    <w:p w14:paraId="5CAC3EB8" w14:textId="089C07EE" w:rsidR="00E94F44" w:rsidRPr="001919C2" w:rsidRDefault="001919C2" w:rsidP="00E94F44">
      <w:pPr>
        <w:pStyle w:val="BodyText"/>
      </w:pPr>
      <w:r w:rsidRPr="001919C2">
        <w:t xml:space="preserve">Utilice esta guía del facilitador con las diapositivas "Introducción a la </w:t>
      </w:r>
      <w:r>
        <w:t>suma</w:t>
      </w:r>
      <w:r w:rsidRPr="001919C2">
        <w:t xml:space="preserve"> y </w:t>
      </w:r>
      <w:r>
        <w:t>resta</w:t>
      </w:r>
      <w:r w:rsidRPr="001919C2">
        <w:t xml:space="preserve">: </w:t>
      </w:r>
      <w:r>
        <w:t>N</w:t>
      </w:r>
      <w:r w:rsidRPr="001919C2">
        <w:t xml:space="preserve">acimiento-8 </w:t>
      </w:r>
      <w:bookmarkStart w:id="0" w:name="_Hlk211602405"/>
      <w:r w:rsidRPr="001919C2">
        <w:t>años.</w:t>
      </w:r>
      <w:bookmarkEnd w:id="0"/>
      <w:r w:rsidRPr="001919C2">
        <w:t xml:space="preserve">" Este conjunto de diapositivas ofrece una visión general del desarrollo de los conceptos clave y las habilidades de </w:t>
      </w:r>
      <w:r>
        <w:t>suma y resta</w:t>
      </w:r>
      <w:r w:rsidRPr="001919C2">
        <w:t xml:space="preserve"> para niños desde el nacimiento hasta los ocho años. Al planificar una sesión de aprendizaje profesional sobre </w:t>
      </w:r>
      <w:r>
        <w:t>suma y resta</w:t>
      </w:r>
      <w:r w:rsidRPr="001919C2">
        <w:t>, los facilitadores pueden utilizar estas diapositivas com</w:t>
      </w:r>
      <w:r w:rsidR="00067420">
        <w:t>o</w:t>
      </w:r>
      <w:r w:rsidRPr="001919C2">
        <w:t xml:space="preserve"> introducción o en combinación con las diapositivas específicas para cada edad. Los facilitadores pueden encontrar en esta guía puntos de conversación y orientación para actividades y discusiones de grupo. El texto de la guía también se encuentra en las notas de las diapositivas. Adapt</w:t>
      </w:r>
      <w:r w:rsidR="00002C75">
        <w:t>e</w:t>
      </w:r>
      <w:r w:rsidRPr="001919C2">
        <w:t xml:space="preserve"> esta guía del facilitador en función del tamaño de su grupo, la duración y el formato de la sesión y las necesidades de los participantes</w:t>
      </w:r>
      <w:r w:rsidR="00E94F44" w:rsidRPr="001919C2">
        <w:t>.</w:t>
      </w:r>
    </w:p>
    <w:p w14:paraId="218B2449" w14:textId="3E49A287" w:rsidR="008F2CAA" w:rsidRPr="001919C2" w:rsidRDefault="00263C75" w:rsidP="4A960BF1">
      <w:pPr>
        <w:pStyle w:val="Heading2"/>
        <w:rPr>
          <w:lang w:val="es-419"/>
        </w:rPr>
      </w:pPr>
      <w:r>
        <w:rPr>
          <w:lang w:val="es-419"/>
        </w:rPr>
        <w:t xml:space="preserve">Resumen de la </w:t>
      </w:r>
      <w:r w:rsidR="00C805D1">
        <w:rPr>
          <w:lang w:val="es-419"/>
        </w:rPr>
        <w:t>s</w:t>
      </w:r>
      <w:r w:rsidRPr="001919C2">
        <w:rPr>
          <w:lang w:val="es-419"/>
        </w:rPr>
        <w:t>esión</w:t>
      </w:r>
      <w:r w:rsidR="4A960BF1" w:rsidRPr="001919C2">
        <w:rPr>
          <w:lang w:val="es-419"/>
        </w:rPr>
        <w:t xml:space="preserve"> </w:t>
      </w:r>
    </w:p>
    <w:tbl>
      <w:tblPr>
        <w:tblStyle w:val="TableGrid"/>
        <w:tblW w:w="0" w:type="auto"/>
        <w:tblLook w:val="04A0" w:firstRow="1" w:lastRow="0" w:firstColumn="1" w:lastColumn="0" w:noHBand="0" w:noVBand="1"/>
      </w:tblPr>
      <w:tblGrid>
        <w:gridCol w:w="1705"/>
        <w:gridCol w:w="5490"/>
        <w:gridCol w:w="2155"/>
      </w:tblGrid>
      <w:tr w:rsidR="008F2CAA" w:rsidRPr="001919C2" w14:paraId="0AC1CD93" w14:textId="77777777" w:rsidTr="00ED19A7">
        <w:trPr>
          <w:tblHeader/>
        </w:trPr>
        <w:tc>
          <w:tcPr>
            <w:tcW w:w="1705" w:type="dxa"/>
          </w:tcPr>
          <w:p w14:paraId="71FBD657" w14:textId="14B9EE26" w:rsidR="008F2CAA" w:rsidRPr="001919C2" w:rsidRDefault="00263C75" w:rsidP="00454FBB">
            <w:pPr>
              <w:jc w:val="center"/>
              <w:rPr>
                <w:sz w:val="22"/>
                <w:szCs w:val="22"/>
              </w:rPr>
            </w:pPr>
            <w:r>
              <w:rPr>
                <w:sz w:val="22"/>
                <w:szCs w:val="22"/>
              </w:rPr>
              <w:t>Numero de la diapositiva</w:t>
            </w:r>
          </w:p>
        </w:tc>
        <w:tc>
          <w:tcPr>
            <w:tcW w:w="5490" w:type="dxa"/>
          </w:tcPr>
          <w:p w14:paraId="655AAEEE" w14:textId="0DEC01B1" w:rsidR="008F2CAA" w:rsidRPr="001919C2" w:rsidRDefault="00263C75" w:rsidP="00454FBB">
            <w:pPr>
              <w:jc w:val="center"/>
              <w:rPr>
                <w:sz w:val="22"/>
                <w:szCs w:val="22"/>
              </w:rPr>
            </w:pPr>
            <w:r>
              <w:rPr>
                <w:sz w:val="22"/>
                <w:szCs w:val="22"/>
              </w:rPr>
              <w:t>Resumen del contenido</w:t>
            </w:r>
          </w:p>
        </w:tc>
        <w:tc>
          <w:tcPr>
            <w:tcW w:w="2155" w:type="dxa"/>
          </w:tcPr>
          <w:p w14:paraId="62F5CCE1" w14:textId="6024D0E1" w:rsidR="008F2CAA" w:rsidRPr="001919C2" w:rsidRDefault="00263C75" w:rsidP="00454FBB">
            <w:pPr>
              <w:jc w:val="center"/>
              <w:rPr>
                <w:sz w:val="22"/>
                <w:szCs w:val="22"/>
              </w:rPr>
            </w:pPr>
            <w:r>
              <w:rPr>
                <w:sz w:val="22"/>
                <w:szCs w:val="22"/>
              </w:rPr>
              <w:t>Tiempo aproximado</w:t>
            </w:r>
            <w:r w:rsidR="4A960BF1" w:rsidRPr="001919C2">
              <w:rPr>
                <w:sz w:val="22"/>
                <w:szCs w:val="22"/>
              </w:rPr>
              <w:t xml:space="preserve"> (</w:t>
            </w:r>
            <w:r>
              <w:rPr>
                <w:sz w:val="22"/>
                <w:szCs w:val="22"/>
              </w:rPr>
              <w:t>en minutos</w:t>
            </w:r>
            <w:r w:rsidR="00454FBB" w:rsidRPr="001919C2">
              <w:rPr>
                <w:sz w:val="22"/>
                <w:szCs w:val="22"/>
              </w:rPr>
              <w:t>)</w:t>
            </w:r>
          </w:p>
        </w:tc>
      </w:tr>
      <w:tr w:rsidR="008F2CAA" w:rsidRPr="001919C2" w14:paraId="4010CB16" w14:textId="77777777" w:rsidTr="00BF310F">
        <w:tc>
          <w:tcPr>
            <w:tcW w:w="1705" w:type="dxa"/>
          </w:tcPr>
          <w:p w14:paraId="47F84137" w14:textId="77777777" w:rsidR="008F2CAA" w:rsidRPr="001919C2" w:rsidRDefault="4A960BF1" w:rsidP="4A960BF1">
            <w:pPr>
              <w:rPr>
                <w:rFonts w:cs="Poppins"/>
                <w:sz w:val="22"/>
                <w:szCs w:val="22"/>
              </w:rPr>
            </w:pPr>
            <w:r w:rsidRPr="001919C2">
              <w:rPr>
                <w:rFonts w:cs="Poppins"/>
                <w:sz w:val="22"/>
                <w:szCs w:val="22"/>
              </w:rPr>
              <w:t>1-3</w:t>
            </w:r>
          </w:p>
        </w:tc>
        <w:tc>
          <w:tcPr>
            <w:tcW w:w="5490" w:type="dxa"/>
          </w:tcPr>
          <w:p w14:paraId="19EAB965" w14:textId="72C1ACDA" w:rsidR="008F2CAA" w:rsidRPr="001919C2" w:rsidRDefault="00263C75" w:rsidP="4A960BF1">
            <w:pPr>
              <w:rPr>
                <w:rFonts w:cs="Poppins"/>
                <w:sz w:val="22"/>
                <w:szCs w:val="22"/>
              </w:rPr>
            </w:pPr>
            <w:r w:rsidRPr="00263C75">
              <w:rPr>
                <w:rFonts w:cs="Poppins"/>
                <w:sz w:val="22"/>
                <w:szCs w:val="22"/>
              </w:rPr>
              <w:t>Introducción y objetivos de la sesión</w:t>
            </w:r>
          </w:p>
        </w:tc>
        <w:tc>
          <w:tcPr>
            <w:tcW w:w="2155" w:type="dxa"/>
          </w:tcPr>
          <w:p w14:paraId="5CD70612" w14:textId="5E3E37DE" w:rsidR="008F2CAA" w:rsidRPr="001919C2" w:rsidRDefault="4A960BF1" w:rsidP="00454FBB">
            <w:pPr>
              <w:jc w:val="center"/>
              <w:rPr>
                <w:sz w:val="22"/>
                <w:szCs w:val="22"/>
              </w:rPr>
            </w:pPr>
            <w:r w:rsidRPr="001919C2">
              <w:rPr>
                <w:sz w:val="22"/>
                <w:szCs w:val="22"/>
              </w:rPr>
              <w:t>5</w:t>
            </w:r>
          </w:p>
        </w:tc>
      </w:tr>
      <w:tr w:rsidR="008F2CAA" w:rsidRPr="001919C2" w14:paraId="03B51A41" w14:textId="77777777" w:rsidTr="00BF310F">
        <w:tc>
          <w:tcPr>
            <w:tcW w:w="1705" w:type="dxa"/>
          </w:tcPr>
          <w:p w14:paraId="5F4BF012" w14:textId="5350212D" w:rsidR="008F2CAA" w:rsidRPr="001919C2" w:rsidRDefault="4A960BF1" w:rsidP="4A960BF1">
            <w:pPr>
              <w:rPr>
                <w:rFonts w:cs="Poppins"/>
                <w:sz w:val="22"/>
                <w:szCs w:val="22"/>
              </w:rPr>
            </w:pPr>
            <w:r w:rsidRPr="001919C2">
              <w:rPr>
                <w:rFonts w:cs="Poppins"/>
                <w:sz w:val="22"/>
                <w:szCs w:val="22"/>
              </w:rPr>
              <w:t>4-9</w:t>
            </w:r>
          </w:p>
        </w:tc>
        <w:tc>
          <w:tcPr>
            <w:tcW w:w="5490" w:type="dxa"/>
          </w:tcPr>
          <w:p w14:paraId="7F45BDA6" w14:textId="0CDA87ED" w:rsidR="008F2CAA" w:rsidRPr="001919C2" w:rsidRDefault="00263C75" w:rsidP="4A960BF1">
            <w:pPr>
              <w:rPr>
                <w:rFonts w:cs="Poppins"/>
                <w:sz w:val="22"/>
                <w:szCs w:val="22"/>
              </w:rPr>
            </w:pPr>
            <w:r>
              <w:rPr>
                <w:rFonts w:cs="Poppins"/>
                <w:sz w:val="22"/>
                <w:szCs w:val="22"/>
              </w:rPr>
              <w:t>Juego v</w:t>
            </w:r>
            <w:r w:rsidRPr="00263C75">
              <w:rPr>
                <w:rFonts w:cs="Poppins"/>
                <w:sz w:val="22"/>
                <w:szCs w:val="22"/>
              </w:rPr>
              <w:t xml:space="preserve">erdadero o falso </w:t>
            </w:r>
          </w:p>
        </w:tc>
        <w:tc>
          <w:tcPr>
            <w:tcW w:w="2155" w:type="dxa"/>
          </w:tcPr>
          <w:p w14:paraId="318984B6" w14:textId="7656B4E8" w:rsidR="008F2CAA" w:rsidRPr="001919C2" w:rsidRDefault="4A960BF1" w:rsidP="00454FBB">
            <w:pPr>
              <w:jc w:val="center"/>
              <w:rPr>
                <w:sz w:val="22"/>
                <w:szCs w:val="22"/>
              </w:rPr>
            </w:pPr>
            <w:r w:rsidRPr="001919C2">
              <w:rPr>
                <w:sz w:val="22"/>
                <w:szCs w:val="22"/>
              </w:rPr>
              <w:t>10</w:t>
            </w:r>
          </w:p>
        </w:tc>
      </w:tr>
      <w:tr w:rsidR="008F2CAA" w:rsidRPr="001919C2" w14:paraId="1EF0436A" w14:textId="77777777" w:rsidTr="00BF310F">
        <w:tc>
          <w:tcPr>
            <w:tcW w:w="1705" w:type="dxa"/>
          </w:tcPr>
          <w:p w14:paraId="4DBB4EF6" w14:textId="26F5D5D3" w:rsidR="008F2CAA" w:rsidRPr="001919C2" w:rsidRDefault="4A960BF1" w:rsidP="4A960BF1">
            <w:pPr>
              <w:rPr>
                <w:rFonts w:cs="Poppins"/>
                <w:sz w:val="22"/>
                <w:szCs w:val="22"/>
              </w:rPr>
            </w:pPr>
            <w:r w:rsidRPr="001919C2">
              <w:rPr>
                <w:rFonts w:cs="Poppins"/>
                <w:sz w:val="22"/>
                <w:szCs w:val="22"/>
              </w:rPr>
              <w:t>1</w:t>
            </w:r>
            <w:r w:rsidR="00454FBB" w:rsidRPr="001919C2">
              <w:rPr>
                <w:rFonts w:cs="Poppins"/>
                <w:sz w:val="22"/>
                <w:szCs w:val="22"/>
              </w:rPr>
              <w:t>0</w:t>
            </w:r>
            <w:r w:rsidRPr="001919C2">
              <w:rPr>
                <w:rFonts w:cs="Poppins"/>
                <w:sz w:val="22"/>
                <w:szCs w:val="22"/>
              </w:rPr>
              <w:t>-30</w:t>
            </w:r>
          </w:p>
        </w:tc>
        <w:tc>
          <w:tcPr>
            <w:tcW w:w="5490" w:type="dxa"/>
          </w:tcPr>
          <w:p w14:paraId="69493313" w14:textId="57939C21" w:rsidR="008F2CAA" w:rsidRPr="001919C2" w:rsidRDefault="00263C75" w:rsidP="4A960BF1">
            <w:pPr>
              <w:rPr>
                <w:rFonts w:cs="Poppins"/>
                <w:sz w:val="22"/>
                <w:szCs w:val="22"/>
              </w:rPr>
            </w:pPr>
            <w:r w:rsidRPr="00263C75">
              <w:rPr>
                <w:rFonts w:cs="Poppins"/>
                <w:sz w:val="22"/>
                <w:szCs w:val="22"/>
              </w:rPr>
              <w:t>Visión general de cómo los niños desarrollan una comprensión de suma y resta</w:t>
            </w:r>
            <w:r w:rsidR="00F56BD2" w:rsidRPr="001919C2">
              <w:rPr>
                <w:rFonts w:cs="Poppins"/>
                <w:sz w:val="22"/>
                <w:szCs w:val="22"/>
              </w:rPr>
              <w:t>:</w:t>
            </w:r>
          </w:p>
          <w:p w14:paraId="1BE58D32" w14:textId="68DB310B" w:rsidR="00263C75" w:rsidRPr="00263C75" w:rsidRDefault="00263C75">
            <w:pPr>
              <w:pStyle w:val="ListParagraph"/>
              <w:numPr>
                <w:ilvl w:val="0"/>
                <w:numId w:val="11"/>
              </w:numPr>
              <w:rPr>
                <w:rFonts w:ascii="Poppins" w:eastAsia="Arial Unicode MS" w:hAnsi="Poppins" w:cs="Poppins"/>
                <w:sz w:val="22"/>
                <w:szCs w:val="22"/>
              </w:rPr>
            </w:pPr>
            <w:r w:rsidRPr="00263C75">
              <w:rPr>
                <w:rFonts w:ascii="Poppins" w:eastAsia="Arial Unicode MS" w:hAnsi="Poppins" w:cs="Poppins"/>
                <w:sz w:val="22"/>
                <w:szCs w:val="22"/>
              </w:rPr>
              <w:t xml:space="preserve">Observación </w:t>
            </w:r>
            <w:r>
              <w:rPr>
                <w:rFonts w:ascii="Poppins" w:eastAsia="Arial Unicode MS" w:hAnsi="Poppins" w:cs="Poppins"/>
                <w:sz w:val="22"/>
                <w:szCs w:val="22"/>
              </w:rPr>
              <w:t>de</w:t>
            </w:r>
            <w:r w:rsidRPr="00263C75">
              <w:rPr>
                <w:rFonts w:ascii="Poppins" w:eastAsia="Arial Unicode MS" w:hAnsi="Poppins" w:cs="Poppins"/>
                <w:sz w:val="22"/>
                <w:szCs w:val="22"/>
              </w:rPr>
              <w:t xml:space="preserve"> vídeo</w:t>
            </w:r>
          </w:p>
          <w:p w14:paraId="50666E29" w14:textId="7315B9A5" w:rsidR="00263C75" w:rsidRPr="00263C75" w:rsidRDefault="00263C75">
            <w:pPr>
              <w:pStyle w:val="ListParagraph"/>
              <w:numPr>
                <w:ilvl w:val="0"/>
                <w:numId w:val="11"/>
              </w:numPr>
              <w:rPr>
                <w:rFonts w:ascii="Poppins" w:eastAsia="Arial Unicode MS" w:hAnsi="Poppins" w:cs="Poppins"/>
                <w:sz w:val="22"/>
                <w:szCs w:val="22"/>
              </w:rPr>
            </w:pPr>
            <w:r>
              <w:rPr>
                <w:rFonts w:ascii="Poppins" w:eastAsia="Arial Unicode MS" w:hAnsi="Poppins" w:cs="Poppins"/>
                <w:sz w:val="22"/>
                <w:szCs w:val="22"/>
              </w:rPr>
              <w:t>Sumar</w:t>
            </w:r>
            <w:r w:rsidRPr="00263C75">
              <w:rPr>
                <w:rFonts w:ascii="Poppins" w:eastAsia="Arial Unicode MS" w:hAnsi="Poppins" w:cs="Poppins"/>
                <w:sz w:val="22"/>
                <w:szCs w:val="22"/>
              </w:rPr>
              <w:t xml:space="preserve"> hace más y </w:t>
            </w:r>
            <w:r>
              <w:rPr>
                <w:rFonts w:ascii="Poppins" w:eastAsia="Arial Unicode MS" w:hAnsi="Poppins" w:cs="Poppins"/>
                <w:sz w:val="22"/>
                <w:szCs w:val="22"/>
              </w:rPr>
              <w:t>restar</w:t>
            </w:r>
            <w:r w:rsidRPr="00263C75">
              <w:rPr>
                <w:rFonts w:ascii="Poppins" w:eastAsia="Arial Unicode MS" w:hAnsi="Poppins" w:cs="Poppins"/>
                <w:sz w:val="22"/>
                <w:szCs w:val="22"/>
              </w:rPr>
              <w:t xml:space="preserve"> hace menos</w:t>
            </w:r>
          </w:p>
          <w:p w14:paraId="058E4154" w14:textId="2A175663" w:rsidR="00263C75" w:rsidRDefault="00263C75">
            <w:pPr>
              <w:pStyle w:val="ListParagraph"/>
              <w:numPr>
                <w:ilvl w:val="0"/>
                <w:numId w:val="11"/>
              </w:numPr>
              <w:rPr>
                <w:rFonts w:ascii="Poppins" w:eastAsia="Arial Unicode MS" w:hAnsi="Poppins" w:cs="Poppins"/>
                <w:sz w:val="22"/>
                <w:szCs w:val="22"/>
              </w:rPr>
            </w:pPr>
            <w:r w:rsidRPr="00263C75">
              <w:rPr>
                <w:rFonts w:ascii="Poppins" w:eastAsia="Arial Unicode MS" w:hAnsi="Poppins" w:cs="Poppins"/>
                <w:sz w:val="22"/>
                <w:szCs w:val="22"/>
              </w:rPr>
              <w:t xml:space="preserve">Composición y descomposición </w:t>
            </w:r>
            <w:r>
              <w:rPr>
                <w:rFonts w:ascii="Poppins" w:eastAsia="Arial Unicode MS" w:hAnsi="Poppins" w:cs="Poppins"/>
                <w:sz w:val="22"/>
                <w:szCs w:val="22"/>
              </w:rPr>
              <w:t xml:space="preserve">de los </w:t>
            </w:r>
            <w:r w:rsidRPr="00263C75">
              <w:rPr>
                <w:rFonts w:ascii="Poppins" w:eastAsia="Arial Unicode MS" w:hAnsi="Poppins" w:cs="Poppins"/>
                <w:sz w:val="22"/>
                <w:szCs w:val="22"/>
              </w:rPr>
              <w:t>númer</w:t>
            </w:r>
            <w:r>
              <w:rPr>
                <w:rFonts w:ascii="Poppins" w:eastAsia="Arial Unicode MS" w:hAnsi="Poppins" w:cs="Poppins"/>
                <w:sz w:val="22"/>
                <w:szCs w:val="22"/>
              </w:rPr>
              <w:t>os</w:t>
            </w:r>
          </w:p>
          <w:p w14:paraId="25C8A33E" w14:textId="13E6C6F8" w:rsidR="00454FBB" w:rsidRPr="001919C2" w:rsidRDefault="00263C75">
            <w:pPr>
              <w:pStyle w:val="ListParagraph"/>
              <w:numPr>
                <w:ilvl w:val="0"/>
                <w:numId w:val="11"/>
              </w:numPr>
              <w:rPr>
                <w:rFonts w:ascii="Poppins" w:eastAsia="Arial Unicode MS" w:hAnsi="Poppins" w:cs="Poppins"/>
                <w:sz w:val="22"/>
                <w:szCs w:val="22"/>
              </w:rPr>
            </w:pPr>
            <w:r w:rsidRPr="00263C75">
              <w:rPr>
                <w:rFonts w:ascii="Poppins" w:eastAsia="Arial Unicode MS" w:hAnsi="Poppins" w:cs="Poppins"/>
                <w:sz w:val="22"/>
                <w:szCs w:val="22"/>
              </w:rPr>
              <w:t>Propiedades de suma y resta</w:t>
            </w:r>
          </w:p>
        </w:tc>
        <w:tc>
          <w:tcPr>
            <w:tcW w:w="2155" w:type="dxa"/>
          </w:tcPr>
          <w:p w14:paraId="1D2B3DD8" w14:textId="0E2A6B80" w:rsidR="008F2CAA" w:rsidRPr="001919C2" w:rsidRDefault="00454FBB" w:rsidP="00454FBB">
            <w:pPr>
              <w:jc w:val="center"/>
              <w:rPr>
                <w:sz w:val="22"/>
                <w:szCs w:val="22"/>
              </w:rPr>
            </w:pPr>
            <w:r w:rsidRPr="001919C2">
              <w:rPr>
                <w:sz w:val="22"/>
                <w:szCs w:val="22"/>
              </w:rPr>
              <w:t>2</w:t>
            </w:r>
            <w:r w:rsidR="4A960BF1" w:rsidRPr="001919C2">
              <w:rPr>
                <w:sz w:val="22"/>
                <w:szCs w:val="22"/>
              </w:rPr>
              <w:t>5-</w:t>
            </w:r>
            <w:r w:rsidRPr="001919C2">
              <w:rPr>
                <w:sz w:val="22"/>
                <w:szCs w:val="22"/>
              </w:rPr>
              <w:t>3</w:t>
            </w:r>
            <w:r w:rsidR="4A960BF1" w:rsidRPr="001919C2">
              <w:rPr>
                <w:sz w:val="22"/>
                <w:szCs w:val="22"/>
              </w:rPr>
              <w:t>5</w:t>
            </w:r>
          </w:p>
        </w:tc>
      </w:tr>
      <w:tr w:rsidR="008F2CAA" w:rsidRPr="001919C2" w14:paraId="7E6AF3F7" w14:textId="77777777" w:rsidTr="00BF310F">
        <w:tc>
          <w:tcPr>
            <w:tcW w:w="1705" w:type="dxa"/>
          </w:tcPr>
          <w:p w14:paraId="0256F8FA" w14:textId="10E19D2D" w:rsidR="008F2CAA" w:rsidRPr="001919C2" w:rsidRDefault="4A960BF1" w:rsidP="4A960BF1">
            <w:pPr>
              <w:rPr>
                <w:rFonts w:cs="Poppins"/>
                <w:sz w:val="22"/>
                <w:szCs w:val="22"/>
              </w:rPr>
            </w:pPr>
            <w:r w:rsidRPr="001919C2">
              <w:rPr>
                <w:rFonts w:cs="Poppins"/>
                <w:sz w:val="22"/>
                <w:szCs w:val="22"/>
              </w:rPr>
              <w:t>31-38</w:t>
            </w:r>
          </w:p>
        </w:tc>
        <w:tc>
          <w:tcPr>
            <w:tcW w:w="5490" w:type="dxa"/>
          </w:tcPr>
          <w:p w14:paraId="4E6AFE6E" w14:textId="72AC1ACF" w:rsidR="00570C75" w:rsidRPr="001919C2" w:rsidRDefault="00263C75" w:rsidP="4A960BF1">
            <w:pPr>
              <w:rPr>
                <w:rFonts w:cs="Poppins"/>
                <w:sz w:val="22"/>
                <w:szCs w:val="22"/>
              </w:rPr>
            </w:pPr>
            <w:r w:rsidRPr="00263C75">
              <w:rPr>
                <w:rFonts w:cs="Poppins"/>
                <w:sz w:val="22"/>
                <w:szCs w:val="22"/>
              </w:rPr>
              <w:t>Visión general de cómo los niños resuelven problemas de suma y resta</w:t>
            </w:r>
            <w:r w:rsidR="00F56BD2" w:rsidRPr="001919C2">
              <w:rPr>
                <w:rFonts w:cs="Poppins"/>
                <w:sz w:val="22"/>
                <w:szCs w:val="22"/>
              </w:rPr>
              <w:t>:</w:t>
            </w:r>
            <w:r w:rsidR="4A960BF1" w:rsidRPr="001919C2">
              <w:rPr>
                <w:rFonts w:cs="Poppins"/>
                <w:sz w:val="22"/>
                <w:szCs w:val="22"/>
              </w:rPr>
              <w:t xml:space="preserve"> </w:t>
            </w:r>
          </w:p>
          <w:p w14:paraId="13A5CA02" w14:textId="0DCAF2BB" w:rsidR="00263C75" w:rsidRPr="00263C75" w:rsidRDefault="00263C75">
            <w:pPr>
              <w:pStyle w:val="ListParagraph"/>
              <w:numPr>
                <w:ilvl w:val="0"/>
                <w:numId w:val="12"/>
              </w:numPr>
              <w:rPr>
                <w:rFonts w:ascii="Poppins" w:eastAsia="Arial Unicode MS" w:hAnsi="Poppins" w:cs="Poppins"/>
                <w:sz w:val="22"/>
                <w:szCs w:val="22"/>
              </w:rPr>
            </w:pPr>
            <w:r w:rsidRPr="00263C75">
              <w:rPr>
                <w:rFonts w:ascii="Poppins" w:eastAsia="Arial Unicode MS" w:hAnsi="Poppins" w:cs="Poppins"/>
                <w:sz w:val="22"/>
                <w:szCs w:val="22"/>
              </w:rPr>
              <w:t>Estrategias de conteo</w:t>
            </w:r>
          </w:p>
          <w:p w14:paraId="5A437D53" w14:textId="3C8D973D" w:rsidR="00263C75" w:rsidRPr="00263C75" w:rsidRDefault="00263C75">
            <w:pPr>
              <w:pStyle w:val="ListParagraph"/>
              <w:numPr>
                <w:ilvl w:val="0"/>
                <w:numId w:val="12"/>
              </w:numPr>
              <w:rPr>
                <w:rFonts w:ascii="Poppins" w:eastAsia="Arial Unicode MS" w:hAnsi="Poppins" w:cs="Poppins"/>
                <w:sz w:val="22"/>
                <w:szCs w:val="22"/>
              </w:rPr>
            </w:pPr>
            <w:r w:rsidRPr="00263C75">
              <w:rPr>
                <w:rFonts w:ascii="Poppins" w:eastAsia="Arial Unicode MS" w:hAnsi="Poppins" w:cs="Poppins"/>
                <w:sz w:val="22"/>
                <w:szCs w:val="22"/>
              </w:rPr>
              <w:t>Utilizar la composición, la descomposición y las propiedades de suma y resta</w:t>
            </w:r>
          </w:p>
          <w:p w14:paraId="6A2BC7BF" w14:textId="70B859F0" w:rsidR="00263C75" w:rsidRPr="00263C75" w:rsidRDefault="00263C75">
            <w:pPr>
              <w:pStyle w:val="ListParagraph"/>
              <w:numPr>
                <w:ilvl w:val="0"/>
                <w:numId w:val="12"/>
              </w:numPr>
              <w:rPr>
                <w:rFonts w:ascii="Poppins" w:eastAsia="Arial Unicode MS" w:hAnsi="Poppins" w:cs="Poppins"/>
                <w:sz w:val="22"/>
                <w:szCs w:val="22"/>
              </w:rPr>
            </w:pPr>
            <w:r w:rsidRPr="00263C75">
              <w:rPr>
                <w:rFonts w:ascii="Poppins" w:eastAsia="Arial Unicode MS" w:hAnsi="Poppins" w:cs="Poppins"/>
                <w:sz w:val="22"/>
                <w:szCs w:val="22"/>
              </w:rPr>
              <w:t>Basarse en hechos conocidos</w:t>
            </w:r>
          </w:p>
          <w:p w14:paraId="7F41C8D0" w14:textId="77777777" w:rsidR="00263C75" w:rsidRDefault="00263C75">
            <w:pPr>
              <w:pStyle w:val="ListParagraph"/>
              <w:numPr>
                <w:ilvl w:val="0"/>
                <w:numId w:val="12"/>
              </w:numPr>
              <w:rPr>
                <w:rFonts w:ascii="Poppins" w:eastAsia="Arial Unicode MS" w:hAnsi="Poppins" w:cs="Poppins"/>
                <w:sz w:val="22"/>
                <w:szCs w:val="22"/>
              </w:rPr>
            </w:pPr>
            <w:r w:rsidRPr="00263C75">
              <w:rPr>
                <w:rFonts w:ascii="Poppins" w:eastAsia="Arial Unicode MS" w:hAnsi="Poppins" w:cs="Poppins"/>
                <w:sz w:val="22"/>
                <w:szCs w:val="22"/>
              </w:rPr>
              <w:lastRenderedPageBreak/>
              <w:t>Cómo los problemas de suma y resta avanzan con el tiempo</w:t>
            </w:r>
          </w:p>
          <w:p w14:paraId="5D9A3C86" w14:textId="522F043C" w:rsidR="00454FBB" w:rsidRPr="001919C2" w:rsidRDefault="00263C75">
            <w:pPr>
              <w:pStyle w:val="ListParagraph"/>
              <w:numPr>
                <w:ilvl w:val="0"/>
                <w:numId w:val="12"/>
              </w:numPr>
              <w:rPr>
                <w:rFonts w:ascii="Poppins" w:eastAsia="Arial Unicode MS" w:hAnsi="Poppins" w:cs="Poppins"/>
                <w:sz w:val="22"/>
                <w:szCs w:val="22"/>
              </w:rPr>
            </w:pPr>
            <w:r>
              <w:rPr>
                <w:rFonts w:ascii="Poppins" w:eastAsia="Arial Unicode MS" w:hAnsi="Poppins" w:cs="Poppins"/>
                <w:sz w:val="22"/>
                <w:szCs w:val="22"/>
              </w:rPr>
              <w:t>Observación de v</w:t>
            </w:r>
            <w:r w:rsidR="00454FBB" w:rsidRPr="001919C2">
              <w:rPr>
                <w:rFonts w:ascii="Poppins" w:eastAsia="Arial Unicode MS" w:hAnsi="Poppins" w:cs="Poppins"/>
                <w:sz w:val="22"/>
                <w:szCs w:val="22"/>
              </w:rPr>
              <w:t xml:space="preserve">ideo </w:t>
            </w:r>
          </w:p>
        </w:tc>
        <w:tc>
          <w:tcPr>
            <w:tcW w:w="2155" w:type="dxa"/>
          </w:tcPr>
          <w:p w14:paraId="0110D93F" w14:textId="6A9262F6" w:rsidR="008F2CAA" w:rsidRPr="001919C2" w:rsidRDefault="4A960BF1" w:rsidP="00454FBB">
            <w:pPr>
              <w:jc w:val="center"/>
              <w:rPr>
                <w:sz w:val="22"/>
                <w:szCs w:val="22"/>
              </w:rPr>
            </w:pPr>
            <w:r w:rsidRPr="001919C2">
              <w:rPr>
                <w:sz w:val="22"/>
                <w:szCs w:val="22"/>
              </w:rPr>
              <w:lastRenderedPageBreak/>
              <w:t>15-20</w:t>
            </w:r>
          </w:p>
        </w:tc>
      </w:tr>
      <w:tr w:rsidR="008F2CAA" w:rsidRPr="001919C2" w14:paraId="6B3D6F5E" w14:textId="77777777" w:rsidTr="00BF310F">
        <w:tc>
          <w:tcPr>
            <w:tcW w:w="1705" w:type="dxa"/>
          </w:tcPr>
          <w:p w14:paraId="681E3FC4" w14:textId="1104024D" w:rsidR="008F2CAA" w:rsidRPr="001919C2" w:rsidRDefault="4A960BF1" w:rsidP="4A960BF1">
            <w:pPr>
              <w:rPr>
                <w:rFonts w:cs="Poppins"/>
                <w:sz w:val="22"/>
                <w:szCs w:val="22"/>
              </w:rPr>
            </w:pPr>
            <w:r w:rsidRPr="001919C2">
              <w:rPr>
                <w:rFonts w:cs="Poppins"/>
                <w:sz w:val="22"/>
                <w:szCs w:val="22"/>
              </w:rPr>
              <w:t>39</w:t>
            </w:r>
          </w:p>
        </w:tc>
        <w:tc>
          <w:tcPr>
            <w:tcW w:w="5490" w:type="dxa"/>
          </w:tcPr>
          <w:p w14:paraId="6B81434D" w14:textId="5FD2A028" w:rsidR="008F2CAA" w:rsidRPr="001919C2" w:rsidRDefault="00263C75" w:rsidP="4A960BF1">
            <w:pPr>
              <w:rPr>
                <w:rFonts w:cs="Poppins"/>
                <w:sz w:val="22"/>
                <w:szCs w:val="22"/>
              </w:rPr>
            </w:pPr>
            <w:r w:rsidRPr="00263C75">
              <w:rPr>
                <w:rFonts w:cs="Poppins"/>
                <w:sz w:val="22"/>
                <w:szCs w:val="22"/>
              </w:rPr>
              <w:t>Reflexión final</w:t>
            </w:r>
          </w:p>
        </w:tc>
        <w:tc>
          <w:tcPr>
            <w:tcW w:w="2155" w:type="dxa"/>
          </w:tcPr>
          <w:p w14:paraId="58FFDFE6" w14:textId="77777777" w:rsidR="008F2CAA" w:rsidRPr="001919C2" w:rsidRDefault="4A960BF1" w:rsidP="00454FBB">
            <w:pPr>
              <w:jc w:val="center"/>
              <w:rPr>
                <w:sz w:val="22"/>
                <w:szCs w:val="22"/>
              </w:rPr>
            </w:pPr>
            <w:r w:rsidRPr="001919C2">
              <w:rPr>
                <w:sz w:val="22"/>
                <w:szCs w:val="22"/>
              </w:rPr>
              <w:t>5-10</w:t>
            </w:r>
          </w:p>
        </w:tc>
      </w:tr>
    </w:tbl>
    <w:p w14:paraId="094AFB0A" w14:textId="43018F85" w:rsidR="0029009B" w:rsidRPr="001919C2" w:rsidRDefault="00263C75" w:rsidP="00845A12">
      <w:pPr>
        <w:pStyle w:val="BodyText"/>
      </w:pPr>
      <w:r>
        <w:t>Los tiempos son aproximados y pueden variar según los objetivos de la sesión, el tamaño del grupo, la experiencia previa de los participantes y su familiaridad con el contenido.</w:t>
      </w:r>
    </w:p>
    <w:p w14:paraId="53AA49F6" w14:textId="1A3D39F5" w:rsidR="008F2CAA" w:rsidRPr="001919C2" w:rsidRDefault="00A122EB" w:rsidP="4A960BF1">
      <w:pPr>
        <w:pStyle w:val="Heading2"/>
        <w:rPr>
          <w:lang w:val="es-419"/>
        </w:rPr>
      </w:pPr>
      <w:r w:rsidRPr="00A122EB">
        <w:rPr>
          <w:lang w:val="es-419"/>
        </w:rPr>
        <w:t>Para preparar su sesión</w:t>
      </w:r>
    </w:p>
    <w:p w14:paraId="38663904" w14:textId="5C6F40FC" w:rsidR="0029009B" w:rsidRPr="001919C2" w:rsidRDefault="00A122EB" w:rsidP="00AF1D99">
      <w:pPr>
        <w:pStyle w:val="ListBullet"/>
      </w:pPr>
      <w:r w:rsidRPr="00A122EB">
        <w:t xml:space="preserve">Cuando planifique su sesión de aprendizaje profesional, considere el </w:t>
      </w:r>
      <w:r w:rsidRPr="00AF1D99">
        <w:t>contenido</w:t>
      </w:r>
      <w:r w:rsidRPr="00A122EB">
        <w:t xml:space="preserve"> en cada una de las presentaciones de PowerPoint (</w:t>
      </w:r>
      <w:r w:rsidR="00FA2328" w:rsidRPr="00A122EB">
        <w:t>PPT</w:t>
      </w:r>
      <w:r w:rsidRPr="00A122EB">
        <w:t>) en est</w:t>
      </w:r>
      <w:r>
        <w:t>a serie</w:t>
      </w:r>
      <w:r w:rsidR="4A960BF1" w:rsidRPr="001919C2">
        <w:t>:</w:t>
      </w:r>
    </w:p>
    <w:p w14:paraId="642AA34B" w14:textId="598F9AF8" w:rsidR="001F79D5" w:rsidRPr="00AF1D99" w:rsidRDefault="00A122EB" w:rsidP="00BE46FF">
      <w:pPr>
        <w:pStyle w:val="ListBullet2"/>
      </w:pPr>
      <w:bookmarkStart w:id="1" w:name="_Hlk169687616"/>
      <w:r w:rsidRPr="00AF1D99">
        <w:t xml:space="preserve">PPT 1 "Introducción a suma y resta: Nacimiento-8 años" demuestra cómo los niños (desde el nacimiento hasta los ocho años) desarrollan conceptos fundamentales de suma y resta. </w:t>
      </w:r>
    </w:p>
    <w:p w14:paraId="44861675" w14:textId="52C75C2C" w:rsidR="00A122EB" w:rsidRPr="00AF1D99" w:rsidRDefault="00A122EB" w:rsidP="00BE46FF">
      <w:pPr>
        <w:pStyle w:val="ListBullet2"/>
      </w:pPr>
      <w:r w:rsidRPr="00AF1D99">
        <w:t xml:space="preserve">PPT 2b "Suma y resta: preescolar, kindergarten de transición y kindergarten" y PPT 2c "Suma y resta: primaria temprana" describen con mayor profundidad cómo los niños de diferentes edades desarrollan su comprensión y formas de resolver problemas de suma y resta. Estas PPT también incluyen ideas sobre cómo apoyar a los niños en rangos de edad específicos para sumar y restar. </w:t>
      </w:r>
    </w:p>
    <w:p w14:paraId="69A739E3" w14:textId="1B05A7B0" w:rsidR="0029009B" w:rsidRPr="00AF1D99" w:rsidRDefault="00A122EB" w:rsidP="00BE46FF">
      <w:pPr>
        <w:pStyle w:val="ListBullet2"/>
      </w:pPr>
      <w:r w:rsidRPr="00AF1D99">
        <w:rPr>
          <w:b/>
          <w:bCs/>
        </w:rPr>
        <w:t>Nota:</w:t>
      </w:r>
      <w:r w:rsidRPr="00AF1D99">
        <w:t xml:space="preserve"> Esta serie no ofrece un PPT 2a que se centre en el desarrollo de los conceptos suma y resta para bebés y niños pequeños. El contenido relacionado con bebés y niños pequeños se aborda en PPT 1 "Introducción a la suma y resta: Nacimiento-8 años." Para obtener más información sobre las formas en que los bebés y niños pequeños desarrollan la comprensión de suma y resta, revise la serie </w:t>
      </w:r>
      <w:r w:rsidRPr="00AF1D99">
        <w:rPr>
          <w:b/>
          <w:bCs/>
        </w:rPr>
        <w:t>Números y conteo</w:t>
      </w:r>
      <w:r w:rsidRPr="00AF1D99">
        <w:t>. La comprensión de suma y resta en los bebés y niños pequeños está estrechamente relacionada con sus conocimientos y habilidades con número</w:t>
      </w:r>
      <w:r w:rsidR="001F79D5" w:rsidRPr="00AF1D99">
        <w:t>s</w:t>
      </w:r>
      <w:r w:rsidRPr="00AF1D99">
        <w:t xml:space="preserve"> y conteo</w:t>
      </w:r>
      <w:r w:rsidR="4A960BF1" w:rsidRPr="00AF1D99">
        <w:t>.</w:t>
      </w:r>
    </w:p>
    <w:bookmarkEnd w:id="1"/>
    <w:p w14:paraId="5F58C2E3" w14:textId="7F8CAE48" w:rsidR="00A122EB" w:rsidRDefault="00A122EB" w:rsidP="00A122EB">
      <w:pPr>
        <w:pStyle w:val="ListBullet"/>
      </w:pPr>
      <w:r>
        <w:t xml:space="preserve">Le animamos a utilizar el PPT 1 "Introducción a suma y resta: Nacimiento-8 años" en combinación con una presentación de diapositivas específica para cada edad (PPT 2b o PPT 2c). En conjunto, PPT 1 y una presentación de </w:t>
      </w:r>
      <w:r>
        <w:lastRenderedPageBreak/>
        <w:t xml:space="preserve">diapositivas específica para cada edad ofrecen hasta tres horas de aprendizaje profesional. Sin embargo, puede ajustar la presentación de diapositivas según las necesidades y el tiempo de los participantes. </w:t>
      </w:r>
    </w:p>
    <w:p w14:paraId="115AF6D3" w14:textId="2B7CBC7A" w:rsidR="008F2CAA" w:rsidRPr="001919C2" w:rsidRDefault="00A122EB" w:rsidP="00A122EB">
      <w:pPr>
        <w:pStyle w:val="ListBullet"/>
      </w:pPr>
      <w:r>
        <w:t>Antes de su sesión, revise cuidadosamente todos los folletos y prepare los materiales necesarios. Seleccione un método de facilitación que funcione mejor para la duración y el formato de su sesión, el tamaño del grupo y las necesidades de los participantes</w:t>
      </w:r>
      <w:r w:rsidR="4A960BF1" w:rsidRPr="001919C2">
        <w:t xml:space="preserve">. </w:t>
      </w:r>
    </w:p>
    <w:p w14:paraId="47B088BF" w14:textId="24C72FA9" w:rsidR="00A122EB" w:rsidRPr="00A122EB" w:rsidRDefault="4A960BF1" w:rsidP="00A122EB">
      <w:pPr>
        <w:pStyle w:val="Heading2"/>
        <w:rPr>
          <w:lang w:val="es-419"/>
        </w:rPr>
      </w:pPr>
      <w:r w:rsidRPr="001919C2">
        <w:rPr>
          <w:lang w:val="es-419"/>
        </w:rPr>
        <w:t>Material</w:t>
      </w:r>
      <w:r w:rsidR="00A122EB">
        <w:rPr>
          <w:lang w:val="es-419"/>
        </w:rPr>
        <w:t>e</w:t>
      </w:r>
      <w:r w:rsidRPr="001919C2">
        <w:rPr>
          <w:lang w:val="es-419"/>
        </w:rPr>
        <w:t xml:space="preserve">s </w:t>
      </w:r>
      <w:r w:rsidR="00A122EB">
        <w:rPr>
          <w:lang w:val="es-419"/>
        </w:rPr>
        <w:t>necesarios</w:t>
      </w:r>
    </w:p>
    <w:p w14:paraId="5A7ADF20" w14:textId="6C5FEB48" w:rsidR="00A122EB" w:rsidRDefault="00A122EB" w:rsidP="00A122EB">
      <w:pPr>
        <w:pStyle w:val="ListBullet"/>
      </w:pPr>
      <w:r>
        <w:t xml:space="preserve">Colecciones de objetos pequeños (por ejemplo, clips de papel, conchas, bolas de algodón, fichas para contar) que los participantes pueden utilizar para experiencias </w:t>
      </w:r>
      <w:r w:rsidR="001F79D5">
        <w:t xml:space="preserve">de sumar y restar </w:t>
      </w:r>
      <w:r>
        <w:t>durante esta sesión. Si su agencia implementa el Colecciones para el conteo, usted podría proporcionar algunas de estas colecciones o invitar a los educadores a traer sus propias colecciones de pequeños objetos de su entorno de aprendizaje para usarlos para contar, reunir y llevarse.</w:t>
      </w:r>
    </w:p>
    <w:p w14:paraId="107E8540" w14:textId="6B387A73" w:rsidR="0029009B" w:rsidRPr="001919C2" w:rsidRDefault="00A122EB" w:rsidP="00A122EB">
      <w:pPr>
        <w:pStyle w:val="ListBullet"/>
      </w:pPr>
      <w:r>
        <w:t>Herramientas de escritura, papel para anotar</w:t>
      </w:r>
    </w:p>
    <w:p w14:paraId="3F081F16" w14:textId="359D58A6" w:rsidR="008F2CAA" w:rsidRPr="001919C2" w:rsidRDefault="008F2CAA">
      <w:pPr>
        <w:rPr>
          <w:color w:val="0F173D"/>
          <w:spacing w:val="-2"/>
          <w:sz w:val="22"/>
          <w:szCs w:val="22"/>
        </w:rPr>
      </w:pPr>
      <w:r w:rsidRPr="001919C2">
        <w:br w:type="page"/>
      </w:r>
    </w:p>
    <w:p w14:paraId="56EF014B" w14:textId="36D218E0" w:rsidR="00E94F44" w:rsidRPr="001919C2" w:rsidRDefault="000A096D" w:rsidP="00E94F44">
      <w:pPr>
        <w:pStyle w:val="Heading2"/>
        <w:rPr>
          <w:lang w:val="es-419"/>
        </w:rPr>
      </w:pPr>
      <w:r>
        <w:rPr>
          <w:lang w:val="es-419"/>
        </w:rPr>
        <w:lastRenderedPageBreak/>
        <w:t>DIAPOSITIVA</w:t>
      </w:r>
      <w:r w:rsidR="00E94F44" w:rsidRPr="001919C2">
        <w:rPr>
          <w:lang w:val="es-419"/>
        </w:rPr>
        <w:t xml:space="preserve"> 1: </w:t>
      </w:r>
      <w:r w:rsidR="00FA2328" w:rsidRPr="001919C2">
        <w:rPr>
          <w:lang w:val="es-419"/>
        </w:rPr>
        <w:t>Introducción</w:t>
      </w:r>
      <w:r w:rsidR="00E94F44" w:rsidRPr="001919C2">
        <w:rPr>
          <w:lang w:val="es-419"/>
        </w:rPr>
        <w:t xml:space="preserve"> </w:t>
      </w:r>
      <w:r w:rsidR="00A122EB">
        <w:rPr>
          <w:lang w:val="es-419"/>
        </w:rPr>
        <w:t>a</w:t>
      </w:r>
      <w:r w:rsidR="00E94F44" w:rsidRPr="001919C2">
        <w:rPr>
          <w:lang w:val="es-419"/>
        </w:rPr>
        <w:t xml:space="preserve"> </w:t>
      </w:r>
      <w:r w:rsidR="00A122EB">
        <w:rPr>
          <w:lang w:val="es-419"/>
        </w:rPr>
        <w:t>s</w:t>
      </w:r>
      <w:r w:rsidR="001919C2">
        <w:rPr>
          <w:lang w:val="es-419"/>
        </w:rPr>
        <w:t>uma y resta</w:t>
      </w:r>
      <w:r w:rsidR="00E94F44" w:rsidRPr="001919C2">
        <w:rPr>
          <w:lang w:val="es-419"/>
        </w:rPr>
        <w:t xml:space="preserve">: </w:t>
      </w:r>
      <w:r w:rsidR="00E94F44" w:rsidRPr="001919C2">
        <w:rPr>
          <w:lang w:val="es-419"/>
        </w:rPr>
        <w:br/>
      </w:r>
      <w:r w:rsidRPr="000A096D">
        <w:rPr>
          <w:lang w:val="es-419"/>
        </w:rPr>
        <w:t>Nacimiento-8 años</w:t>
      </w:r>
    </w:p>
    <w:p w14:paraId="15B53B23" w14:textId="77777777" w:rsidR="00FC31AD" w:rsidRPr="001919C2" w:rsidRDefault="00FC31AD" w:rsidP="002F430A">
      <w:pPr>
        <w:pStyle w:val="SlideThumbnail"/>
        <w:rPr>
          <w:noProof w:val="0"/>
        </w:rPr>
      </w:pPr>
      <w:r w:rsidRPr="001919C2">
        <w:drawing>
          <wp:inline distT="0" distB="0" distL="0" distR="0" wp14:anchorId="674E4ED9" wp14:editId="58CD8E04">
            <wp:extent cx="3251200" cy="1828800"/>
            <wp:effectExtent l="19050" t="19050" r="25400" b="19050"/>
            <wp:docPr id="192486172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861727" name="Picture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64AA6AA1" w14:textId="35B39278" w:rsidR="00FC31AD" w:rsidRPr="001919C2" w:rsidRDefault="00F625C5" w:rsidP="00C53FCD">
      <w:pPr>
        <w:pStyle w:val="Heading3"/>
      </w:pPr>
      <w:r>
        <w:t>Puntos de conversación</w:t>
      </w:r>
    </w:p>
    <w:p w14:paraId="6928749B" w14:textId="009DFB65" w:rsidR="000A096D" w:rsidRDefault="000A096D" w:rsidP="000A096D">
      <w:pPr>
        <w:pStyle w:val="ListBullet"/>
      </w:pPr>
      <w:r>
        <w:t xml:space="preserve">¡Hola y bienvenidos, todos! </w:t>
      </w:r>
    </w:p>
    <w:p w14:paraId="48C2C632" w14:textId="0ED95A0D" w:rsidR="00990C2C" w:rsidRPr="001919C2" w:rsidRDefault="000A096D" w:rsidP="000A096D">
      <w:pPr>
        <w:pStyle w:val="ListBullet"/>
      </w:pPr>
      <w:r>
        <w:t>Hoy, vamos a centrarnos en cómo los niños desarrollan una comprensión de suma y resta desde el nacimiento hasta los primeros grados de primaria</w:t>
      </w:r>
      <w:r w:rsidR="00990C2C" w:rsidRPr="001919C2">
        <w:t xml:space="preserve">. </w:t>
      </w:r>
    </w:p>
    <w:p w14:paraId="68932791" w14:textId="03783291" w:rsidR="00FC31AD" w:rsidRPr="001919C2" w:rsidRDefault="000A096D" w:rsidP="00C53FCD">
      <w:pPr>
        <w:pStyle w:val="Heading3"/>
      </w:pPr>
      <w:r>
        <w:t>Notas del facilitador</w:t>
      </w:r>
    </w:p>
    <w:p w14:paraId="57B88791" w14:textId="31B10E47" w:rsidR="000A096D" w:rsidRDefault="000A096D" w:rsidP="000A096D">
      <w:pPr>
        <w:pStyle w:val="ListBullet"/>
      </w:pPr>
      <w:r>
        <w:t xml:space="preserve">Ajuste los </w:t>
      </w:r>
      <w:r w:rsidR="00F625C5">
        <w:t>Puntos de conversación</w:t>
      </w:r>
      <w:r>
        <w:t xml:space="preserve"> para incluir introducciones relevantes, "</w:t>
      </w:r>
      <w:r w:rsidR="00064850">
        <w:t>información básica</w:t>
      </w:r>
      <w:r>
        <w:t xml:space="preserve">" y otra información que es importante que sus participantes conozcan. </w:t>
      </w:r>
    </w:p>
    <w:p w14:paraId="28E9FE04" w14:textId="431F0109" w:rsidR="00990C2C" w:rsidRPr="001919C2" w:rsidRDefault="000A096D" w:rsidP="000A096D">
      <w:pPr>
        <w:pStyle w:val="ListBullet"/>
      </w:pPr>
      <w:r>
        <w:t xml:space="preserve">Compartir con los participantes que podríamos usar "TK" para referirse </w:t>
      </w:r>
      <w:r w:rsidR="00C575FF">
        <w:t>al kindergarten</w:t>
      </w:r>
      <w:r>
        <w:t xml:space="preserve"> de transición y "K" para kindergarten</w:t>
      </w:r>
      <w:r w:rsidR="00990C2C" w:rsidRPr="001919C2">
        <w:t>.</w:t>
      </w:r>
    </w:p>
    <w:p w14:paraId="1A05622E" w14:textId="441C6C19" w:rsidR="001A58BE" w:rsidRPr="001919C2" w:rsidRDefault="000A096D" w:rsidP="001A58BE">
      <w:pPr>
        <w:pStyle w:val="Heading2"/>
        <w:rPr>
          <w:lang w:val="es-419"/>
        </w:rPr>
      </w:pPr>
      <w:r>
        <w:rPr>
          <w:lang w:val="es-419"/>
        </w:rPr>
        <w:lastRenderedPageBreak/>
        <w:t>DIAPOSITIVA</w:t>
      </w:r>
      <w:r w:rsidR="001A58BE" w:rsidRPr="001919C2">
        <w:rPr>
          <w:lang w:val="es-419"/>
        </w:rPr>
        <w:t xml:space="preserve"> 2: </w:t>
      </w:r>
      <w:r>
        <w:rPr>
          <w:lang w:val="es-419"/>
        </w:rPr>
        <w:t>Agradecimientos</w:t>
      </w:r>
    </w:p>
    <w:p w14:paraId="679545EC" w14:textId="77777777" w:rsidR="001A58BE" w:rsidRPr="001919C2" w:rsidRDefault="001A58BE" w:rsidP="002F430A">
      <w:pPr>
        <w:pStyle w:val="SlideThumbnail"/>
        <w:rPr>
          <w:noProof w:val="0"/>
        </w:rPr>
      </w:pPr>
      <w:r w:rsidRPr="001919C2">
        <w:drawing>
          <wp:inline distT="0" distB="0" distL="0" distR="0" wp14:anchorId="64A868A4" wp14:editId="52AC57CF">
            <wp:extent cx="3251200" cy="1828800"/>
            <wp:effectExtent l="19050" t="19050" r="25400" b="19050"/>
            <wp:docPr id="183808576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085769" name="Picture 2">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2D5E6996" w14:textId="3F677A3E" w:rsidR="001A58BE" w:rsidRPr="001919C2" w:rsidRDefault="000A096D" w:rsidP="001A58BE">
      <w:pPr>
        <w:pStyle w:val="BodyText"/>
      </w:pPr>
      <w:r w:rsidRPr="000A096D">
        <w:t xml:space="preserve">Los recursos de aprendizaje profesional de </w:t>
      </w:r>
      <w:r w:rsidRPr="005953AA">
        <w:rPr>
          <w:lang w:val="en-US"/>
        </w:rPr>
        <w:t>Count Play Explore</w:t>
      </w:r>
      <w:r w:rsidRPr="000A096D">
        <w:t xml:space="preserve"> fueron posibles gracias a </w:t>
      </w:r>
      <w:r w:rsidRPr="005953AA">
        <w:rPr>
          <w:lang w:val="en-US"/>
        </w:rPr>
        <w:t>Count Play Explore</w:t>
      </w:r>
      <w:r w:rsidRPr="000A096D">
        <w:t xml:space="preserve">, una iniciativa en matemáticas, ciencias e informática </w:t>
      </w:r>
      <w:r w:rsidR="001F79D5" w:rsidRPr="000A096D">
        <w:t xml:space="preserve">temprana </w:t>
      </w:r>
      <w:r w:rsidRPr="000A096D">
        <w:t>dirigida por el superintendente del departamento de escuelas, atención temprana y educación del condado de Fresno. Esta iniciativa está generosamente financiada por el Departamento de Educación de California y la Junta Estatal de Educación de California. Estos recursos, desarrollados en colaboración por WestEd y sus socios, están destinados a ser utilizados como guía para implementar estrategias basadas en la evidencia, promover el aprendizaje activo y alentar prácticas apropiadas para el desarrollo en entornos de educación temprana. No están destinados a la redistribución comercial, modificación no autorizada o uso fuera del ámbito de la educación profesional</w:t>
      </w:r>
      <w:r w:rsidR="001A58BE" w:rsidRPr="001919C2">
        <w:t xml:space="preserve">.  </w:t>
      </w:r>
    </w:p>
    <w:p w14:paraId="276E74B6" w14:textId="119DF70D" w:rsidR="00990C2C" w:rsidRPr="001919C2" w:rsidRDefault="000A096D" w:rsidP="00990C2C">
      <w:pPr>
        <w:pStyle w:val="Heading2"/>
        <w:rPr>
          <w:lang w:val="es-419"/>
        </w:rPr>
      </w:pPr>
      <w:r>
        <w:rPr>
          <w:lang w:val="es-419"/>
        </w:rPr>
        <w:t>DIAPOSITIVA</w:t>
      </w:r>
      <w:r w:rsidR="00990C2C" w:rsidRPr="001919C2">
        <w:rPr>
          <w:lang w:val="es-419"/>
        </w:rPr>
        <w:t xml:space="preserve"> </w:t>
      </w:r>
      <w:r w:rsidR="001A58BE" w:rsidRPr="001919C2">
        <w:rPr>
          <w:lang w:val="es-419"/>
        </w:rPr>
        <w:t>3</w:t>
      </w:r>
      <w:r w:rsidR="00990C2C" w:rsidRPr="001919C2">
        <w:rPr>
          <w:lang w:val="es-419"/>
        </w:rPr>
        <w:t xml:space="preserve">: </w:t>
      </w:r>
      <w:r w:rsidR="00C575FF">
        <w:rPr>
          <w:lang w:val="es-419"/>
        </w:rPr>
        <w:t>Objetivos de la s</w:t>
      </w:r>
      <w:r w:rsidR="00C575FF" w:rsidRPr="001919C2">
        <w:rPr>
          <w:lang w:val="es-419"/>
        </w:rPr>
        <w:t>esión</w:t>
      </w:r>
      <w:r w:rsidR="00990C2C" w:rsidRPr="001919C2">
        <w:rPr>
          <w:lang w:val="es-419"/>
        </w:rPr>
        <w:t xml:space="preserve"> </w:t>
      </w:r>
    </w:p>
    <w:p w14:paraId="7A0C90AB" w14:textId="77777777" w:rsidR="00FC31AD" w:rsidRPr="001919C2" w:rsidRDefault="00FC31AD" w:rsidP="002F430A">
      <w:pPr>
        <w:pStyle w:val="SlideThumbnail"/>
        <w:rPr>
          <w:noProof w:val="0"/>
        </w:rPr>
      </w:pPr>
      <w:r w:rsidRPr="001919C2">
        <w:drawing>
          <wp:inline distT="0" distB="0" distL="0" distR="0" wp14:anchorId="5897EEC3" wp14:editId="531E7647">
            <wp:extent cx="3251200" cy="1828800"/>
            <wp:effectExtent l="19050" t="19050" r="25400" b="19050"/>
            <wp:docPr id="173088001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880018" name="Picture 2">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4F16E023" w14:textId="18B2EC46" w:rsidR="00C53FCD" w:rsidRPr="001919C2" w:rsidRDefault="00F625C5" w:rsidP="00C53FCD">
      <w:pPr>
        <w:pStyle w:val="Heading3"/>
      </w:pPr>
      <w:r>
        <w:t>Puntos de conversación</w:t>
      </w:r>
    </w:p>
    <w:p w14:paraId="07FA25AC" w14:textId="7B2E0A46" w:rsidR="00C575FF" w:rsidRDefault="00C575FF" w:rsidP="00C575FF">
      <w:pPr>
        <w:pStyle w:val="ListBullet"/>
      </w:pPr>
      <w:r>
        <w:t xml:space="preserve">Hoy, </w:t>
      </w:r>
      <w:r w:rsidR="001F79D5">
        <w:t>hablaremos sobre</w:t>
      </w:r>
      <w:r>
        <w:t xml:space="preserve"> cómo los niños desarrollan una comprensión de suma y resta desde la infancia hasta los primeros años de la escuela primaria. </w:t>
      </w:r>
    </w:p>
    <w:p w14:paraId="2283DF20" w14:textId="17BB4405" w:rsidR="00C575FF" w:rsidRDefault="00C575FF" w:rsidP="00C575FF">
      <w:pPr>
        <w:pStyle w:val="ListBullet"/>
      </w:pPr>
      <w:r>
        <w:lastRenderedPageBreak/>
        <w:t xml:space="preserve">También </w:t>
      </w:r>
      <w:bookmarkStart w:id="2" w:name="_Hlk212013803"/>
      <w:r>
        <w:t>exploraremos diferentes estrategias que los niños podrían utilizar para resolver problemas de suma y resta</w:t>
      </w:r>
      <w:bookmarkEnd w:id="2"/>
      <w:r>
        <w:t xml:space="preserve">. </w:t>
      </w:r>
    </w:p>
    <w:p w14:paraId="59C07E55" w14:textId="1736D8E2" w:rsidR="00990C2C" w:rsidRPr="001919C2" w:rsidRDefault="00C575FF" w:rsidP="00C575FF">
      <w:pPr>
        <w:pStyle w:val="ListBullet"/>
      </w:pPr>
      <w:r>
        <w:t>Las formas en que aprenderemos juntos son como la</w:t>
      </w:r>
      <w:r w:rsidR="001F79D5">
        <w:t>s</w:t>
      </w:r>
      <w:r>
        <w:t xml:space="preserve"> forma</w:t>
      </w:r>
      <w:r w:rsidR="001F79D5">
        <w:t>s</w:t>
      </w:r>
      <w:r>
        <w:t xml:space="preserve"> en que los niños aprenden. Jugaremos, observaremos, exploraremos y reflexionaremos. A medida que nos relacionamos entre nosotros, reflexionen sobre las estrategias que están siendo utilizadas y piensen en cómo podrían usarlas en su propio contexto</w:t>
      </w:r>
      <w:r w:rsidR="3DAE00BD" w:rsidRPr="001919C2">
        <w:t>.</w:t>
      </w:r>
    </w:p>
    <w:p w14:paraId="6967D63A" w14:textId="588AD252" w:rsidR="00990C2C" w:rsidRPr="001919C2" w:rsidRDefault="000A096D" w:rsidP="00990C2C">
      <w:pPr>
        <w:pStyle w:val="Heading3"/>
      </w:pPr>
      <w:r>
        <w:t>Notas del facilitador</w:t>
      </w:r>
    </w:p>
    <w:p w14:paraId="405A75D9" w14:textId="7559479B" w:rsidR="00990C2C" w:rsidRPr="001919C2" w:rsidRDefault="00C575FF" w:rsidP="007F3300">
      <w:pPr>
        <w:pStyle w:val="ListBullet"/>
      </w:pPr>
      <w:r w:rsidRPr="00C575FF">
        <w:t xml:space="preserve">Ajuste el contenido de la diapositiva y los </w:t>
      </w:r>
      <w:r w:rsidR="00F625C5">
        <w:t>Puntos de conversación</w:t>
      </w:r>
      <w:r w:rsidRPr="00C575FF">
        <w:t xml:space="preserve"> para reflejar lo que planea abordar en su sesión de aprendizaje profesional</w:t>
      </w:r>
      <w:r w:rsidR="00990C2C" w:rsidRPr="001919C2">
        <w:t>.</w:t>
      </w:r>
    </w:p>
    <w:p w14:paraId="47C07ED1" w14:textId="239315EB" w:rsidR="00990C2C" w:rsidRPr="001919C2" w:rsidRDefault="000A096D" w:rsidP="00990C2C">
      <w:pPr>
        <w:pStyle w:val="Heading2"/>
        <w:rPr>
          <w:u w:color="2F5496"/>
          <w:lang w:val="es-419"/>
        </w:rPr>
      </w:pPr>
      <w:r>
        <w:rPr>
          <w:lang w:val="es-419"/>
        </w:rPr>
        <w:t>DIAPOSITIVA</w:t>
      </w:r>
      <w:r w:rsidR="00990C2C" w:rsidRPr="001919C2">
        <w:rPr>
          <w:u w:color="2F5496"/>
          <w:lang w:val="es-419"/>
        </w:rPr>
        <w:t xml:space="preserve"> </w:t>
      </w:r>
      <w:r w:rsidR="001A58BE" w:rsidRPr="001919C2">
        <w:rPr>
          <w:u w:color="2F5496"/>
          <w:lang w:val="es-419"/>
        </w:rPr>
        <w:t>4</w:t>
      </w:r>
      <w:r w:rsidR="00990C2C" w:rsidRPr="001919C2">
        <w:rPr>
          <w:u w:color="2F5496"/>
          <w:lang w:val="es-419"/>
        </w:rPr>
        <w:t xml:space="preserve">: </w:t>
      </w:r>
      <w:r w:rsidR="00C575FF">
        <w:rPr>
          <w:u w:color="2F5496"/>
          <w:lang w:val="es-419"/>
        </w:rPr>
        <w:t>Juego</w:t>
      </w:r>
      <w:r w:rsidR="00990C2C" w:rsidRPr="001919C2">
        <w:rPr>
          <w:u w:color="2F5496"/>
          <w:lang w:val="es-419"/>
        </w:rPr>
        <w:t xml:space="preserve">: </w:t>
      </w:r>
      <w:bookmarkStart w:id="3" w:name="_Hlk211606103"/>
      <w:r w:rsidR="00C575FF">
        <w:rPr>
          <w:u w:color="2F5496"/>
          <w:lang w:val="es-419"/>
        </w:rPr>
        <w:t>¿</w:t>
      </w:r>
      <w:bookmarkStart w:id="4" w:name="_Hlk211606071"/>
      <w:r w:rsidR="00C575FF">
        <w:rPr>
          <w:u w:color="2F5496"/>
          <w:lang w:val="es-419"/>
        </w:rPr>
        <w:t>Verdadero o falso</w:t>
      </w:r>
      <w:bookmarkEnd w:id="4"/>
      <w:r w:rsidR="00C575FF">
        <w:rPr>
          <w:u w:color="2F5496"/>
          <w:lang w:val="es-419"/>
        </w:rPr>
        <w:t>?</w:t>
      </w:r>
      <w:bookmarkEnd w:id="3"/>
    </w:p>
    <w:p w14:paraId="5130D228" w14:textId="58FB2B36" w:rsidR="00990C2C" w:rsidRPr="001919C2" w:rsidRDefault="00990C2C" w:rsidP="002F430A">
      <w:pPr>
        <w:pStyle w:val="SlideThumbnail"/>
        <w:rPr>
          <w:noProof w:val="0"/>
        </w:rPr>
      </w:pPr>
      <w:r w:rsidRPr="001919C2">
        <w:drawing>
          <wp:inline distT="0" distB="0" distL="0" distR="0" wp14:anchorId="36B598ED" wp14:editId="22D7FD55">
            <wp:extent cx="3251200" cy="1828800"/>
            <wp:effectExtent l="19050" t="19050" r="25400" b="19050"/>
            <wp:docPr id="54598231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982317" name="Picture 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3ECDF5F6" w14:textId="59EE2C6D" w:rsidR="00990C2C" w:rsidRPr="001919C2" w:rsidRDefault="00F625C5" w:rsidP="00796A59">
      <w:pPr>
        <w:pStyle w:val="Heading3"/>
      </w:pPr>
      <w:r>
        <w:t>Puntos de conversación</w:t>
      </w:r>
    </w:p>
    <w:p w14:paraId="482F78F5" w14:textId="2F6F8B00" w:rsidR="00C575FF" w:rsidRDefault="00C575FF" w:rsidP="00C575FF">
      <w:pPr>
        <w:pStyle w:val="ListBullet"/>
      </w:pPr>
      <w:r>
        <w:t>Vamos a empezar por jugar un juego corto de "verdadero o falso" para explorar algunas ideas sobre suma y resta.</w:t>
      </w:r>
    </w:p>
    <w:p w14:paraId="6040320F" w14:textId="55A87380" w:rsidR="00C575FF" w:rsidRDefault="00C575FF" w:rsidP="00C575FF">
      <w:pPr>
        <w:pStyle w:val="ListBullet"/>
      </w:pPr>
      <w:r>
        <w:t xml:space="preserve">Voy a mostrar algunas declaraciones sobre suma y resta. Algunas de estas declaraciones son verdaderas. Otras declaraciones son falsas-no </w:t>
      </w:r>
      <w:r w:rsidR="004D617A">
        <w:t>verdader</w:t>
      </w:r>
      <w:r>
        <w:t xml:space="preserve">as. </w:t>
      </w:r>
    </w:p>
    <w:p w14:paraId="22519FDC" w14:textId="3F5EDB64" w:rsidR="00990C2C" w:rsidRPr="001919C2" w:rsidRDefault="00C575FF" w:rsidP="00C575FF">
      <w:pPr>
        <w:pStyle w:val="ListBullet"/>
      </w:pPr>
      <w:r>
        <w:t>No necesita responder en voz alta. En lugar</w:t>
      </w:r>
      <w:r w:rsidR="004D617A">
        <w:t xml:space="preserve"> de contestar</w:t>
      </w:r>
      <w:r>
        <w:t>, piense si cree que cada declaración es verdadera o falsa</w:t>
      </w:r>
      <w:r w:rsidR="00990C2C" w:rsidRPr="001919C2">
        <w:t>.</w:t>
      </w:r>
    </w:p>
    <w:p w14:paraId="306E8840" w14:textId="628883B8" w:rsidR="00990C2C" w:rsidRPr="001919C2" w:rsidRDefault="000A096D" w:rsidP="00990C2C">
      <w:pPr>
        <w:pStyle w:val="Heading2"/>
        <w:rPr>
          <w:lang w:val="es-419"/>
        </w:rPr>
      </w:pPr>
      <w:r>
        <w:rPr>
          <w:lang w:val="es-419"/>
        </w:rPr>
        <w:lastRenderedPageBreak/>
        <w:t>DIAPOSITIVA</w:t>
      </w:r>
      <w:r w:rsidR="00990C2C" w:rsidRPr="001919C2">
        <w:rPr>
          <w:lang w:val="es-419"/>
        </w:rPr>
        <w:t xml:space="preserve"> </w:t>
      </w:r>
      <w:r w:rsidR="001A58BE" w:rsidRPr="001919C2">
        <w:rPr>
          <w:lang w:val="es-419"/>
        </w:rPr>
        <w:t>5</w:t>
      </w:r>
      <w:r w:rsidR="00990C2C" w:rsidRPr="001919C2">
        <w:rPr>
          <w:lang w:val="es-419"/>
        </w:rPr>
        <w:t xml:space="preserve">: </w:t>
      </w:r>
      <w:bookmarkStart w:id="5" w:name="_Hlk211606256"/>
      <w:r w:rsidR="00C575FF" w:rsidRPr="00C575FF">
        <w:rPr>
          <w:lang w:val="es-419"/>
        </w:rPr>
        <w:t>¿Verdadero o falso?</w:t>
      </w:r>
      <w:r w:rsidR="00C575FF">
        <w:rPr>
          <w:lang w:val="es-419"/>
        </w:rPr>
        <w:t xml:space="preserve"> No.</w:t>
      </w:r>
      <w:bookmarkEnd w:id="5"/>
      <w:r w:rsidR="0058107D">
        <w:rPr>
          <w:lang w:val="es-419"/>
        </w:rPr>
        <w:t xml:space="preserve"> </w:t>
      </w:r>
      <w:r w:rsidR="00990C2C" w:rsidRPr="001919C2">
        <w:rPr>
          <w:lang w:val="es-419"/>
        </w:rPr>
        <w:t>1</w:t>
      </w:r>
    </w:p>
    <w:p w14:paraId="5F29733C" w14:textId="54369E8F" w:rsidR="00990C2C" w:rsidRPr="001919C2" w:rsidRDefault="00990C2C" w:rsidP="002F430A">
      <w:pPr>
        <w:pStyle w:val="SlideThumbnail"/>
        <w:rPr>
          <w:noProof w:val="0"/>
        </w:rPr>
      </w:pPr>
      <w:r w:rsidRPr="001919C2">
        <w:drawing>
          <wp:inline distT="0" distB="0" distL="0" distR="0" wp14:anchorId="4E6DC504" wp14:editId="0901BDB8">
            <wp:extent cx="3251200" cy="1828800"/>
            <wp:effectExtent l="19050" t="19050" r="25400" b="19050"/>
            <wp:docPr id="127805350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053500" name="Picture 2">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1B6DC41D" w14:textId="12E5DA11" w:rsidR="00990C2C" w:rsidRPr="001919C2" w:rsidRDefault="00C575FF" w:rsidP="00990C2C">
      <w:pPr>
        <w:pStyle w:val="BodyText"/>
      </w:pPr>
      <w:r w:rsidRPr="00C575FF">
        <w:t xml:space="preserve">Esta diapositiva contiene animación. Ver instrucciones en los </w:t>
      </w:r>
      <w:r w:rsidR="00F625C5">
        <w:t>Puntos de conversación</w:t>
      </w:r>
      <w:r w:rsidR="00990C2C" w:rsidRPr="001919C2">
        <w:t xml:space="preserve">. </w:t>
      </w:r>
    </w:p>
    <w:p w14:paraId="5D093D3D" w14:textId="616865DB" w:rsidR="00990C2C" w:rsidRPr="001919C2" w:rsidRDefault="00F625C5" w:rsidP="00796A59">
      <w:pPr>
        <w:pStyle w:val="Heading3"/>
      </w:pPr>
      <w:r>
        <w:t>Puntos de conversación</w:t>
      </w:r>
    </w:p>
    <w:p w14:paraId="3505451E" w14:textId="6C0E2DE0" w:rsidR="00C575FF" w:rsidRDefault="00C575FF" w:rsidP="00C575FF">
      <w:pPr>
        <w:pStyle w:val="ListBullet"/>
      </w:pPr>
      <w:r>
        <w:t>Las sumas y restas siempre deben incluir números escritos.</w:t>
      </w:r>
    </w:p>
    <w:p w14:paraId="26394D1E" w14:textId="41423750" w:rsidR="00C575FF" w:rsidRDefault="00C575FF" w:rsidP="00C575FF">
      <w:pPr>
        <w:pStyle w:val="ListBullet"/>
      </w:pPr>
      <w:r>
        <w:t>[Hacer una pausa para que los participantes tengan tiempo de pensar en la declaración.]</w:t>
      </w:r>
    </w:p>
    <w:p w14:paraId="09218F9E" w14:textId="166CE425" w:rsidR="00AF1D99" w:rsidRDefault="00C575FF" w:rsidP="00C575FF">
      <w:pPr>
        <w:pStyle w:val="ListBullet"/>
      </w:pPr>
      <w:r w:rsidRPr="00C575FF">
        <w:t xml:space="preserve">[Clic] ¡Falso! </w:t>
      </w:r>
    </w:p>
    <w:p w14:paraId="2243A57F" w14:textId="52906939" w:rsidR="00990C2C" w:rsidRPr="001919C2" w:rsidRDefault="00C575FF" w:rsidP="00C575FF">
      <w:pPr>
        <w:pStyle w:val="ListBullet"/>
      </w:pPr>
      <w:r w:rsidRPr="00C575FF">
        <w:t>[</w:t>
      </w:r>
      <w:r w:rsidR="00FA2328" w:rsidRPr="00C575FF">
        <w:t>Clic</w:t>
      </w:r>
      <w:r w:rsidRPr="00C575FF">
        <w:t>: El siguiente texto aparecerá en la pantalla:] Los niños comienzan a sumar y restar objetos físicos sin usar numerales escritos o ecuaciones escritas (Huttenlocher et al., 1994).</w:t>
      </w:r>
    </w:p>
    <w:p w14:paraId="1830C03F" w14:textId="3C63FA5D" w:rsidR="00990C2C" w:rsidRPr="001919C2" w:rsidRDefault="000A096D" w:rsidP="00990C2C">
      <w:pPr>
        <w:pStyle w:val="Heading2"/>
        <w:rPr>
          <w:lang w:val="es-419"/>
        </w:rPr>
      </w:pPr>
      <w:r>
        <w:rPr>
          <w:lang w:val="es-419"/>
        </w:rPr>
        <w:t>DIAPOSITIVA</w:t>
      </w:r>
      <w:r w:rsidR="00990C2C" w:rsidRPr="001919C2">
        <w:rPr>
          <w:lang w:val="es-419"/>
        </w:rPr>
        <w:t xml:space="preserve"> </w:t>
      </w:r>
      <w:r w:rsidR="001A58BE" w:rsidRPr="001919C2">
        <w:rPr>
          <w:lang w:val="es-419"/>
        </w:rPr>
        <w:t>6</w:t>
      </w:r>
      <w:r w:rsidR="00990C2C" w:rsidRPr="001919C2">
        <w:rPr>
          <w:lang w:val="es-419"/>
        </w:rPr>
        <w:t xml:space="preserve">: </w:t>
      </w:r>
      <w:r w:rsidR="0058107D" w:rsidRPr="0058107D">
        <w:rPr>
          <w:lang w:val="es-419"/>
        </w:rPr>
        <w:t>¿Verdadero o falso? No.</w:t>
      </w:r>
      <w:r w:rsidR="0058107D">
        <w:rPr>
          <w:lang w:val="es-419"/>
        </w:rPr>
        <w:t xml:space="preserve"> </w:t>
      </w:r>
      <w:r w:rsidR="00990C2C" w:rsidRPr="001919C2">
        <w:rPr>
          <w:lang w:val="es-419"/>
        </w:rPr>
        <w:t>2</w:t>
      </w:r>
    </w:p>
    <w:p w14:paraId="20C2FD84" w14:textId="7384700A" w:rsidR="00990C2C" w:rsidRPr="001919C2" w:rsidRDefault="00990C2C" w:rsidP="002F430A">
      <w:pPr>
        <w:pStyle w:val="SlideThumbnail"/>
        <w:rPr>
          <w:noProof w:val="0"/>
        </w:rPr>
      </w:pPr>
      <w:r w:rsidRPr="001919C2">
        <w:drawing>
          <wp:inline distT="0" distB="0" distL="0" distR="0" wp14:anchorId="3ACB2D97" wp14:editId="347509B2">
            <wp:extent cx="3251200" cy="1828800"/>
            <wp:effectExtent l="19050" t="19050" r="25400" b="19050"/>
            <wp:docPr id="118513140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131408" name="Picture 2">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214BF2D3" w14:textId="2D04AB0D" w:rsidR="00990C2C" w:rsidRPr="001919C2" w:rsidRDefault="00EA79F3" w:rsidP="00990C2C">
      <w:pPr>
        <w:pStyle w:val="BodyText"/>
      </w:pPr>
      <w:r>
        <w:t xml:space="preserve">Esta diapositiva contiene </w:t>
      </w:r>
      <w:r w:rsidR="004D617A">
        <w:t>animación</w:t>
      </w:r>
      <w:r>
        <w:t xml:space="preserve">. Ver las instrucciones en </w:t>
      </w:r>
      <w:r w:rsidR="00F625C5">
        <w:t>Puntos de conversación</w:t>
      </w:r>
      <w:r w:rsidR="00990C2C" w:rsidRPr="001919C2">
        <w:t xml:space="preserve">. </w:t>
      </w:r>
    </w:p>
    <w:p w14:paraId="79AF5C7E" w14:textId="01B3C4FD" w:rsidR="00990C2C" w:rsidRPr="001919C2" w:rsidRDefault="00F625C5" w:rsidP="00796A59">
      <w:pPr>
        <w:pStyle w:val="Heading3"/>
      </w:pPr>
      <w:r>
        <w:t>Puntos de conversación</w:t>
      </w:r>
    </w:p>
    <w:p w14:paraId="57BFFCCB" w14:textId="27238EB2" w:rsidR="00FA2328" w:rsidRDefault="00FA2328" w:rsidP="00FA2328">
      <w:pPr>
        <w:pStyle w:val="ListBullet"/>
      </w:pPr>
      <w:r>
        <w:t>Los niños pueden entender suma y resta antes de que puedan contar.</w:t>
      </w:r>
    </w:p>
    <w:p w14:paraId="7B51E91C" w14:textId="3DB9B0BE" w:rsidR="00FA2328" w:rsidRDefault="00FA2328" w:rsidP="00FA2328">
      <w:pPr>
        <w:pStyle w:val="ListBullet"/>
      </w:pPr>
      <w:r>
        <w:lastRenderedPageBreak/>
        <w:t>[Hacer una pausa para que los participantes tengan tiempo de pensar en la declaración.]</w:t>
      </w:r>
    </w:p>
    <w:p w14:paraId="1068D08F" w14:textId="7720E096" w:rsidR="00FA2328" w:rsidRDefault="00FA2328" w:rsidP="00FA2328">
      <w:pPr>
        <w:pStyle w:val="ListBullet"/>
      </w:pPr>
      <w:r>
        <w:t xml:space="preserve">[Clic]Cierto! </w:t>
      </w:r>
    </w:p>
    <w:p w14:paraId="2015BB51" w14:textId="7F753EC1" w:rsidR="00FA2328" w:rsidRDefault="00FA2328" w:rsidP="00FA2328">
      <w:pPr>
        <w:pStyle w:val="ListBullet"/>
      </w:pPr>
      <w:r>
        <w:t>[Clic: El siguiente texto aparecerá en la pantalla:] Los bebés entienden que agregar hará más y quitar hará menos (McCrink &amp; Wynn, 2004). Incluso antes de que los niños puedan contar, son capaces de notar cambios en la cantidad. Discutiremos esto más adelante en la sesión</w:t>
      </w:r>
    </w:p>
    <w:p w14:paraId="20BDC324" w14:textId="27D6840F" w:rsidR="00990C2C" w:rsidRPr="001919C2" w:rsidRDefault="000A096D" w:rsidP="00990C2C">
      <w:pPr>
        <w:pStyle w:val="Heading2"/>
        <w:rPr>
          <w:lang w:val="es-419"/>
        </w:rPr>
      </w:pPr>
      <w:r>
        <w:rPr>
          <w:lang w:val="es-419"/>
        </w:rPr>
        <w:t>DIAPOSITIVA</w:t>
      </w:r>
      <w:r w:rsidR="00990C2C" w:rsidRPr="001919C2">
        <w:rPr>
          <w:lang w:val="es-419"/>
        </w:rPr>
        <w:t xml:space="preserve"> </w:t>
      </w:r>
      <w:r w:rsidR="001A58BE" w:rsidRPr="001919C2">
        <w:rPr>
          <w:lang w:val="es-419"/>
        </w:rPr>
        <w:t>7</w:t>
      </w:r>
      <w:r w:rsidR="00990C2C" w:rsidRPr="001919C2">
        <w:rPr>
          <w:lang w:val="es-419"/>
        </w:rPr>
        <w:t xml:space="preserve">: </w:t>
      </w:r>
      <w:r w:rsidR="0058107D" w:rsidRPr="0058107D">
        <w:rPr>
          <w:lang w:val="es-419"/>
        </w:rPr>
        <w:t>¿Verdadero o falso? No.</w:t>
      </w:r>
      <w:r w:rsidR="0058107D">
        <w:rPr>
          <w:lang w:val="es-419"/>
        </w:rPr>
        <w:t xml:space="preserve"> </w:t>
      </w:r>
      <w:r w:rsidR="00990C2C" w:rsidRPr="001919C2">
        <w:rPr>
          <w:lang w:val="es-419"/>
        </w:rPr>
        <w:t>3</w:t>
      </w:r>
    </w:p>
    <w:p w14:paraId="763363B6" w14:textId="0C369E01" w:rsidR="00990C2C" w:rsidRPr="001919C2" w:rsidRDefault="00990C2C" w:rsidP="002F430A">
      <w:pPr>
        <w:pStyle w:val="SlideThumbnail"/>
        <w:rPr>
          <w:noProof w:val="0"/>
        </w:rPr>
      </w:pPr>
      <w:r w:rsidRPr="001919C2">
        <w:drawing>
          <wp:inline distT="0" distB="0" distL="0" distR="0" wp14:anchorId="0C88DBD1" wp14:editId="05374595">
            <wp:extent cx="3251200" cy="1828800"/>
            <wp:effectExtent l="19050" t="19050" r="25400" b="19050"/>
            <wp:docPr id="142925797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257975" name="Picture 2">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2AF3FA32" w14:textId="4994556A" w:rsidR="00990C2C" w:rsidRPr="001919C2" w:rsidRDefault="00EA79F3" w:rsidP="00796A59">
      <w:pPr>
        <w:pStyle w:val="BodyText"/>
      </w:pPr>
      <w:r>
        <w:t xml:space="preserve">Esta diapositiva contiene </w:t>
      </w:r>
      <w:r w:rsidR="004D617A">
        <w:t>animación</w:t>
      </w:r>
      <w:r>
        <w:t xml:space="preserve">. Ver las instrucciones en </w:t>
      </w:r>
      <w:r w:rsidR="00F625C5">
        <w:t>Puntos de conversación</w:t>
      </w:r>
      <w:r w:rsidR="00990C2C" w:rsidRPr="001919C2">
        <w:t xml:space="preserve">. </w:t>
      </w:r>
    </w:p>
    <w:p w14:paraId="6CD219E4" w14:textId="6D00419D" w:rsidR="00990C2C" w:rsidRPr="001919C2" w:rsidRDefault="00F625C5" w:rsidP="00796A59">
      <w:pPr>
        <w:pStyle w:val="Heading3"/>
      </w:pPr>
      <w:r>
        <w:t>Puntos de conversación</w:t>
      </w:r>
    </w:p>
    <w:p w14:paraId="5CE7989F" w14:textId="0FF82951" w:rsidR="00FA2328" w:rsidRDefault="00FA2328" w:rsidP="00FA2328">
      <w:pPr>
        <w:pStyle w:val="ListBullet"/>
      </w:pPr>
      <w:r>
        <w:t xml:space="preserve">Se debe desalentar a los niños de usar </w:t>
      </w:r>
      <w:r w:rsidR="004D617A">
        <w:t>lo</w:t>
      </w:r>
      <w:r>
        <w:t xml:space="preserve">s dedos para sumar o restar, especialmente a medida que </w:t>
      </w:r>
      <w:r w:rsidR="004D617A">
        <w:t>se hacen mayores</w:t>
      </w:r>
      <w:r>
        <w:t>.</w:t>
      </w:r>
    </w:p>
    <w:p w14:paraId="3BD6ECDF" w14:textId="1EEDE468" w:rsidR="00FA2328" w:rsidRDefault="00FA2328" w:rsidP="00FA2328">
      <w:pPr>
        <w:pStyle w:val="ListBullet"/>
      </w:pPr>
      <w:r>
        <w:t xml:space="preserve">[Clic] ¡Falso! </w:t>
      </w:r>
    </w:p>
    <w:p w14:paraId="3F49EA13" w14:textId="497BDBA1" w:rsidR="00FA2328" w:rsidRDefault="00FA2328" w:rsidP="00FA2328">
      <w:pPr>
        <w:pStyle w:val="ListBullet"/>
      </w:pPr>
      <w:r>
        <w:t xml:space="preserve">[Clic: El siguiente texto aparecerá en la pantalla:] Los niños usan </w:t>
      </w:r>
      <w:r w:rsidR="004D617A">
        <w:t>lo</w:t>
      </w:r>
      <w:r>
        <w:t xml:space="preserve">s dedos para sumar y restar, al igual que podrían usar objetos concretos como contar fichas o bloques para sumar y restar. </w:t>
      </w:r>
    </w:p>
    <w:p w14:paraId="3CA08A12" w14:textId="7D6CA35B" w:rsidR="00990C2C" w:rsidRPr="001919C2" w:rsidRDefault="00FA2328" w:rsidP="00FA2328">
      <w:pPr>
        <w:pStyle w:val="ListBullet"/>
      </w:pPr>
      <w:r>
        <w:t>De hecho, usar los dedos para sumar y restar en los primeros años ayuda a los niños a resolver problemas suma y resta con más precisión (Poletti et al., 2025). A medida que los niños crecen, pueden encontrar formas más eficientes -</w:t>
      </w:r>
      <w:r w:rsidR="004D617A">
        <w:t>más rápidas y precisas</w:t>
      </w:r>
      <w:r>
        <w:t>- de sumar y restar (Clements &amp; Sarama, 2020</w:t>
      </w:r>
      <w:r w:rsidR="00990C2C" w:rsidRPr="001919C2">
        <w:t>).</w:t>
      </w:r>
    </w:p>
    <w:p w14:paraId="75DDB33F" w14:textId="6AE82C0D" w:rsidR="00990C2C" w:rsidRPr="001919C2" w:rsidRDefault="000A096D" w:rsidP="00990C2C">
      <w:pPr>
        <w:pStyle w:val="Heading2"/>
        <w:rPr>
          <w:lang w:val="es-419"/>
        </w:rPr>
      </w:pPr>
      <w:r>
        <w:rPr>
          <w:lang w:val="es-419"/>
        </w:rPr>
        <w:lastRenderedPageBreak/>
        <w:t>DIAPOSITIVA</w:t>
      </w:r>
      <w:r w:rsidR="00990C2C" w:rsidRPr="001919C2">
        <w:rPr>
          <w:lang w:val="es-419"/>
        </w:rPr>
        <w:t xml:space="preserve"> </w:t>
      </w:r>
      <w:r w:rsidR="001A58BE" w:rsidRPr="001919C2">
        <w:rPr>
          <w:lang w:val="es-419"/>
        </w:rPr>
        <w:t>8</w:t>
      </w:r>
      <w:r w:rsidR="00990C2C" w:rsidRPr="001919C2">
        <w:rPr>
          <w:lang w:val="es-419"/>
        </w:rPr>
        <w:t xml:space="preserve">: </w:t>
      </w:r>
      <w:r w:rsidR="0058107D" w:rsidRPr="00C575FF">
        <w:rPr>
          <w:lang w:val="es-419"/>
        </w:rPr>
        <w:t>¿Verdadero o falso?</w:t>
      </w:r>
      <w:r w:rsidR="0058107D">
        <w:rPr>
          <w:lang w:val="es-419"/>
        </w:rPr>
        <w:t xml:space="preserve"> No. </w:t>
      </w:r>
      <w:r w:rsidR="00990C2C" w:rsidRPr="001919C2">
        <w:rPr>
          <w:lang w:val="es-419"/>
        </w:rPr>
        <w:t>4</w:t>
      </w:r>
    </w:p>
    <w:p w14:paraId="2125FD55" w14:textId="7594E3C0" w:rsidR="00990C2C" w:rsidRPr="001919C2" w:rsidRDefault="00990C2C" w:rsidP="002F430A">
      <w:pPr>
        <w:pStyle w:val="SlideThumbnail"/>
        <w:rPr>
          <w:noProof w:val="0"/>
        </w:rPr>
      </w:pPr>
      <w:r w:rsidRPr="001919C2">
        <w:drawing>
          <wp:inline distT="0" distB="0" distL="0" distR="0" wp14:anchorId="13D358D9" wp14:editId="54F990DD">
            <wp:extent cx="3251200" cy="1828800"/>
            <wp:effectExtent l="19050" t="19050" r="25400" b="19050"/>
            <wp:docPr id="16619711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97111" name="Picture 2">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55326881" w14:textId="23031E78" w:rsidR="00990C2C" w:rsidRPr="001919C2" w:rsidRDefault="00EA79F3" w:rsidP="00796A59">
      <w:pPr>
        <w:pStyle w:val="BodyText"/>
      </w:pPr>
      <w:r>
        <w:t xml:space="preserve">Esta diapositiva contiene </w:t>
      </w:r>
      <w:r w:rsidR="00AA6710">
        <w:t>animación</w:t>
      </w:r>
      <w:r>
        <w:t xml:space="preserve">. Ver las instrucciones en </w:t>
      </w:r>
      <w:r w:rsidR="00F625C5">
        <w:t>Puntos de conversación</w:t>
      </w:r>
      <w:r w:rsidR="00990C2C" w:rsidRPr="001919C2">
        <w:t xml:space="preserve">. </w:t>
      </w:r>
    </w:p>
    <w:p w14:paraId="09DFF701" w14:textId="33DB1644" w:rsidR="00990C2C" w:rsidRPr="001919C2" w:rsidRDefault="00F625C5" w:rsidP="00796A59">
      <w:pPr>
        <w:pStyle w:val="Heading3"/>
      </w:pPr>
      <w:r>
        <w:t>Puntos de conversación</w:t>
      </w:r>
    </w:p>
    <w:p w14:paraId="4A6152BA" w14:textId="70AE559E" w:rsidR="003457B0" w:rsidRDefault="003457B0" w:rsidP="003457B0">
      <w:pPr>
        <w:pStyle w:val="ListBullet"/>
      </w:pPr>
      <w:r>
        <w:t>Los niños pueden sumar y restar con más precisión si conocen la secuencia del recuento.</w:t>
      </w:r>
    </w:p>
    <w:p w14:paraId="12AF73C1" w14:textId="014241A5" w:rsidR="003457B0" w:rsidRDefault="003457B0" w:rsidP="003457B0">
      <w:pPr>
        <w:pStyle w:val="ListBullet"/>
      </w:pPr>
      <w:r>
        <w:t xml:space="preserve">[Clic] ¡Cierto! </w:t>
      </w:r>
    </w:p>
    <w:p w14:paraId="53D6EE00" w14:textId="5ED4FFA9" w:rsidR="00990C2C" w:rsidRPr="001919C2" w:rsidRDefault="003457B0" w:rsidP="003457B0">
      <w:pPr>
        <w:pStyle w:val="ListBullet"/>
      </w:pPr>
      <w:r>
        <w:t>[Clic: El siguiente texto aparecerá en la pantalla:] Los niños entienden que agregar hace más y quitar hace menos antes de que puedan contar. Sin embargo, la capacidad de los niños para sumar y restar progresa cuando conocen la secuencia del recuento y pueden usar palabras numéricas para comunicarse sobre la cantidad (Clements &amp; Sarama, 2020</w:t>
      </w:r>
      <w:r w:rsidR="00990C2C" w:rsidRPr="001919C2">
        <w:t>).</w:t>
      </w:r>
    </w:p>
    <w:p w14:paraId="777560FF" w14:textId="3779A71B" w:rsidR="00990C2C" w:rsidRPr="001919C2" w:rsidRDefault="000A096D" w:rsidP="00990C2C">
      <w:pPr>
        <w:pStyle w:val="Heading2"/>
        <w:rPr>
          <w:lang w:val="es-419"/>
        </w:rPr>
      </w:pPr>
      <w:r>
        <w:rPr>
          <w:lang w:val="es-419"/>
        </w:rPr>
        <w:lastRenderedPageBreak/>
        <w:t>DIAPOSITIVA</w:t>
      </w:r>
      <w:r w:rsidR="00990C2C" w:rsidRPr="001919C2">
        <w:rPr>
          <w:lang w:val="es-419"/>
        </w:rPr>
        <w:t xml:space="preserve"> </w:t>
      </w:r>
      <w:r w:rsidR="001A58BE" w:rsidRPr="001919C2">
        <w:rPr>
          <w:lang w:val="es-419"/>
        </w:rPr>
        <w:t>9</w:t>
      </w:r>
      <w:r w:rsidR="00990C2C" w:rsidRPr="001919C2">
        <w:rPr>
          <w:lang w:val="es-419"/>
        </w:rPr>
        <w:t xml:space="preserve">: </w:t>
      </w:r>
      <w:r w:rsidR="0058107D" w:rsidRPr="00C575FF">
        <w:rPr>
          <w:lang w:val="es-419"/>
        </w:rPr>
        <w:t>¿Verdadero o falso?</w:t>
      </w:r>
      <w:r w:rsidR="0058107D">
        <w:rPr>
          <w:lang w:val="es-419"/>
        </w:rPr>
        <w:t xml:space="preserve"> No. </w:t>
      </w:r>
      <w:r w:rsidR="00990C2C" w:rsidRPr="001919C2">
        <w:rPr>
          <w:lang w:val="es-419"/>
        </w:rPr>
        <w:t>5</w:t>
      </w:r>
    </w:p>
    <w:p w14:paraId="0DB74C64" w14:textId="2C7DEA5E" w:rsidR="00990C2C" w:rsidRPr="001919C2" w:rsidRDefault="00990C2C" w:rsidP="002F430A">
      <w:pPr>
        <w:pStyle w:val="SlideThumbnail"/>
        <w:rPr>
          <w:noProof w:val="0"/>
        </w:rPr>
      </w:pPr>
      <w:r w:rsidRPr="001919C2">
        <w:drawing>
          <wp:inline distT="0" distB="0" distL="0" distR="0" wp14:anchorId="5DB65E6F" wp14:editId="651AECC1">
            <wp:extent cx="3251200" cy="1828800"/>
            <wp:effectExtent l="19050" t="19050" r="25400" b="19050"/>
            <wp:docPr id="88932844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328442" name="Picture 2">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2647B0B9" w14:textId="4442ED94" w:rsidR="00990C2C" w:rsidRPr="001919C2" w:rsidRDefault="00B06720" w:rsidP="00D51455">
      <w:pPr>
        <w:pStyle w:val="Heading3"/>
      </w:pPr>
      <w:r w:rsidRPr="00B06720">
        <w:rPr>
          <w:rFonts w:eastAsiaTheme="minorHAnsi" w:cstheme="minorBidi"/>
          <w:b w:val="0"/>
          <w:bCs w:val="0"/>
          <w:spacing w:val="-2"/>
          <w:kern w:val="2"/>
          <w:sz w:val="22"/>
          <w:szCs w:val="22"/>
          <w14:ligatures w14:val="standardContextual"/>
        </w:rPr>
        <w:t xml:space="preserve">Esta </w:t>
      </w:r>
      <w:r>
        <w:rPr>
          <w:rFonts w:eastAsiaTheme="minorHAnsi" w:cstheme="minorBidi"/>
          <w:b w:val="0"/>
          <w:bCs w:val="0"/>
          <w:spacing w:val="-2"/>
          <w:kern w:val="2"/>
          <w:sz w:val="22"/>
          <w:szCs w:val="22"/>
          <w14:ligatures w14:val="standardContextual"/>
        </w:rPr>
        <w:t>d</w:t>
      </w:r>
      <w:r w:rsidRPr="00B06720">
        <w:rPr>
          <w:rFonts w:eastAsiaTheme="minorHAnsi" w:cstheme="minorBidi"/>
          <w:b w:val="0"/>
          <w:bCs w:val="0"/>
          <w:spacing w:val="-2"/>
          <w:kern w:val="2"/>
          <w:sz w:val="22"/>
          <w:szCs w:val="22"/>
          <w14:ligatures w14:val="standardContextual"/>
        </w:rPr>
        <w:t xml:space="preserve">iapositiva contiene animación. Ver instrucciones en los </w:t>
      </w:r>
      <w:r w:rsidR="00F625C5">
        <w:rPr>
          <w:rFonts w:eastAsiaTheme="minorHAnsi" w:cstheme="minorBidi"/>
          <w:b w:val="0"/>
          <w:bCs w:val="0"/>
          <w:spacing w:val="-2"/>
          <w:kern w:val="2"/>
          <w:sz w:val="22"/>
          <w:szCs w:val="22"/>
          <w14:ligatures w14:val="standardContextual"/>
        </w:rPr>
        <w:t>Puntos de conversación</w:t>
      </w:r>
      <w:r w:rsidRPr="00B06720">
        <w:rPr>
          <w:rFonts w:eastAsiaTheme="minorHAnsi" w:cstheme="minorBidi"/>
          <w:b w:val="0"/>
          <w:bCs w:val="0"/>
          <w:spacing w:val="-2"/>
          <w:kern w:val="2"/>
          <w:sz w:val="22"/>
          <w:szCs w:val="22"/>
          <w14:ligatures w14:val="standardContextual"/>
        </w:rPr>
        <w:t xml:space="preserve">. </w:t>
      </w:r>
      <w:r w:rsidR="00F625C5">
        <w:t>Puntos de conversación</w:t>
      </w:r>
    </w:p>
    <w:p w14:paraId="41906E6C" w14:textId="3E019AFD" w:rsidR="00B06720" w:rsidRDefault="00B06720" w:rsidP="00B06720">
      <w:pPr>
        <w:pStyle w:val="ListBullet"/>
      </w:pPr>
      <w:r>
        <w:t xml:space="preserve">Los niños deben usar tarjetas de memoria para memorizar hechos de suma y resta. </w:t>
      </w:r>
    </w:p>
    <w:p w14:paraId="5CE8F601" w14:textId="495DD9F9" w:rsidR="00B06720" w:rsidRDefault="00B06720" w:rsidP="00B06720">
      <w:pPr>
        <w:pStyle w:val="ListBullet"/>
      </w:pPr>
      <w:r>
        <w:t xml:space="preserve">[Clic] ¡Falso! </w:t>
      </w:r>
    </w:p>
    <w:p w14:paraId="70327D38" w14:textId="194F653C" w:rsidR="00B06720" w:rsidRDefault="00B06720" w:rsidP="00B06720">
      <w:pPr>
        <w:pStyle w:val="ListBullet"/>
      </w:pPr>
      <w:r>
        <w:t>[</w:t>
      </w:r>
      <w:r w:rsidR="00F15FDB">
        <w:t>Clic</w:t>
      </w:r>
      <w:r>
        <w:t>: El siguiente texto aparecerá en la pantalla:] Los niños no necesitan usar tarjetas</w:t>
      </w:r>
      <w:r w:rsidR="00F15FDB">
        <w:t xml:space="preserve"> didácticas</w:t>
      </w:r>
      <w:r>
        <w:t xml:space="preserve"> para memorizar </w:t>
      </w:r>
      <w:r w:rsidR="00F15FDB">
        <w:t>datos reales</w:t>
      </w:r>
      <w:r>
        <w:t xml:space="preserve"> de suma y resta. </w:t>
      </w:r>
    </w:p>
    <w:p w14:paraId="5BFACD05" w14:textId="3DB83B14" w:rsidR="00B06720" w:rsidRDefault="00B06720" w:rsidP="00B06720">
      <w:pPr>
        <w:pStyle w:val="ListBullet"/>
      </w:pPr>
      <w:r>
        <w:t>Para la mayoría de los niños, el uso de tarjetas de memoria u otras tareas repetitivas no es la forma más eficaz de ayudarlos a recordar los hechos de suma y resta (Boaler, 2014; Clements &amp; Sarama, 2020). Si los niños memorizan hechos de adición o sustracción sin construir una comprensión de las relaciones entre los números, su conocimiento es menos útil. Los niños que solo memorizan hechos a través de experiencias de memoria a menudo luchan por aplicar hechos a problemas nuevos y más complejos.</w:t>
      </w:r>
    </w:p>
    <w:p w14:paraId="28BFDCB6" w14:textId="4CFD0831" w:rsidR="00990C2C" w:rsidRPr="001919C2" w:rsidRDefault="00F30C49" w:rsidP="00B06720">
      <w:pPr>
        <w:pStyle w:val="ListBullet"/>
      </w:pPr>
      <w:r>
        <w:t>¡Gracias por jugar a Verdadero o falso!</w:t>
      </w:r>
      <w:r w:rsidR="00B06720">
        <w:t xml:space="preserve"> Espero que este juego </w:t>
      </w:r>
      <w:r w:rsidR="004D617A">
        <w:t>l</w:t>
      </w:r>
      <w:r w:rsidR="00B06720">
        <w:t>e</w:t>
      </w:r>
      <w:r w:rsidR="004D617A">
        <w:t>s</w:t>
      </w:r>
      <w:r w:rsidR="00B06720">
        <w:t xml:space="preserve"> haya ayudado a pensar más en suma y resta. Revisaremos algunas de estas ideas a lo largo de nuestra sesión</w:t>
      </w:r>
      <w:r w:rsidR="00990C2C" w:rsidRPr="001919C2">
        <w:t xml:space="preserve">. </w:t>
      </w:r>
    </w:p>
    <w:p w14:paraId="6382F567" w14:textId="39D6F50F" w:rsidR="00990C2C" w:rsidRPr="001919C2" w:rsidRDefault="000A096D" w:rsidP="0052640C">
      <w:pPr>
        <w:pStyle w:val="Heading2"/>
        <w:rPr>
          <w:lang w:val="es-419"/>
        </w:rPr>
      </w:pPr>
      <w:r>
        <w:rPr>
          <w:lang w:val="es-419"/>
        </w:rPr>
        <w:lastRenderedPageBreak/>
        <w:t>DIAPOSITIVA</w:t>
      </w:r>
      <w:r w:rsidR="00990C2C" w:rsidRPr="001919C2">
        <w:rPr>
          <w:lang w:val="es-419"/>
        </w:rPr>
        <w:t xml:space="preserve"> </w:t>
      </w:r>
      <w:r w:rsidR="001A58BE" w:rsidRPr="001919C2">
        <w:rPr>
          <w:lang w:val="es-419"/>
        </w:rPr>
        <w:t>10</w:t>
      </w:r>
      <w:r w:rsidR="00990C2C" w:rsidRPr="001919C2">
        <w:rPr>
          <w:lang w:val="es-419"/>
        </w:rPr>
        <w:t>: Observ</w:t>
      </w:r>
      <w:r w:rsidR="00F30C49">
        <w:rPr>
          <w:lang w:val="es-419"/>
        </w:rPr>
        <w:t>ar</w:t>
      </w:r>
      <w:r w:rsidR="00990C2C" w:rsidRPr="001919C2">
        <w:rPr>
          <w:lang w:val="es-419"/>
        </w:rPr>
        <w:t xml:space="preserve">: </w:t>
      </w:r>
      <w:r w:rsidR="00F30C49">
        <w:rPr>
          <w:lang w:val="es-419"/>
        </w:rPr>
        <w:t>Suma y resta</w:t>
      </w:r>
    </w:p>
    <w:p w14:paraId="74B16E30" w14:textId="1A03CF8B" w:rsidR="0052640C" w:rsidRPr="001919C2" w:rsidRDefault="0052640C" w:rsidP="002F430A">
      <w:pPr>
        <w:pStyle w:val="SlideThumbnail"/>
        <w:rPr>
          <w:noProof w:val="0"/>
        </w:rPr>
      </w:pPr>
      <w:r w:rsidRPr="001919C2">
        <w:drawing>
          <wp:inline distT="0" distB="0" distL="0" distR="0" wp14:anchorId="1E4CA717" wp14:editId="51EBFB77">
            <wp:extent cx="3251200" cy="1828800"/>
            <wp:effectExtent l="19050" t="19050" r="25400" b="19050"/>
            <wp:docPr id="50776402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764029" name="Picture 2">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143011B8" w14:textId="7F6BEBE5" w:rsidR="00E74028" w:rsidRPr="001919C2" w:rsidRDefault="0057398A" w:rsidP="00E74028">
      <w:pPr>
        <w:pStyle w:val="BodyText"/>
        <w:spacing w:after="0"/>
      </w:pPr>
      <w:r>
        <w:rPr>
          <w:b/>
          <w:bCs/>
        </w:rPr>
        <w:t>Tiempo</w:t>
      </w:r>
      <w:r w:rsidR="00E74028" w:rsidRPr="001919C2">
        <w:rPr>
          <w:b/>
          <w:bCs/>
        </w:rPr>
        <w:t xml:space="preserve">: </w:t>
      </w:r>
      <w:r w:rsidR="00E74028" w:rsidRPr="001919C2">
        <w:t xml:space="preserve">10–15 </w:t>
      </w:r>
      <w:r w:rsidR="00263C75">
        <w:t>minutos</w:t>
      </w:r>
      <w:r w:rsidR="00E74028" w:rsidRPr="001919C2">
        <w:t xml:space="preserve"> (</w:t>
      </w:r>
      <w:r w:rsidR="00F30C49">
        <w:t>incluyendo la discusión en la siguiente diapositiva</w:t>
      </w:r>
      <w:r w:rsidR="00E74028" w:rsidRPr="001919C2">
        <w:t>)</w:t>
      </w:r>
    </w:p>
    <w:p w14:paraId="13246BFB" w14:textId="1A21C58D" w:rsidR="00E74028" w:rsidRPr="001919C2" w:rsidRDefault="004D617A" w:rsidP="00E74028">
      <w:pPr>
        <w:pStyle w:val="BodyText"/>
        <w:spacing w:before="0"/>
      </w:pPr>
      <w:r w:rsidRPr="001919C2">
        <w:rPr>
          <w:b/>
          <w:bCs/>
        </w:rPr>
        <w:t>Materiales</w:t>
      </w:r>
      <w:r w:rsidR="47ED3EBD" w:rsidRPr="001919C2">
        <w:rPr>
          <w:b/>
          <w:bCs/>
        </w:rPr>
        <w:t xml:space="preserve">: </w:t>
      </w:r>
      <w:r w:rsidR="00F30C49" w:rsidRPr="00F30C49">
        <w:t>Video</w:t>
      </w:r>
      <w:r w:rsidR="00F30C49">
        <w:rPr>
          <w:b/>
          <w:bCs/>
        </w:rPr>
        <w:t xml:space="preserve">  </w:t>
      </w:r>
      <w:bookmarkStart w:id="6" w:name="_Hlk211672279"/>
      <w:r w:rsidR="47ED3EBD">
        <w:fldChar w:fldCharType="begin"/>
      </w:r>
      <w:r w:rsidR="001C5446">
        <w:instrText xml:space="preserve">HYPERLINK "https://youtu.be/X-Ee-EexuwY" \h </w:instrText>
      </w:r>
      <w:r w:rsidR="47ED3EBD">
        <w:fldChar w:fldCharType="separate"/>
      </w:r>
      <w:r w:rsidR="00F30C49" w:rsidRPr="00F30C49">
        <w:rPr>
          <w:rStyle w:val="Hyperlink"/>
        </w:rPr>
        <w:t>Sumar y restar a todas las edades</w:t>
      </w:r>
      <w:r w:rsidR="47ED3EBD">
        <w:fldChar w:fldCharType="end"/>
      </w:r>
      <w:r w:rsidR="47ED3EBD" w:rsidRPr="001919C2">
        <w:t xml:space="preserve">  </w:t>
      </w:r>
      <w:bookmarkEnd w:id="6"/>
    </w:p>
    <w:p w14:paraId="1F48925B" w14:textId="7D47792B" w:rsidR="00990C2C" w:rsidRPr="001919C2" w:rsidRDefault="00F625C5" w:rsidP="00E74028">
      <w:pPr>
        <w:pStyle w:val="Heading3"/>
      </w:pPr>
      <w:r>
        <w:t>Puntos de conversación</w:t>
      </w:r>
    </w:p>
    <w:p w14:paraId="4D8A6DAF" w14:textId="0D1173C2" w:rsidR="00F30C49" w:rsidRDefault="00F30C49" w:rsidP="00F30C49">
      <w:pPr>
        <w:pStyle w:val="ListBullet"/>
      </w:pPr>
      <w:r>
        <w:t xml:space="preserve">Hemos hecho algunas reflexiones sobre suma y resta. Ahora, observaremos un video que muestra a niños de diferentes edades desarrollando o utilizando conocimientos y habilidades </w:t>
      </w:r>
      <w:r w:rsidR="004D617A">
        <w:t xml:space="preserve">de </w:t>
      </w:r>
      <w:r>
        <w:t xml:space="preserve">suma y resta. </w:t>
      </w:r>
    </w:p>
    <w:p w14:paraId="529EA1FF" w14:textId="71929258" w:rsidR="00F30C49" w:rsidRDefault="00F30C49" w:rsidP="00F30C49">
      <w:pPr>
        <w:pStyle w:val="ListBullet"/>
      </w:pPr>
      <w:r>
        <w:t>Observe</w:t>
      </w:r>
      <w:r w:rsidR="004D617A">
        <w:t>n</w:t>
      </w:r>
      <w:r>
        <w:t xml:space="preserve"> cómo los niños participan en suma y resta y cómo los educadores promueven esta participación. </w:t>
      </w:r>
    </w:p>
    <w:p w14:paraId="183954AF" w14:textId="356FF637" w:rsidR="00990C2C" w:rsidRPr="001919C2" w:rsidRDefault="00F30C49" w:rsidP="00F30C49">
      <w:pPr>
        <w:pStyle w:val="ListBullet"/>
      </w:pPr>
      <w:r>
        <w:t xml:space="preserve">Puede </w:t>
      </w:r>
      <w:r w:rsidR="004D617A">
        <w:t>anotar</w:t>
      </w:r>
      <w:r>
        <w:t xml:space="preserve"> sus observaciones. Después del </w:t>
      </w:r>
      <w:r w:rsidR="004D617A">
        <w:t>video</w:t>
      </w:r>
      <w:r>
        <w:t>, discutiremos lo que ha</w:t>
      </w:r>
      <w:r w:rsidR="00B707F3">
        <w:t>n</w:t>
      </w:r>
      <w:r>
        <w:t xml:space="preserve"> notado</w:t>
      </w:r>
      <w:r w:rsidR="00990C2C" w:rsidRPr="001919C2">
        <w:t xml:space="preserve">. </w:t>
      </w:r>
    </w:p>
    <w:p w14:paraId="6A7271A6" w14:textId="5F1144B1" w:rsidR="00990C2C" w:rsidRPr="001919C2" w:rsidRDefault="000A096D" w:rsidP="00E74028">
      <w:pPr>
        <w:pStyle w:val="Heading3"/>
      </w:pPr>
      <w:r>
        <w:t>Notas del facilitador</w:t>
      </w:r>
    </w:p>
    <w:p w14:paraId="437ED05C" w14:textId="44D3FB80" w:rsidR="00990C2C" w:rsidRPr="001919C2" w:rsidRDefault="00897544" w:rsidP="00AF1D99">
      <w:pPr>
        <w:pStyle w:val="ListBullet"/>
      </w:pPr>
      <w:r w:rsidRPr="00AF1D99">
        <w:t>Ofrecemos</w:t>
      </w:r>
      <w:r w:rsidRPr="00897544">
        <w:t xml:space="preserve"> </w:t>
      </w:r>
      <w:r>
        <w:t>el</w:t>
      </w:r>
      <w:r w:rsidRPr="00897544">
        <w:t xml:space="preserve"> siguiente </w:t>
      </w:r>
      <w:r w:rsidR="00990C2C" w:rsidRPr="001919C2">
        <w:t xml:space="preserve">video: </w:t>
      </w:r>
    </w:p>
    <w:bookmarkStart w:id="7" w:name="_Hlk211681975"/>
    <w:p w14:paraId="730C3834" w14:textId="41FCF809" w:rsidR="00990C2C" w:rsidRPr="00AF1D99" w:rsidRDefault="001C5446" w:rsidP="00BE46FF">
      <w:pPr>
        <w:pStyle w:val="ListBullet2"/>
      </w:pPr>
      <w:r>
        <w:rPr>
          <w:rFonts w:eastAsia="Symbol"/>
        </w:rPr>
        <w:fldChar w:fldCharType="begin"/>
      </w:r>
      <w:r>
        <w:rPr>
          <w:rFonts w:eastAsia="Symbol"/>
        </w:rPr>
        <w:instrText>HYPERLINK "https://youtu.be/X-Ee-EexuwY"</w:instrText>
      </w:r>
      <w:r>
        <w:rPr>
          <w:rFonts w:eastAsia="Symbol"/>
        </w:rPr>
      </w:r>
      <w:r>
        <w:rPr>
          <w:rFonts w:eastAsia="Symbol"/>
        </w:rPr>
        <w:fldChar w:fldCharType="separate"/>
      </w:r>
      <w:r w:rsidR="00F30C49" w:rsidRPr="001C5446">
        <w:rPr>
          <w:rStyle w:val="Hyperlink"/>
          <w:rFonts w:eastAsia="Symbol"/>
        </w:rPr>
        <w:t>Sumar y restar a todas la</w:t>
      </w:r>
      <w:r w:rsidR="00F30C49" w:rsidRPr="001C5446">
        <w:rPr>
          <w:rStyle w:val="Hyperlink"/>
          <w:rFonts w:eastAsia="Symbol"/>
        </w:rPr>
        <w:t>s</w:t>
      </w:r>
      <w:r w:rsidR="00F30C49" w:rsidRPr="001C5446">
        <w:rPr>
          <w:rStyle w:val="Hyperlink"/>
          <w:rFonts w:eastAsia="Symbol"/>
        </w:rPr>
        <w:t xml:space="preserve"> edades  </w:t>
      </w:r>
      <w:r w:rsidR="47ED3EBD" w:rsidRPr="001C5446">
        <w:rPr>
          <w:rStyle w:val="Hyperlink"/>
          <w:rFonts w:eastAsia="Symbol"/>
        </w:rPr>
        <w:t xml:space="preserve">(18 </w:t>
      </w:r>
      <w:r w:rsidR="00F30C49" w:rsidRPr="001C5446">
        <w:rPr>
          <w:rStyle w:val="Hyperlink"/>
          <w:rFonts w:eastAsia="Symbol"/>
        </w:rPr>
        <w:t>meses</w:t>
      </w:r>
      <w:r w:rsidR="47ED3EBD" w:rsidRPr="001C5446">
        <w:rPr>
          <w:rStyle w:val="Hyperlink"/>
          <w:rFonts w:eastAsia="Symbol"/>
        </w:rPr>
        <w:t>—S</w:t>
      </w:r>
      <w:r w:rsidR="00F30C49" w:rsidRPr="001C5446">
        <w:rPr>
          <w:rStyle w:val="Hyperlink"/>
          <w:rFonts w:eastAsia="Symbol"/>
        </w:rPr>
        <w:t>egundo g</w:t>
      </w:r>
      <w:r w:rsidR="47ED3EBD" w:rsidRPr="001C5446">
        <w:rPr>
          <w:rStyle w:val="Hyperlink"/>
          <w:rFonts w:eastAsia="Symbol"/>
        </w:rPr>
        <w:t>rad</w:t>
      </w:r>
      <w:r w:rsidR="00F30C49" w:rsidRPr="001C5446">
        <w:rPr>
          <w:rStyle w:val="Hyperlink"/>
          <w:rFonts w:eastAsia="Symbol"/>
        </w:rPr>
        <w:t>o</w:t>
      </w:r>
      <w:r w:rsidR="47ED3EBD" w:rsidRPr="001C5446">
        <w:rPr>
          <w:rStyle w:val="Hyperlink"/>
          <w:rFonts w:eastAsia="Symbol"/>
        </w:rPr>
        <w:t>)</w:t>
      </w:r>
      <w:r>
        <w:rPr>
          <w:rFonts w:eastAsia="Symbol"/>
        </w:rPr>
        <w:fldChar w:fldCharType="end"/>
      </w:r>
      <w:r w:rsidR="47ED3EBD" w:rsidRPr="001C5446">
        <w:rPr>
          <w:rFonts w:eastAsia="Symbol"/>
        </w:rPr>
        <w:t>,</w:t>
      </w:r>
      <w:r w:rsidR="47ED3EBD" w:rsidRPr="00AF1D99">
        <w:t xml:space="preserve"> </w:t>
      </w:r>
      <w:bookmarkEnd w:id="7"/>
      <w:r>
        <w:fldChar w:fldCharType="begin"/>
      </w:r>
      <w:r>
        <w:instrText>HYPERLINK "https://youtu.be/LVdvBPhEu80"</w:instrText>
      </w:r>
      <w:r>
        <w:fldChar w:fldCharType="separate"/>
      </w:r>
      <w:r w:rsidR="00F30C49" w:rsidRPr="001C5446">
        <w:rPr>
          <w:rStyle w:val="Hyperlink"/>
        </w:rPr>
        <w:t xml:space="preserve">Sumar y restar a todas las edades  </w:t>
      </w:r>
      <w:r w:rsidR="47ED3EBD" w:rsidRPr="001C5446">
        <w:rPr>
          <w:rStyle w:val="Hyperlink"/>
        </w:rPr>
        <w:t xml:space="preserve">es (18 </w:t>
      </w:r>
      <w:r w:rsidR="00F30C49" w:rsidRPr="001C5446">
        <w:rPr>
          <w:rStyle w:val="Hyperlink"/>
        </w:rPr>
        <w:t>meses</w:t>
      </w:r>
      <w:r w:rsidR="47ED3EBD" w:rsidRPr="001C5446">
        <w:rPr>
          <w:rStyle w:val="Hyperlink"/>
        </w:rPr>
        <w:t>–</w:t>
      </w:r>
      <w:r w:rsidR="00F30C49" w:rsidRPr="001C5446">
        <w:rPr>
          <w:rStyle w:val="Hyperlink"/>
        </w:rPr>
        <w:t>segundo gr</w:t>
      </w:r>
      <w:r w:rsidR="47ED3EBD" w:rsidRPr="001C5446">
        <w:rPr>
          <w:rStyle w:val="Hyperlink"/>
        </w:rPr>
        <w:t>ad</w:t>
      </w:r>
      <w:r w:rsidR="00F30C49" w:rsidRPr="001C5446">
        <w:rPr>
          <w:rStyle w:val="Hyperlink"/>
        </w:rPr>
        <w:t>o</w:t>
      </w:r>
      <w:r w:rsidR="47ED3EBD" w:rsidRPr="001C5446">
        <w:rPr>
          <w:rStyle w:val="Hyperlink"/>
        </w:rPr>
        <w:t xml:space="preserve">) </w:t>
      </w:r>
      <w:r w:rsidR="00F30C49" w:rsidRPr="001C5446">
        <w:rPr>
          <w:rStyle w:val="Hyperlink"/>
        </w:rPr>
        <w:t>–</w:t>
      </w:r>
      <w:r w:rsidR="47ED3EBD" w:rsidRPr="001C5446">
        <w:rPr>
          <w:rStyle w:val="Hyperlink"/>
        </w:rPr>
        <w:t xml:space="preserve"> </w:t>
      </w:r>
      <w:r w:rsidR="00B707F3" w:rsidRPr="001C5446">
        <w:rPr>
          <w:rStyle w:val="Hyperlink"/>
        </w:rPr>
        <w:t>Versión</w:t>
      </w:r>
      <w:r w:rsidR="00F30C49" w:rsidRPr="001C5446">
        <w:rPr>
          <w:rStyle w:val="Hyperlink"/>
        </w:rPr>
        <w:t xml:space="preserve"> </w:t>
      </w:r>
      <w:r w:rsidRPr="001C5446">
        <w:rPr>
          <w:rStyle w:val="Hyperlink"/>
        </w:rPr>
        <w:t>AD</w:t>
      </w:r>
      <w:r>
        <w:fldChar w:fldCharType="end"/>
      </w:r>
      <w:r w:rsidR="47ED3EBD" w:rsidRPr="00AF1D99">
        <w:t xml:space="preserve">. </w:t>
      </w:r>
      <w:r w:rsidR="00F30C49" w:rsidRPr="00AF1D99">
        <w:t>Este video presenta una colección de clips que muestran bebés, niños pequeños, niños en preescolar y niños en los primeros años de la escuela primaria utilizando suma y resta de diferentes maneras</w:t>
      </w:r>
      <w:r w:rsidR="47ED3EBD" w:rsidRPr="00AF1D99">
        <w:t xml:space="preserve">. </w:t>
      </w:r>
    </w:p>
    <w:p w14:paraId="36D51A7A" w14:textId="5E988D97" w:rsidR="00990C2C" w:rsidRPr="001919C2" w:rsidRDefault="006D13CF" w:rsidP="007F3300">
      <w:pPr>
        <w:pStyle w:val="ListBullet"/>
      </w:pPr>
      <w:r>
        <w:t>Podría</w:t>
      </w:r>
      <w:r w:rsidRPr="006D13CF">
        <w:t xml:space="preserve"> reprodu</w:t>
      </w:r>
      <w:r>
        <w:t xml:space="preserve">cir </w:t>
      </w:r>
      <w:r w:rsidRPr="006D13CF">
        <w:t>el vídeo más de una vez</w:t>
      </w:r>
      <w:r w:rsidR="00990C2C" w:rsidRPr="001919C2">
        <w:t xml:space="preserve">. </w:t>
      </w:r>
    </w:p>
    <w:p w14:paraId="28659044" w14:textId="15499EED" w:rsidR="00990C2C" w:rsidRPr="001919C2" w:rsidRDefault="000A096D" w:rsidP="00E74028">
      <w:pPr>
        <w:pStyle w:val="Heading2"/>
        <w:rPr>
          <w:lang w:val="es-419"/>
        </w:rPr>
      </w:pPr>
      <w:r>
        <w:rPr>
          <w:lang w:val="es-419"/>
        </w:rPr>
        <w:lastRenderedPageBreak/>
        <w:t>DIAPOSITIVA</w:t>
      </w:r>
      <w:r w:rsidR="00990C2C" w:rsidRPr="001919C2">
        <w:rPr>
          <w:lang w:val="es-419"/>
        </w:rPr>
        <w:t xml:space="preserve"> 1</w:t>
      </w:r>
      <w:r w:rsidR="001A58BE" w:rsidRPr="001919C2">
        <w:rPr>
          <w:lang w:val="es-419"/>
        </w:rPr>
        <w:t>1</w:t>
      </w:r>
      <w:r w:rsidR="00990C2C" w:rsidRPr="001919C2">
        <w:rPr>
          <w:lang w:val="es-419"/>
        </w:rPr>
        <w:t>: Discu</w:t>
      </w:r>
      <w:r w:rsidR="006D13CF">
        <w:rPr>
          <w:lang w:val="es-419"/>
        </w:rPr>
        <w:t>tir</w:t>
      </w:r>
      <w:r w:rsidR="00990C2C" w:rsidRPr="001919C2">
        <w:rPr>
          <w:lang w:val="es-419"/>
        </w:rPr>
        <w:t xml:space="preserve">: </w:t>
      </w:r>
      <w:r w:rsidR="001919C2">
        <w:rPr>
          <w:lang w:val="es-419"/>
        </w:rPr>
        <w:t>Suma y resta</w:t>
      </w:r>
      <w:r w:rsidR="00990C2C" w:rsidRPr="001919C2">
        <w:rPr>
          <w:lang w:val="es-419"/>
        </w:rPr>
        <w:t xml:space="preserve"> </w:t>
      </w:r>
    </w:p>
    <w:p w14:paraId="091877FC" w14:textId="0FECEF86" w:rsidR="00E74028" w:rsidRPr="001919C2" w:rsidRDefault="00E74028" w:rsidP="002F430A">
      <w:pPr>
        <w:pStyle w:val="SlideThumbnail"/>
        <w:rPr>
          <w:noProof w:val="0"/>
        </w:rPr>
      </w:pPr>
      <w:r w:rsidRPr="001919C2">
        <w:drawing>
          <wp:inline distT="0" distB="0" distL="0" distR="0" wp14:anchorId="781A5678" wp14:editId="762A5AD8">
            <wp:extent cx="3251200" cy="1828800"/>
            <wp:effectExtent l="19050" t="19050" r="25400" b="19050"/>
            <wp:docPr id="80074429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744299" name="Picture 2">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201B9DE5" w14:textId="0EFA1F87" w:rsidR="00E74028" w:rsidRPr="001919C2" w:rsidRDefault="0057398A" w:rsidP="00E74028">
      <w:pPr>
        <w:pStyle w:val="BodyText"/>
        <w:spacing w:after="0"/>
      </w:pPr>
      <w:r>
        <w:rPr>
          <w:b/>
          <w:bCs/>
        </w:rPr>
        <w:t>Tiempo</w:t>
      </w:r>
      <w:r w:rsidR="00E74028" w:rsidRPr="001919C2">
        <w:rPr>
          <w:b/>
          <w:bCs/>
        </w:rPr>
        <w:t xml:space="preserve">: </w:t>
      </w:r>
      <w:r w:rsidR="00E74028" w:rsidRPr="001919C2">
        <w:t xml:space="preserve">10–15 </w:t>
      </w:r>
      <w:r w:rsidR="00263C75">
        <w:t>minutos</w:t>
      </w:r>
      <w:r w:rsidR="00E74028" w:rsidRPr="001919C2">
        <w:t xml:space="preserve"> (</w:t>
      </w:r>
      <w:r w:rsidR="006D13CF">
        <w:t>incluyendo la discusión en la siguiente diapositiva</w:t>
      </w:r>
      <w:r w:rsidR="00E74028" w:rsidRPr="001919C2">
        <w:t>)</w:t>
      </w:r>
    </w:p>
    <w:p w14:paraId="7D41A3BF" w14:textId="3C250205" w:rsidR="00990C2C" w:rsidRPr="001919C2" w:rsidRDefault="00F625C5" w:rsidP="00E74028">
      <w:pPr>
        <w:pStyle w:val="Heading3"/>
      </w:pPr>
      <w:r>
        <w:t>Puntos de conversación</w:t>
      </w:r>
    </w:p>
    <w:p w14:paraId="5A33DDDB" w14:textId="5B7460EB" w:rsidR="00990C2C" w:rsidRPr="001919C2" w:rsidRDefault="006D13CF" w:rsidP="007F3300">
      <w:pPr>
        <w:pStyle w:val="ListBullet"/>
      </w:pPr>
      <w:r w:rsidRPr="006D13CF">
        <w:t>Discutamos lo que not</w:t>
      </w:r>
      <w:r w:rsidR="00B707F3">
        <w:t>aron</w:t>
      </w:r>
      <w:r w:rsidRPr="006D13CF">
        <w:t xml:space="preserve"> acerca de las formas en que los niños exploraron suma y resta y cómo los educadores apoyaron est</w:t>
      </w:r>
      <w:r w:rsidR="00B707F3">
        <w:t>a</w:t>
      </w:r>
      <w:r w:rsidRPr="006D13CF">
        <w:t xml:space="preserve"> </w:t>
      </w:r>
      <w:r w:rsidR="00B707F3">
        <w:t>participación</w:t>
      </w:r>
      <w:r w:rsidR="00990C2C" w:rsidRPr="001919C2">
        <w:t xml:space="preserve">. </w:t>
      </w:r>
    </w:p>
    <w:p w14:paraId="17135677" w14:textId="79FE3D5A" w:rsidR="006D13CF" w:rsidRPr="00BE46FF" w:rsidRDefault="006D13CF" w:rsidP="00BE46FF">
      <w:pPr>
        <w:pStyle w:val="ListBullet2"/>
      </w:pPr>
      <w:r w:rsidRPr="00BE46FF">
        <w:t xml:space="preserve">¿Qué notó sobre las formas en que los niños de diferentes edades desarrollan y utilizan </w:t>
      </w:r>
      <w:r w:rsidR="007F214F" w:rsidRPr="00BE46FF">
        <w:t>lo</w:t>
      </w:r>
      <w:r w:rsidRPr="00BE46FF">
        <w:t>s conocimientos y habilidades</w:t>
      </w:r>
      <w:r w:rsidR="007F214F" w:rsidRPr="00BE46FF">
        <w:t xml:space="preserve"> de suma y resta</w:t>
      </w:r>
      <w:r w:rsidRPr="00BE46FF">
        <w:t xml:space="preserve">? </w:t>
      </w:r>
    </w:p>
    <w:p w14:paraId="444CA3D4" w14:textId="196E7545" w:rsidR="00990C2C" w:rsidRPr="00AF1D99" w:rsidRDefault="006D13CF" w:rsidP="00BE46FF">
      <w:pPr>
        <w:pStyle w:val="ListBullet2"/>
      </w:pPr>
      <w:r w:rsidRPr="00AF1D99">
        <w:t>¿Qué notó sobre las interacciones con educadores y materiales en el entorno que apoyan la comprensión de los niños de suma y resta?</w:t>
      </w:r>
      <w:r w:rsidR="00990C2C" w:rsidRPr="00AF1D99">
        <w:t xml:space="preserve"> </w:t>
      </w:r>
    </w:p>
    <w:p w14:paraId="6D7268A2" w14:textId="4AAF1FE2" w:rsidR="006D13CF" w:rsidRDefault="006D13CF" w:rsidP="006D13CF">
      <w:pPr>
        <w:pStyle w:val="ListBullet"/>
      </w:pPr>
      <w:r>
        <w:t xml:space="preserve">[Elija un método de facilitación en las Notas del facilitador.] </w:t>
      </w:r>
    </w:p>
    <w:p w14:paraId="592506F6" w14:textId="76711B58" w:rsidR="006D13CF" w:rsidRDefault="006D13CF" w:rsidP="006D13CF">
      <w:pPr>
        <w:pStyle w:val="ListBullet"/>
      </w:pPr>
      <w:r>
        <w:t xml:space="preserve">[Después de que los participantes compartan lo que han notado:] Gracias por compartir sus observaciones. </w:t>
      </w:r>
    </w:p>
    <w:p w14:paraId="1151DCBA" w14:textId="65ED4501" w:rsidR="00990C2C" w:rsidRPr="001919C2" w:rsidRDefault="006D13CF" w:rsidP="006D13CF">
      <w:pPr>
        <w:pStyle w:val="ListBullet"/>
      </w:pPr>
      <w:r>
        <w:t>Revisitaremos muchas de estas ideas a medida que aprendamos más sobre cómo los niños desarrollan una comprensión de suma y resta</w:t>
      </w:r>
      <w:r w:rsidR="00990C2C" w:rsidRPr="001919C2">
        <w:t xml:space="preserve">. </w:t>
      </w:r>
    </w:p>
    <w:p w14:paraId="0C8D7BFA" w14:textId="3061C074" w:rsidR="00990C2C" w:rsidRPr="001919C2" w:rsidRDefault="000A096D" w:rsidP="00502BE0">
      <w:pPr>
        <w:pStyle w:val="Heading3"/>
      </w:pPr>
      <w:r>
        <w:t>Notas del facilitador</w:t>
      </w:r>
    </w:p>
    <w:p w14:paraId="17F712DD" w14:textId="77777777" w:rsidR="006D13CF" w:rsidRDefault="006D13CF" w:rsidP="006D13CF">
      <w:pPr>
        <w:pStyle w:val="ListBullet"/>
      </w:pPr>
      <w:r>
        <w:t xml:space="preserve">Ajuste el informe en función del tamaño de su grupo, la duración y el formato de la sesión y las necesidades de los participantes. </w:t>
      </w:r>
    </w:p>
    <w:p w14:paraId="046633C8" w14:textId="3169913D" w:rsidR="00990C2C" w:rsidRPr="001919C2" w:rsidRDefault="006D13CF" w:rsidP="006D13CF">
      <w:pPr>
        <w:pStyle w:val="ListBullet"/>
      </w:pPr>
      <w:r>
        <w:t>Considere escribir las observaciones de los participantes para mostrar visualmente lo que los participantes notaron sobre la forma en que los niños desarrollan y usan suma y resta. Por ejemplo</w:t>
      </w:r>
      <w:r w:rsidR="00990C2C" w:rsidRPr="001919C2">
        <w:t>,</w:t>
      </w:r>
    </w:p>
    <w:p w14:paraId="163B2840" w14:textId="33A12FB3" w:rsidR="006D13CF" w:rsidRPr="00BE46FF" w:rsidRDefault="006D13CF" w:rsidP="00BE46FF">
      <w:pPr>
        <w:pStyle w:val="ListBullet2"/>
      </w:pPr>
      <w:r w:rsidRPr="00BE46FF">
        <w:t xml:space="preserve">Escribir las observaciones en una línea horizontal para mostrar el desarrollo de los niños a lo largo del tiempo. Comenzar </w:t>
      </w:r>
      <w:r w:rsidR="00B707F3" w:rsidRPr="00BE46FF">
        <w:t xml:space="preserve">con </w:t>
      </w:r>
      <w:r w:rsidRPr="00BE46FF">
        <w:t xml:space="preserve">lo que notan sobre el desarrollo y aprendizaje de los bebés en la izquierda y colocar las observaciones sobre los niños pequeños a la derecha de estas observaciones. Tenga en cuenta </w:t>
      </w:r>
      <w:r w:rsidR="00B707F3" w:rsidRPr="00BE46FF">
        <w:t>con</w:t>
      </w:r>
      <w:r w:rsidRPr="00BE46FF">
        <w:t xml:space="preserve"> los participantes que no todas las vías de aprendizaje son iguales para cada niño y que estas </w:t>
      </w:r>
      <w:r w:rsidRPr="00BE46FF">
        <w:lastRenderedPageBreak/>
        <w:t xml:space="preserve">son observaciones generales sobre la comprensión matemática de los niños. </w:t>
      </w:r>
    </w:p>
    <w:p w14:paraId="45B45D5E" w14:textId="4B383B78" w:rsidR="00990C2C" w:rsidRPr="00BE46FF" w:rsidRDefault="006D13CF" w:rsidP="00BE46FF">
      <w:pPr>
        <w:pStyle w:val="ListBullet2"/>
      </w:pPr>
      <w:r w:rsidRPr="00BE46FF">
        <w:t xml:space="preserve">Considere hacer un gráfico </w:t>
      </w:r>
      <w:r w:rsidR="00A70166" w:rsidRPr="00BE46FF">
        <w:t>T</w:t>
      </w:r>
      <w:r w:rsidRPr="00BE46FF">
        <w:t xml:space="preserve"> con una columna etiquetada como "Similar" y la otra columna etiquetada como "Diferente." Luego, </w:t>
      </w:r>
      <w:r w:rsidR="00A70166" w:rsidRPr="00BE46FF">
        <w:t>escriba</w:t>
      </w:r>
      <w:r w:rsidRPr="00BE46FF">
        <w:t xml:space="preserve"> lo que los participantes notan sobre el desarrollo de los niños y el uso de suma y resta que es similar a través de las edades (por ejemplo, todos los niños usaron objetos concretos) y lo que es diferente a través de las edades (por ejemplo, el tamaño de los números </w:t>
      </w:r>
      <w:r w:rsidR="00A70166" w:rsidRPr="00BE46FF">
        <w:t>que usaron los niños</w:t>
      </w:r>
      <w:r w:rsidR="00990C2C" w:rsidRPr="00BE46FF">
        <w:t xml:space="preserve">). </w:t>
      </w:r>
    </w:p>
    <w:p w14:paraId="336EABF3" w14:textId="235A2952" w:rsidR="00990C2C" w:rsidRPr="001919C2" w:rsidRDefault="00A70166" w:rsidP="007F3300">
      <w:pPr>
        <w:pStyle w:val="ListBullet"/>
      </w:pPr>
      <w:r w:rsidRPr="00A70166">
        <w:t>Algunas adaptaciones basadas en la duración de la sesión incluyen lo siguiente</w:t>
      </w:r>
      <w:r w:rsidR="00990C2C" w:rsidRPr="001919C2">
        <w:t>:</w:t>
      </w:r>
    </w:p>
    <w:p w14:paraId="4790D6A8" w14:textId="77777777" w:rsidR="00A70166" w:rsidRPr="00BE46FF" w:rsidRDefault="00A70166" w:rsidP="00BE46FF">
      <w:pPr>
        <w:pStyle w:val="ListBullet2"/>
      </w:pPr>
      <w:r>
        <w:t xml:space="preserve">Para sesiones más cortas, invite a los participantes a compartir con el </w:t>
      </w:r>
      <w:r w:rsidRPr="00BE46FF">
        <w:t xml:space="preserve">grupo más grande lo que notaron sobre las formas en que los niños exploraron suma y resta. </w:t>
      </w:r>
    </w:p>
    <w:p w14:paraId="783D9B8A" w14:textId="2C60F1BA" w:rsidR="00990C2C" w:rsidRPr="00BE46FF" w:rsidRDefault="00A70166" w:rsidP="00BE46FF">
      <w:pPr>
        <w:pStyle w:val="ListBullet2"/>
      </w:pPr>
      <w:r w:rsidRPr="00BE46FF">
        <w:t>Para sesiones más largas, ofrezca tiempo para que los participantes compartan sus observaciones en parejas o en sus mesas. Luego, invite a cada mesa a compartir algunas de sus observaciones con el grupo más grande</w:t>
      </w:r>
      <w:r w:rsidR="00990C2C" w:rsidRPr="00BE46FF">
        <w:t>.</w:t>
      </w:r>
    </w:p>
    <w:p w14:paraId="6E84FD42" w14:textId="6FF83571" w:rsidR="00990C2C" w:rsidRPr="001919C2" w:rsidRDefault="00A70166" w:rsidP="007F3300">
      <w:pPr>
        <w:pStyle w:val="ListBullet"/>
      </w:pPr>
      <w:r w:rsidRPr="00A70166">
        <w:t>Aquí hay algunos ejemplos de cómo los niños en los vide</w:t>
      </w:r>
      <w:r>
        <w:t>os</w:t>
      </w:r>
      <w:r w:rsidRPr="00A70166">
        <w:t xml:space="preserve"> exploraron suma y resta y algunas formas en que los educadores les apoyaron a </w:t>
      </w:r>
      <w:r w:rsidR="00B707F3">
        <w:t>sum</w:t>
      </w:r>
      <w:r w:rsidRPr="00A70166">
        <w:t>ar y restar</w:t>
      </w:r>
      <w:r w:rsidR="007F3300" w:rsidRPr="001919C2">
        <w:t>:</w:t>
      </w:r>
      <w:r w:rsidR="00990C2C" w:rsidRPr="001919C2">
        <w:t xml:space="preserve"> </w:t>
      </w:r>
    </w:p>
    <w:p w14:paraId="0D4E5B1A" w14:textId="77777777" w:rsidR="00491F31" w:rsidRPr="00BE46FF" w:rsidRDefault="00491F31" w:rsidP="00BE46FF">
      <w:pPr>
        <w:pStyle w:val="ListBullet2"/>
      </w:pPr>
      <w:r w:rsidRPr="00BE46FF">
        <w:t>Todos los niños, a través de las edades, utilizaron objetos concretos para explorar suma y resta.</w:t>
      </w:r>
    </w:p>
    <w:p w14:paraId="1209AB98" w14:textId="6DB32A7B" w:rsidR="00491F31" w:rsidRPr="00BE46FF" w:rsidRDefault="00491F31" w:rsidP="00BE46FF">
      <w:pPr>
        <w:pStyle w:val="ListBullet2"/>
      </w:pPr>
      <w:r w:rsidRPr="00BE46FF">
        <w:t xml:space="preserve">El tamaño de los números aumentó a medida que los niños crecieron. Por ejemplo, los bebés se centraron en "más" en lugar de cantidades específicas; los niños pequeños trabajaron con sumas pequeñas (1 más 2); los niños de preescolar añadieron números </w:t>
      </w:r>
      <w:r w:rsidR="00B707F3" w:rsidRPr="00BE46FF">
        <w:t>de 10 a 19</w:t>
      </w:r>
      <w:r w:rsidRPr="00BE46FF">
        <w:t xml:space="preserve"> (14 más 3); los niños de primaria agregaron números de dos dígitos (46 más 39).</w:t>
      </w:r>
    </w:p>
    <w:p w14:paraId="1808B412" w14:textId="36A0D9D7" w:rsidR="00491F31" w:rsidRPr="00BE46FF" w:rsidRDefault="00491F31" w:rsidP="00BE46FF">
      <w:pPr>
        <w:pStyle w:val="ListBullet2"/>
      </w:pPr>
      <w:r w:rsidRPr="00BE46FF">
        <w:t>Bebés, niños pequeños y niños en edad preescolar suma</w:t>
      </w:r>
      <w:r w:rsidR="00B707F3" w:rsidRPr="00BE46FF">
        <w:t>ron</w:t>
      </w:r>
      <w:r w:rsidRPr="00BE46FF">
        <w:t xml:space="preserve"> y resta</w:t>
      </w:r>
      <w:r w:rsidR="00B707F3" w:rsidRPr="00BE46FF">
        <w:t>ron</w:t>
      </w:r>
      <w:r w:rsidRPr="00BE46FF">
        <w:t xml:space="preserve"> </w:t>
      </w:r>
      <w:r w:rsidR="00B707F3" w:rsidRPr="00BE46FF">
        <w:t>en el</w:t>
      </w:r>
      <w:r w:rsidRPr="00BE46FF">
        <w:t xml:space="preserve"> contexto de</w:t>
      </w:r>
      <w:r w:rsidR="00B707F3" w:rsidRPr="00BE46FF">
        <w:t>l</w:t>
      </w:r>
      <w:r w:rsidRPr="00BE46FF">
        <w:t xml:space="preserve"> juego. Los niños de edad </w:t>
      </w:r>
      <w:r w:rsidR="00B707F3" w:rsidRPr="00BE46FF">
        <w:t>escuela primaria</w:t>
      </w:r>
      <w:r w:rsidRPr="00BE46FF">
        <w:t xml:space="preserve"> </w:t>
      </w:r>
      <w:r w:rsidR="00B707F3" w:rsidRPr="00BE46FF">
        <w:t>sumaron y restaron</w:t>
      </w:r>
      <w:r w:rsidRPr="00BE46FF">
        <w:t xml:space="preserve"> de forma más abstracta (por ejemplo, utilizando un problema de palabras).</w:t>
      </w:r>
    </w:p>
    <w:p w14:paraId="20F0E5D1" w14:textId="3A4E1105" w:rsidR="00491F31" w:rsidRPr="00BE46FF" w:rsidRDefault="00491F31" w:rsidP="00BE46FF">
      <w:pPr>
        <w:pStyle w:val="ListBullet2"/>
      </w:pPr>
      <w:r w:rsidRPr="00BE46FF">
        <w:t xml:space="preserve">Los educadores modelaron el lenguaje ("más", "uno, dos, tres", "sumar hace más") y utilizaron gestos (levantando tres dedos) para apoyar el pensamiento de los niños. </w:t>
      </w:r>
    </w:p>
    <w:p w14:paraId="54AD3D25" w14:textId="2A2C0ECB" w:rsidR="00491F31" w:rsidRPr="00BE46FF" w:rsidRDefault="00491F31" w:rsidP="00BE46FF">
      <w:pPr>
        <w:pStyle w:val="ListBullet2"/>
      </w:pPr>
      <w:r w:rsidRPr="00BE46FF">
        <w:t xml:space="preserve">Los niños participaban en las experiencias y estaban interesados en encontrar soluciones a problemas de suma o resta. </w:t>
      </w:r>
    </w:p>
    <w:p w14:paraId="0EF10ED4" w14:textId="53D1E61F" w:rsidR="00990C2C" w:rsidRPr="00BE46FF" w:rsidRDefault="00491F31" w:rsidP="00BE46FF">
      <w:pPr>
        <w:pStyle w:val="ListBullet2"/>
      </w:pPr>
      <w:r w:rsidRPr="00BE46FF">
        <w:lastRenderedPageBreak/>
        <w:t>Había muchas maneras en que los niños podían representar y explorar suma y resta a través de los vídeos</w:t>
      </w:r>
      <w:r w:rsidR="00990C2C" w:rsidRPr="00BE46FF">
        <w:t xml:space="preserve">. </w:t>
      </w:r>
    </w:p>
    <w:p w14:paraId="42ECD373" w14:textId="0A5A8038" w:rsidR="006C7F3F" w:rsidRDefault="000A096D" w:rsidP="00BE46FF">
      <w:pPr>
        <w:pStyle w:val="Heading2"/>
      </w:pPr>
      <w:r>
        <w:rPr>
          <w:lang w:val="es-419"/>
        </w:rPr>
        <w:t>DIAPOSITIVA</w:t>
      </w:r>
      <w:r w:rsidR="00990C2C" w:rsidRPr="001919C2">
        <w:rPr>
          <w:lang w:val="es-419"/>
        </w:rPr>
        <w:t xml:space="preserve"> 1</w:t>
      </w:r>
      <w:r w:rsidR="001A58BE" w:rsidRPr="001919C2">
        <w:rPr>
          <w:lang w:val="es-419"/>
        </w:rPr>
        <w:t>2</w:t>
      </w:r>
      <w:r w:rsidR="00990C2C" w:rsidRPr="001919C2">
        <w:rPr>
          <w:lang w:val="es-419"/>
        </w:rPr>
        <w:t xml:space="preserve">: </w:t>
      </w:r>
      <w:r w:rsidR="00491F31" w:rsidRPr="00491F31">
        <w:rPr>
          <w:lang w:val="es-419"/>
        </w:rPr>
        <w:t xml:space="preserve">Desarrollar la comprensión de </w:t>
      </w:r>
      <w:r w:rsidR="00491F31">
        <w:rPr>
          <w:lang w:val="es-419"/>
        </w:rPr>
        <w:t>s</w:t>
      </w:r>
      <w:r w:rsidR="00491F31" w:rsidRPr="00491F31">
        <w:rPr>
          <w:lang w:val="es-419"/>
        </w:rPr>
        <w:t>uma y resta</w:t>
      </w:r>
    </w:p>
    <w:p w14:paraId="7E70219D" w14:textId="4CF59C51" w:rsidR="006C7F3F" w:rsidRDefault="00BE46FF" w:rsidP="00BE46FF">
      <w:pPr>
        <w:pStyle w:val="Heading3"/>
        <w:spacing w:after="120"/>
        <w:jc w:val="center"/>
      </w:pPr>
      <w:r w:rsidRPr="001919C2">
        <w:rPr>
          <w:noProof/>
        </w:rPr>
        <w:drawing>
          <wp:inline distT="0" distB="0" distL="0" distR="0" wp14:anchorId="6E46E23E" wp14:editId="4DDB6E7C">
            <wp:extent cx="3251200" cy="1828800"/>
            <wp:effectExtent l="19050" t="19050" r="25400" b="19050"/>
            <wp:docPr id="57441762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417622" name="Picture 2">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397A8065" w14:textId="7E5AB9EE" w:rsidR="00990C2C" w:rsidRPr="001919C2" w:rsidRDefault="00F625C5" w:rsidP="00502BE0">
      <w:pPr>
        <w:pStyle w:val="Heading3"/>
      </w:pPr>
      <w:r>
        <w:t>Puntos de conversación</w:t>
      </w:r>
    </w:p>
    <w:p w14:paraId="2B9C6827" w14:textId="44351400" w:rsidR="00990C2C" w:rsidRPr="001919C2" w:rsidRDefault="00491F31" w:rsidP="007F3300">
      <w:pPr>
        <w:pStyle w:val="ListBullet"/>
        <w:rPr>
          <w:b/>
          <w:bCs/>
        </w:rPr>
      </w:pPr>
      <w:r w:rsidRPr="00491F31">
        <w:t>Vamos a aprender más sobre cómo los niños desarrollan su comprensión de los conceptos clave suma y resta, incluyendo lo siguiente</w:t>
      </w:r>
      <w:r w:rsidR="007F3300" w:rsidRPr="001919C2">
        <w:t>:</w:t>
      </w:r>
    </w:p>
    <w:p w14:paraId="1B89B926" w14:textId="34AD09BC" w:rsidR="00491F31" w:rsidRPr="00BE46FF" w:rsidRDefault="00491F31" w:rsidP="00BE46FF">
      <w:pPr>
        <w:pStyle w:val="ListBullet2"/>
      </w:pPr>
      <w:bookmarkStart w:id="8" w:name="_Hlk187143686"/>
      <w:r w:rsidRPr="00BE46FF">
        <w:t>Sumar hace más, y restar hace menos.</w:t>
      </w:r>
    </w:p>
    <w:p w14:paraId="0D90B15D" w14:textId="3D4CCCF6" w:rsidR="00491F31" w:rsidRPr="00BE46FF" w:rsidRDefault="00491F31" w:rsidP="00BE46FF">
      <w:pPr>
        <w:pStyle w:val="ListBullet2"/>
      </w:pPr>
      <w:r w:rsidRPr="00BE46FF">
        <w:t xml:space="preserve">Los números se pueden unir (componer) y </w:t>
      </w:r>
      <w:r w:rsidR="006C7F3F" w:rsidRPr="00BE46FF">
        <w:t>desarmar</w:t>
      </w:r>
      <w:r w:rsidRPr="00BE46FF">
        <w:t xml:space="preserve"> (descomponer).</w:t>
      </w:r>
    </w:p>
    <w:p w14:paraId="02F0E600" w14:textId="163C81D9" w:rsidR="00491F31" w:rsidRPr="00BE46FF" w:rsidRDefault="00491F31" w:rsidP="00BE46FF">
      <w:pPr>
        <w:pStyle w:val="ListBullet2"/>
      </w:pPr>
      <w:r w:rsidRPr="00BE46FF">
        <w:t xml:space="preserve">Los números se pueden </w:t>
      </w:r>
      <w:r w:rsidR="00347513" w:rsidRPr="00BE46FF">
        <w:t xml:space="preserve">sumar </w:t>
      </w:r>
      <w:r w:rsidRPr="00BE46FF">
        <w:t>en cualquier orden (conmutativo).</w:t>
      </w:r>
    </w:p>
    <w:p w14:paraId="3B4BDD5D" w14:textId="011330F9" w:rsidR="00990C2C" w:rsidRPr="00BE46FF" w:rsidRDefault="00491F31" w:rsidP="00BE46FF">
      <w:pPr>
        <w:pStyle w:val="ListBullet2"/>
      </w:pPr>
      <w:r w:rsidRPr="00BE46FF">
        <w:t>Suma</w:t>
      </w:r>
      <w:r w:rsidR="00347513" w:rsidRPr="00BE46FF">
        <w:t>r</w:t>
      </w:r>
      <w:r w:rsidRPr="00BE46FF">
        <w:t xml:space="preserve"> y resta</w:t>
      </w:r>
      <w:r w:rsidR="00347513" w:rsidRPr="00BE46FF">
        <w:t>r</w:t>
      </w:r>
      <w:r w:rsidRPr="00BE46FF">
        <w:t xml:space="preserve"> son opuestos (inversa</w:t>
      </w:r>
      <w:r w:rsidR="00990C2C" w:rsidRPr="00BE46FF">
        <w:t xml:space="preserve">). </w:t>
      </w:r>
    </w:p>
    <w:bookmarkEnd w:id="8"/>
    <w:p w14:paraId="68781F5C" w14:textId="58530AA8" w:rsidR="00990C2C" w:rsidRPr="001919C2" w:rsidRDefault="000A096D" w:rsidP="00502BE0">
      <w:pPr>
        <w:pStyle w:val="Heading3"/>
      </w:pPr>
      <w:r>
        <w:t>Notas del facilitador</w:t>
      </w:r>
    </w:p>
    <w:p w14:paraId="6357FFCF" w14:textId="6FB4A535" w:rsidR="00990C2C" w:rsidRPr="001919C2" w:rsidRDefault="00491F31" w:rsidP="007F3300">
      <w:pPr>
        <w:pStyle w:val="ListBullet"/>
      </w:pPr>
      <w:r w:rsidRPr="00491F31">
        <w:t>Para obtener información más detallada sobre cómo los niños desarrollan conocimientos y habilidades suma y resta, considere revisar el informe de investigación "</w:t>
      </w:r>
      <w:r w:rsidRPr="00FC0E01">
        <w:rPr>
          <w:lang w:val="en-US"/>
        </w:rPr>
        <w:t>The Development of Arithmetic Skills and Concepts from Infancy Through the Early School Years</w:t>
      </w:r>
      <w:r w:rsidRPr="00491F31">
        <w:t>"</w:t>
      </w:r>
      <w:r>
        <w:t xml:space="preserve"> (</w:t>
      </w:r>
      <w:r w:rsidRPr="00491F31">
        <w:t>El desarrollo de las habilidades y conceptos aritméticos desde la infancia hasta los primeros años escolares</w:t>
      </w:r>
      <w:r>
        <w:t>)</w:t>
      </w:r>
      <w:r w:rsidRPr="00491F31">
        <w:t>.</w:t>
      </w:r>
    </w:p>
    <w:p w14:paraId="75FEF014" w14:textId="2592FEFA" w:rsidR="006C7F3F" w:rsidRDefault="000A096D" w:rsidP="006C7F3F">
      <w:pPr>
        <w:pStyle w:val="Heading2"/>
        <w:spacing w:after="0"/>
        <w:rPr>
          <w:u w:color="2F5496"/>
          <w:lang w:val="es-419"/>
        </w:rPr>
      </w:pPr>
      <w:r>
        <w:rPr>
          <w:lang w:val="es-419"/>
        </w:rPr>
        <w:lastRenderedPageBreak/>
        <w:t>DIAPOSITIVA</w:t>
      </w:r>
      <w:r w:rsidR="00990C2C" w:rsidRPr="001919C2">
        <w:rPr>
          <w:u w:color="2F5496"/>
          <w:lang w:val="es-419"/>
        </w:rPr>
        <w:t xml:space="preserve"> 1</w:t>
      </w:r>
      <w:r w:rsidR="001A58BE" w:rsidRPr="001919C2">
        <w:rPr>
          <w:u w:color="2F5496"/>
          <w:lang w:val="es-419"/>
        </w:rPr>
        <w:t>3</w:t>
      </w:r>
      <w:r w:rsidR="00990C2C" w:rsidRPr="001919C2">
        <w:rPr>
          <w:u w:color="2F5496"/>
          <w:lang w:val="es-419"/>
        </w:rPr>
        <w:t xml:space="preserve">: </w:t>
      </w:r>
      <w:r w:rsidR="00491F31" w:rsidRPr="00491F31">
        <w:rPr>
          <w:u w:color="2F5496"/>
          <w:lang w:val="es-419"/>
        </w:rPr>
        <w:t>Explor</w:t>
      </w:r>
      <w:r w:rsidR="00491F31">
        <w:rPr>
          <w:u w:color="2F5496"/>
          <w:lang w:val="es-419"/>
        </w:rPr>
        <w:t>ar</w:t>
      </w:r>
      <w:r w:rsidR="00491F31" w:rsidRPr="00491F31">
        <w:rPr>
          <w:u w:color="2F5496"/>
          <w:lang w:val="es-419"/>
        </w:rPr>
        <w:t xml:space="preserve"> las ideas de </w:t>
      </w:r>
      <w:r w:rsidR="00347513">
        <w:rPr>
          <w:u w:color="2F5496"/>
          <w:lang w:val="es-419"/>
        </w:rPr>
        <w:t>s</w:t>
      </w:r>
      <w:r w:rsidR="00491F31" w:rsidRPr="00491F31">
        <w:rPr>
          <w:u w:color="2F5496"/>
          <w:lang w:val="es-419"/>
        </w:rPr>
        <w:t xml:space="preserve">uma y resta </w:t>
      </w:r>
    </w:p>
    <w:p w14:paraId="190C6768" w14:textId="77777777" w:rsidR="00BE46FF" w:rsidRDefault="00BE46FF" w:rsidP="006C7F3F">
      <w:pPr>
        <w:pStyle w:val="Heading2"/>
        <w:spacing w:before="0"/>
        <w:rPr>
          <w:u w:color="2F5496"/>
          <w:lang w:val="es-419"/>
        </w:rPr>
      </w:pPr>
      <w:r w:rsidRPr="00491F31">
        <w:rPr>
          <w:u w:color="2F5496"/>
          <w:lang w:val="es-419"/>
        </w:rPr>
        <w:t xml:space="preserve"> </w:t>
      </w:r>
      <w:r w:rsidR="00491F31" w:rsidRPr="00491F31">
        <w:rPr>
          <w:u w:color="2F5496"/>
          <w:lang w:val="es-419"/>
        </w:rPr>
        <w:t>(Parte 1)</w:t>
      </w:r>
    </w:p>
    <w:p w14:paraId="27E803FF" w14:textId="1349045A" w:rsidR="00502BE0" w:rsidRPr="006C7F3F" w:rsidRDefault="00BE46FF" w:rsidP="00BE46FF">
      <w:pPr>
        <w:pStyle w:val="Heading2"/>
        <w:spacing w:before="120" w:after="120"/>
        <w:jc w:val="center"/>
        <w:rPr>
          <w:u w:color="2F5496"/>
          <w:lang w:val="es-419"/>
        </w:rPr>
      </w:pPr>
      <w:r w:rsidRPr="001919C2">
        <w:rPr>
          <w:noProof/>
        </w:rPr>
        <w:drawing>
          <wp:inline distT="0" distB="0" distL="0" distR="0" wp14:anchorId="01FB48B3" wp14:editId="7FA73CFB">
            <wp:extent cx="3251200" cy="1828800"/>
            <wp:effectExtent l="19050" t="19050" r="25400" b="19050"/>
            <wp:docPr id="53866826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668261" name="Picture 2">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399FDB32" w14:textId="6D1C8047" w:rsidR="00990C2C" w:rsidRPr="001919C2" w:rsidRDefault="00491F31" w:rsidP="00502BE0">
      <w:pPr>
        <w:pStyle w:val="BodyText"/>
      </w:pPr>
      <w:r w:rsidRPr="00491F31">
        <w:t xml:space="preserve">Esta diapositiva contiene animación. Ver instrucciones en los </w:t>
      </w:r>
      <w:r w:rsidR="00F625C5">
        <w:t>Puntos de conversación</w:t>
      </w:r>
      <w:r w:rsidR="00990C2C" w:rsidRPr="001919C2">
        <w:t xml:space="preserve">. </w:t>
      </w:r>
    </w:p>
    <w:p w14:paraId="44A8E80D" w14:textId="27272A10" w:rsidR="00990C2C" w:rsidRPr="001919C2" w:rsidRDefault="00F625C5" w:rsidP="00502BE0">
      <w:pPr>
        <w:pStyle w:val="Heading3"/>
      </w:pPr>
      <w:r>
        <w:t>Puntos de conversación</w:t>
      </w:r>
    </w:p>
    <w:p w14:paraId="06F342D3" w14:textId="77777777" w:rsidR="00EA79F3" w:rsidRDefault="00EA79F3" w:rsidP="00EA79F3">
      <w:pPr>
        <w:pStyle w:val="ListBullet"/>
      </w:pPr>
      <w:r>
        <w:t xml:space="preserve">Vamos a explorar algunas ideas relacionadas con suma y resta. </w:t>
      </w:r>
    </w:p>
    <w:p w14:paraId="3D574084" w14:textId="72134584" w:rsidR="00EA79F3" w:rsidRDefault="00EA79F3" w:rsidP="00EA79F3">
      <w:pPr>
        <w:pStyle w:val="ListBullet"/>
      </w:pPr>
      <w:r>
        <w:t>En las próximas diapositivas, voy a ilustrar una situación que es similar a cómo los investigadores han observado la comprensión infantil de suma y resta. Voy a mostrar algunos objetos en la pantalla. Observe</w:t>
      </w:r>
      <w:r w:rsidR="006C7F3F">
        <w:t>n</w:t>
      </w:r>
      <w:r>
        <w:t xml:space="preserve"> lo que sucede.</w:t>
      </w:r>
    </w:p>
    <w:p w14:paraId="5752E215" w14:textId="57B69AA7" w:rsidR="00EA79F3" w:rsidRDefault="00EA79F3" w:rsidP="00EA79F3">
      <w:pPr>
        <w:pStyle w:val="ListBullet"/>
      </w:pPr>
      <w:r>
        <w:t>[Clic: Aparecen dos manzanas en la pantalla.]</w:t>
      </w:r>
    </w:p>
    <w:p w14:paraId="789614AD" w14:textId="497CE6FF" w:rsidR="00990C2C" w:rsidRPr="001919C2" w:rsidRDefault="00EA79F3" w:rsidP="00EA79F3">
      <w:pPr>
        <w:pStyle w:val="ListBullet"/>
      </w:pPr>
      <w:r>
        <w:t>Aquí hay algunas manzanas</w:t>
      </w:r>
      <w:r w:rsidR="00990C2C" w:rsidRPr="001919C2">
        <w:t>.</w:t>
      </w:r>
    </w:p>
    <w:p w14:paraId="30A4359F" w14:textId="3E0C3B6E" w:rsidR="00990C2C" w:rsidRPr="001919C2" w:rsidRDefault="000A096D" w:rsidP="00502BE0">
      <w:pPr>
        <w:pStyle w:val="Heading3"/>
      </w:pPr>
      <w:r>
        <w:t>Notas del facilitador</w:t>
      </w:r>
    </w:p>
    <w:p w14:paraId="3C0EDD67" w14:textId="685EDE79" w:rsidR="00EA79F3" w:rsidRDefault="00EA79F3" w:rsidP="00EA79F3">
      <w:pPr>
        <w:pStyle w:val="ListBullet"/>
      </w:pPr>
      <w:r>
        <w:t>Las diapositivas 13-22 incluyen animaciones. Las animaciones muestran un objeto que se mueve detrás de un rectángulo. Primero, mostrará a los participantes un evento esperado. Por ejemplo, mover una manzana detrás del rectángulo resulta en tener más manzanas una vez que se quita el rectángulo. A continuación, se mostrará a los participantes un evento inesperado. Por ejemplo, mover una manzana detrás del rectángulo no resulta en tener más manzanas una vez que se quita el rectángulo.</w:t>
      </w:r>
    </w:p>
    <w:p w14:paraId="5F6FE469" w14:textId="3104B342" w:rsidR="00990C2C" w:rsidRPr="001919C2" w:rsidRDefault="00EA79F3" w:rsidP="00EA79F3">
      <w:pPr>
        <w:pStyle w:val="ListBullet"/>
      </w:pPr>
      <w:r>
        <w:t xml:space="preserve">En lugar de usar las imágenes de las diapositivas 13-22, puede utilizar objetos físicos para demostrar </w:t>
      </w:r>
      <w:r w:rsidR="006C7F3F">
        <w:t>e</w:t>
      </w:r>
      <w:r>
        <w:t xml:space="preserve"> involucrar a los participantes. Por ejemplo</w:t>
      </w:r>
      <w:r w:rsidR="00990C2C" w:rsidRPr="001919C2">
        <w:t xml:space="preserve">, </w:t>
      </w:r>
    </w:p>
    <w:p w14:paraId="629A7539" w14:textId="1FA0B3CA" w:rsidR="00990C2C" w:rsidRPr="001919C2" w:rsidRDefault="00EA79F3" w:rsidP="00BE46FF">
      <w:pPr>
        <w:pStyle w:val="ListBullet2"/>
      </w:pPr>
      <w:r w:rsidRPr="00EA79F3">
        <w:t xml:space="preserve">Use una caja de cartón (u otro </w:t>
      </w:r>
      <w:r w:rsidR="006C7F3F">
        <w:t>recipiente</w:t>
      </w:r>
      <w:r w:rsidRPr="00EA79F3">
        <w:t xml:space="preserve"> opaco) para colocar los objetos. A continuación, muestre los objetos en la caja a los participantes</w:t>
      </w:r>
      <w:r w:rsidR="00990C2C" w:rsidRPr="001919C2">
        <w:t>.</w:t>
      </w:r>
    </w:p>
    <w:p w14:paraId="5A8FE6D2" w14:textId="30B9EAB3" w:rsidR="00990C2C" w:rsidRPr="001919C2" w:rsidRDefault="000A096D" w:rsidP="00502BE0">
      <w:pPr>
        <w:pStyle w:val="Heading2"/>
        <w:rPr>
          <w:u w:color="2F5496"/>
          <w:lang w:val="es-419"/>
        </w:rPr>
      </w:pPr>
      <w:r>
        <w:rPr>
          <w:lang w:val="es-419"/>
        </w:rPr>
        <w:lastRenderedPageBreak/>
        <w:t>DIAPOSITIVA</w:t>
      </w:r>
      <w:r w:rsidR="00990C2C" w:rsidRPr="001919C2">
        <w:rPr>
          <w:u w:color="2F5496"/>
          <w:lang w:val="es-419"/>
        </w:rPr>
        <w:t xml:space="preserve"> 1</w:t>
      </w:r>
      <w:r w:rsidR="001A58BE" w:rsidRPr="001919C2">
        <w:rPr>
          <w:u w:color="2F5496"/>
          <w:lang w:val="es-419"/>
        </w:rPr>
        <w:t>4</w:t>
      </w:r>
      <w:r w:rsidR="00990C2C" w:rsidRPr="001919C2">
        <w:rPr>
          <w:u w:color="2F5496"/>
          <w:lang w:val="es-419"/>
        </w:rPr>
        <w:t xml:space="preserve">: </w:t>
      </w:r>
      <w:r w:rsidR="00EA79F3" w:rsidRPr="00EA79F3">
        <w:rPr>
          <w:u w:color="2F5496"/>
          <w:lang w:val="es-419"/>
        </w:rPr>
        <w:t>Escond</w:t>
      </w:r>
      <w:r w:rsidR="006C7F3F">
        <w:rPr>
          <w:u w:color="2F5496"/>
          <w:lang w:val="es-419"/>
        </w:rPr>
        <w:t>er</w:t>
      </w:r>
      <w:r w:rsidR="00EA79F3" w:rsidRPr="00EA79F3">
        <w:rPr>
          <w:u w:color="2F5496"/>
          <w:lang w:val="es-419"/>
        </w:rPr>
        <w:t xml:space="preserve"> las manzanas (Parte 1)</w:t>
      </w:r>
    </w:p>
    <w:p w14:paraId="5C0EE29F" w14:textId="49C392BC" w:rsidR="00502BE0" w:rsidRPr="001919C2" w:rsidRDefault="00502BE0" w:rsidP="002F430A">
      <w:pPr>
        <w:pStyle w:val="SlideThumbnail"/>
        <w:rPr>
          <w:noProof w:val="0"/>
        </w:rPr>
      </w:pPr>
      <w:r w:rsidRPr="001919C2">
        <w:drawing>
          <wp:inline distT="0" distB="0" distL="0" distR="0" wp14:anchorId="4F9F2339" wp14:editId="01DC68A5">
            <wp:extent cx="3251200" cy="1828800"/>
            <wp:effectExtent l="19050" t="19050" r="25400" b="19050"/>
            <wp:docPr id="123307041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070419" name="Picture 2">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5D96DB55" w14:textId="2E9E0E6E" w:rsidR="00990C2C" w:rsidRPr="001919C2" w:rsidRDefault="00EA79F3" w:rsidP="00502BE0">
      <w:pPr>
        <w:pStyle w:val="BodyText"/>
      </w:pPr>
      <w:r>
        <w:t xml:space="preserve">Esta diapositiva contiene animación. Ver las instrucciones en </w:t>
      </w:r>
      <w:r w:rsidR="00F625C5">
        <w:t>Puntos de conversación</w:t>
      </w:r>
      <w:r w:rsidR="00990C2C" w:rsidRPr="001919C2">
        <w:t xml:space="preserve">. </w:t>
      </w:r>
    </w:p>
    <w:p w14:paraId="7F692BEF" w14:textId="0AE37487" w:rsidR="00990C2C" w:rsidRPr="001919C2" w:rsidRDefault="00F625C5" w:rsidP="00502BE0">
      <w:pPr>
        <w:pStyle w:val="Heading3"/>
      </w:pPr>
      <w:r>
        <w:t>Puntos de conversación</w:t>
      </w:r>
    </w:p>
    <w:p w14:paraId="671854C3" w14:textId="77777777" w:rsidR="00EA79F3" w:rsidRDefault="00EA79F3" w:rsidP="00EA79F3">
      <w:pPr>
        <w:pStyle w:val="ListBullet"/>
      </w:pPr>
      <w:r>
        <w:t>Ahora, esconderé las manzanas detrás de un rectángulo.</w:t>
      </w:r>
    </w:p>
    <w:p w14:paraId="7D585757" w14:textId="14576CD8" w:rsidR="00990C2C" w:rsidRPr="001919C2" w:rsidRDefault="00EA79F3" w:rsidP="00EA79F3">
      <w:pPr>
        <w:pStyle w:val="ListBullet"/>
      </w:pPr>
      <w:r>
        <w:t>[Clic: Un rectángulo se mueve hacia abajo para ocultar las manzanas.</w:t>
      </w:r>
      <w:r w:rsidR="00990C2C" w:rsidRPr="001919C2">
        <w:t>]</w:t>
      </w:r>
    </w:p>
    <w:p w14:paraId="411B98E5" w14:textId="727BC62C" w:rsidR="00990C2C" w:rsidRPr="001919C2" w:rsidRDefault="000A096D" w:rsidP="00502BE0">
      <w:pPr>
        <w:pStyle w:val="Heading2"/>
        <w:rPr>
          <w:u w:color="2F5496"/>
          <w:lang w:val="es-419"/>
        </w:rPr>
      </w:pPr>
      <w:r>
        <w:rPr>
          <w:lang w:val="es-419"/>
        </w:rPr>
        <w:t>DIAPOSITIVA</w:t>
      </w:r>
      <w:r w:rsidR="00990C2C" w:rsidRPr="001919C2">
        <w:rPr>
          <w:u w:color="2F5496"/>
          <w:lang w:val="es-419"/>
        </w:rPr>
        <w:t xml:space="preserve"> 1</w:t>
      </w:r>
      <w:r w:rsidR="001A58BE" w:rsidRPr="001919C2">
        <w:rPr>
          <w:u w:color="2F5496"/>
          <w:lang w:val="es-419"/>
        </w:rPr>
        <w:t>5</w:t>
      </w:r>
      <w:r w:rsidR="00990C2C" w:rsidRPr="001919C2">
        <w:rPr>
          <w:u w:color="2F5496"/>
          <w:lang w:val="es-419"/>
        </w:rPr>
        <w:t xml:space="preserve">: </w:t>
      </w:r>
      <w:r w:rsidR="00EA79F3" w:rsidRPr="00EA79F3">
        <w:rPr>
          <w:u w:color="2F5496"/>
          <w:lang w:val="es-419"/>
        </w:rPr>
        <w:t>Añadir más manzanas (Parte 1</w:t>
      </w:r>
      <w:r w:rsidR="00990C2C" w:rsidRPr="001919C2">
        <w:rPr>
          <w:u w:color="2F5496"/>
          <w:lang w:val="es-419"/>
        </w:rPr>
        <w:t>)</w:t>
      </w:r>
    </w:p>
    <w:p w14:paraId="2D39E0DA" w14:textId="3BB1EC6B" w:rsidR="00502BE0" w:rsidRPr="001919C2" w:rsidRDefault="00502BE0" w:rsidP="002F430A">
      <w:pPr>
        <w:pStyle w:val="SlideThumbnail"/>
        <w:rPr>
          <w:noProof w:val="0"/>
        </w:rPr>
      </w:pPr>
      <w:r w:rsidRPr="001919C2">
        <w:drawing>
          <wp:inline distT="0" distB="0" distL="0" distR="0" wp14:anchorId="167FFA77" wp14:editId="647F473A">
            <wp:extent cx="3251200" cy="1828800"/>
            <wp:effectExtent l="19050" t="19050" r="25400" b="19050"/>
            <wp:docPr id="36101976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019767" name="Picture 2">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5AC56AF9" w14:textId="612EF843" w:rsidR="00990C2C" w:rsidRPr="001919C2" w:rsidRDefault="00EA79F3" w:rsidP="00502BE0">
      <w:pPr>
        <w:pStyle w:val="BodyText"/>
      </w:pPr>
      <w:r>
        <w:t xml:space="preserve">Esta diapositiva contiene animación. Ver las instrucciones en </w:t>
      </w:r>
      <w:r w:rsidR="00F625C5">
        <w:t>Puntos de conversación</w:t>
      </w:r>
      <w:r w:rsidR="00990C2C" w:rsidRPr="001919C2">
        <w:t xml:space="preserve">. </w:t>
      </w:r>
    </w:p>
    <w:p w14:paraId="62A5ADDE" w14:textId="5BBC5C4E" w:rsidR="00990C2C" w:rsidRPr="001919C2" w:rsidRDefault="00F625C5" w:rsidP="00502BE0">
      <w:pPr>
        <w:pStyle w:val="Heading3"/>
      </w:pPr>
      <w:r>
        <w:t>Puntos de conversación</w:t>
      </w:r>
    </w:p>
    <w:p w14:paraId="023E033B" w14:textId="77777777" w:rsidR="003457B0" w:rsidRDefault="003457B0" w:rsidP="003457B0">
      <w:pPr>
        <w:pStyle w:val="ListBullet"/>
      </w:pPr>
      <w:r>
        <w:t xml:space="preserve">Añadimos otra manzana. </w:t>
      </w:r>
    </w:p>
    <w:p w14:paraId="2E97A040" w14:textId="05713A8C" w:rsidR="00990C2C" w:rsidRPr="001919C2" w:rsidRDefault="003457B0" w:rsidP="003457B0">
      <w:pPr>
        <w:pStyle w:val="ListBullet"/>
      </w:pPr>
      <w:r>
        <w:t>[Clic: Aparece una nueva manzana en la pantalla.</w:t>
      </w:r>
    </w:p>
    <w:p w14:paraId="09EB8D59" w14:textId="46E80F79" w:rsidR="00990C2C" w:rsidRPr="001919C2" w:rsidRDefault="000A096D" w:rsidP="00502BE0">
      <w:pPr>
        <w:pStyle w:val="Heading2"/>
        <w:rPr>
          <w:u w:color="2F5496"/>
          <w:lang w:val="es-419"/>
        </w:rPr>
      </w:pPr>
      <w:r>
        <w:rPr>
          <w:lang w:val="es-419"/>
        </w:rPr>
        <w:lastRenderedPageBreak/>
        <w:t>DIAPOSITIVA</w:t>
      </w:r>
      <w:r w:rsidR="00990C2C" w:rsidRPr="001919C2">
        <w:rPr>
          <w:u w:color="2F5496"/>
          <w:lang w:val="es-419"/>
        </w:rPr>
        <w:t xml:space="preserve"> 1</w:t>
      </w:r>
      <w:r w:rsidR="001A58BE" w:rsidRPr="001919C2">
        <w:rPr>
          <w:u w:color="2F5496"/>
          <w:lang w:val="es-419"/>
        </w:rPr>
        <w:t>6</w:t>
      </w:r>
      <w:r w:rsidR="00990C2C" w:rsidRPr="001919C2">
        <w:rPr>
          <w:u w:color="2F5496"/>
          <w:lang w:val="es-419"/>
        </w:rPr>
        <w:t xml:space="preserve">: </w:t>
      </w:r>
      <w:r w:rsidR="00EA79F3" w:rsidRPr="00EA79F3">
        <w:rPr>
          <w:u w:color="2F5496"/>
          <w:lang w:val="es-419"/>
        </w:rPr>
        <w:t>Escond</w:t>
      </w:r>
      <w:r w:rsidR="006C7F3F">
        <w:rPr>
          <w:u w:color="2F5496"/>
          <w:lang w:val="es-419"/>
        </w:rPr>
        <w:t>er</w:t>
      </w:r>
      <w:r w:rsidR="00EA79F3" w:rsidRPr="00EA79F3">
        <w:rPr>
          <w:u w:color="2F5496"/>
          <w:lang w:val="es-419"/>
        </w:rPr>
        <w:t xml:space="preserve"> todas las manzanas (parte 1)</w:t>
      </w:r>
    </w:p>
    <w:p w14:paraId="673501DF" w14:textId="7DBFE8D1" w:rsidR="00502BE0" w:rsidRPr="001919C2" w:rsidRDefault="00502BE0" w:rsidP="002F430A">
      <w:pPr>
        <w:pStyle w:val="SlideThumbnail"/>
        <w:rPr>
          <w:noProof w:val="0"/>
        </w:rPr>
      </w:pPr>
      <w:r w:rsidRPr="001919C2">
        <w:drawing>
          <wp:inline distT="0" distB="0" distL="0" distR="0" wp14:anchorId="45EA11C7" wp14:editId="1FC505E1">
            <wp:extent cx="3251200" cy="1828800"/>
            <wp:effectExtent l="19050" t="19050" r="25400" b="19050"/>
            <wp:docPr id="68382883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828837" name="Picture 2">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2C9A377F" w14:textId="51F0D207" w:rsidR="00990C2C" w:rsidRPr="001919C2" w:rsidRDefault="00EA79F3" w:rsidP="009A098B">
      <w:pPr>
        <w:pStyle w:val="BodyText"/>
      </w:pPr>
      <w:r>
        <w:t xml:space="preserve">Esta diapositiva contiene animación. Ver las instrucciones en </w:t>
      </w:r>
      <w:r w:rsidR="00F625C5">
        <w:t>Puntos de conversación</w:t>
      </w:r>
      <w:r w:rsidR="00990C2C" w:rsidRPr="001919C2">
        <w:t xml:space="preserve">. </w:t>
      </w:r>
    </w:p>
    <w:p w14:paraId="334FC466" w14:textId="503F7C31" w:rsidR="00990C2C" w:rsidRPr="001919C2" w:rsidRDefault="00F625C5" w:rsidP="00502BE0">
      <w:pPr>
        <w:pStyle w:val="Heading3"/>
      </w:pPr>
      <w:r>
        <w:t>Puntos de conversación</w:t>
      </w:r>
    </w:p>
    <w:p w14:paraId="66820495" w14:textId="7D23AFFF" w:rsidR="00EA79F3" w:rsidRDefault="00EA79F3" w:rsidP="00EA79F3">
      <w:pPr>
        <w:pStyle w:val="ListBullet"/>
      </w:pPr>
      <w:r>
        <w:t xml:space="preserve">Ahora, moveré esta manzana detrás del rectángulo. </w:t>
      </w:r>
    </w:p>
    <w:p w14:paraId="0BFBF307" w14:textId="41C9B931" w:rsidR="00990C2C" w:rsidRPr="001919C2" w:rsidRDefault="00EA79F3" w:rsidP="00EA79F3">
      <w:pPr>
        <w:pStyle w:val="ListBullet"/>
      </w:pPr>
      <w:r>
        <w:t>[</w:t>
      </w:r>
      <w:r w:rsidR="006C7F3F">
        <w:t>Clic</w:t>
      </w:r>
      <w:r>
        <w:t>: La manzana se mueve detrás del rectángulo</w:t>
      </w:r>
      <w:r w:rsidR="00990C2C" w:rsidRPr="001919C2">
        <w:t>.]</w:t>
      </w:r>
    </w:p>
    <w:p w14:paraId="5BA719F9" w14:textId="04C59721" w:rsidR="00990C2C" w:rsidRPr="001919C2" w:rsidRDefault="000A096D" w:rsidP="00502BE0">
      <w:pPr>
        <w:pStyle w:val="Heading2"/>
        <w:rPr>
          <w:u w:color="2F5496"/>
          <w:lang w:val="es-419"/>
        </w:rPr>
      </w:pPr>
      <w:r>
        <w:rPr>
          <w:lang w:val="es-419"/>
        </w:rPr>
        <w:t>DIAPOSITIVA</w:t>
      </w:r>
      <w:r w:rsidR="00990C2C" w:rsidRPr="001919C2">
        <w:rPr>
          <w:u w:color="2F5496"/>
          <w:lang w:val="es-419"/>
        </w:rPr>
        <w:t xml:space="preserve"> 1</w:t>
      </w:r>
      <w:r w:rsidR="001A58BE" w:rsidRPr="001919C2">
        <w:rPr>
          <w:u w:color="2F5496"/>
          <w:lang w:val="es-419"/>
        </w:rPr>
        <w:t>7</w:t>
      </w:r>
      <w:r w:rsidR="00990C2C" w:rsidRPr="001919C2">
        <w:rPr>
          <w:u w:color="2F5496"/>
          <w:lang w:val="es-419"/>
        </w:rPr>
        <w:t xml:space="preserve">: </w:t>
      </w:r>
      <w:r w:rsidR="00EA79F3" w:rsidRPr="00EA79F3">
        <w:rPr>
          <w:u w:color="2F5496"/>
          <w:lang w:val="es-419"/>
        </w:rPr>
        <w:t>¿Cuántas manzanas se esconden detrás del rectángulo? (Parte 1)</w:t>
      </w:r>
    </w:p>
    <w:p w14:paraId="615D6984" w14:textId="4461C139" w:rsidR="001A58BE" w:rsidRPr="001919C2" w:rsidRDefault="001A58BE" w:rsidP="002F430A">
      <w:pPr>
        <w:pStyle w:val="SlideThumbnail"/>
        <w:rPr>
          <w:noProof w:val="0"/>
        </w:rPr>
      </w:pPr>
      <w:r w:rsidRPr="001919C2">
        <w:drawing>
          <wp:inline distT="0" distB="0" distL="0" distR="0" wp14:anchorId="0E550516" wp14:editId="4B1FD897">
            <wp:extent cx="3251200" cy="1828800"/>
            <wp:effectExtent l="19050" t="19050" r="25400" b="19050"/>
            <wp:docPr id="158268195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681951" name="Picture 2">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349C5BC5" w14:textId="57E5CE90" w:rsidR="00990C2C" w:rsidRPr="001919C2" w:rsidRDefault="00EA79F3" w:rsidP="009A098B">
      <w:pPr>
        <w:pStyle w:val="BodyText"/>
      </w:pPr>
      <w:r>
        <w:t xml:space="preserve">Esta diapositiva contiene animación. Ver las instrucciones en </w:t>
      </w:r>
      <w:r w:rsidR="00F625C5">
        <w:t>Puntos de conversación</w:t>
      </w:r>
      <w:r w:rsidR="00990C2C" w:rsidRPr="001919C2">
        <w:t xml:space="preserve">. </w:t>
      </w:r>
    </w:p>
    <w:p w14:paraId="6D796723" w14:textId="7547517A" w:rsidR="00990C2C" w:rsidRPr="001919C2" w:rsidRDefault="00F625C5" w:rsidP="00502BE0">
      <w:pPr>
        <w:pStyle w:val="Heading3"/>
      </w:pPr>
      <w:r>
        <w:t>Puntos de conversación</w:t>
      </w:r>
    </w:p>
    <w:p w14:paraId="2D997D37" w14:textId="72D2637D" w:rsidR="00EA79F3" w:rsidRDefault="00EA79F3" w:rsidP="00EA79F3">
      <w:pPr>
        <w:pStyle w:val="ListBullet"/>
      </w:pPr>
      <w:r>
        <w:t>¿Cuántas manzanas cree</w:t>
      </w:r>
      <w:r w:rsidR="006C7F3F">
        <w:t>n</w:t>
      </w:r>
      <w:r>
        <w:t xml:space="preserve"> que hay detrás del rectángulo?</w:t>
      </w:r>
    </w:p>
    <w:p w14:paraId="74656312" w14:textId="0762A6D5" w:rsidR="00EA79F3" w:rsidRDefault="00EA79F3" w:rsidP="00EA79F3">
      <w:pPr>
        <w:pStyle w:val="ListBullet"/>
      </w:pPr>
      <w:r>
        <w:t>[Alentar a los participantes a responder y explicar sus respuestas.]</w:t>
      </w:r>
    </w:p>
    <w:p w14:paraId="70969D4D" w14:textId="6A8C7D6F" w:rsidR="00EA79F3" w:rsidRDefault="00EA79F3" w:rsidP="00EA79F3">
      <w:pPr>
        <w:pStyle w:val="ListBullet"/>
      </w:pPr>
      <w:r>
        <w:t xml:space="preserve">Vamos a mover el rectángulo y averiguar. </w:t>
      </w:r>
    </w:p>
    <w:p w14:paraId="083818B5" w14:textId="1EB450FC" w:rsidR="00990C2C" w:rsidRPr="001919C2" w:rsidRDefault="00EA79F3" w:rsidP="00EA79F3">
      <w:pPr>
        <w:pStyle w:val="ListBullet"/>
      </w:pPr>
      <w:r>
        <w:t>[</w:t>
      </w:r>
      <w:r w:rsidR="002F2271">
        <w:t>Clic</w:t>
      </w:r>
      <w:r>
        <w:t>: El rectángulo se mueve para revelar tres manzanas</w:t>
      </w:r>
      <w:r w:rsidR="00990C2C" w:rsidRPr="001919C2">
        <w:t xml:space="preserve">.] </w:t>
      </w:r>
    </w:p>
    <w:p w14:paraId="6B1881A3" w14:textId="7CC3C201" w:rsidR="00990C2C" w:rsidRPr="001919C2" w:rsidRDefault="002F2271" w:rsidP="007F3300">
      <w:pPr>
        <w:pStyle w:val="ListBullet"/>
      </w:pPr>
      <w:r w:rsidRPr="002F2271">
        <w:lastRenderedPageBreak/>
        <w:t>Hay tres manzanas detrás del rectángulo. Hemos añadido una manzana, y ahora hay más manzanas</w:t>
      </w:r>
      <w:r w:rsidR="00990C2C" w:rsidRPr="001919C2">
        <w:t xml:space="preserve">. </w:t>
      </w:r>
    </w:p>
    <w:p w14:paraId="263238A9" w14:textId="19E2A867" w:rsidR="00990C2C" w:rsidRPr="001919C2" w:rsidRDefault="000A096D" w:rsidP="002F2271">
      <w:pPr>
        <w:pStyle w:val="Heading2"/>
        <w:rPr>
          <w:u w:color="2F5496"/>
          <w:lang w:val="es-419"/>
        </w:rPr>
      </w:pPr>
      <w:r>
        <w:rPr>
          <w:lang w:val="es-419"/>
        </w:rPr>
        <w:t>DIAPOSITIVA</w:t>
      </w:r>
      <w:r w:rsidR="00990C2C" w:rsidRPr="001919C2">
        <w:rPr>
          <w:u w:color="2F5496"/>
          <w:lang w:val="es-419"/>
        </w:rPr>
        <w:t xml:space="preserve"> 1</w:t>
      </w:r>
      <w:r w:rsidR="001A58BE" w:rsidRPr="001919C2">
        <w:rPr>
          <w:u w:color="2F5496"/>
          <w:lang w:val="es-419"/>
        </w:rPr>
        <w:t>8</w:t>
      </w:r>
      <w:r w:rsidR="00990C2C" w:rsidRPr="001919C2">
        <w:rPr>
          <w:u w:color="2F5496"/>
          <w:lang w:val="es-419"/>
        </w:rPr>
        <w:t>:</w:t>
      </w:r>
      <w:r w:rsidR="002F2271">
        <w:rPr>
          <w:u w:color="2F5496"/>
          <w:lang w:val="es-419"/>
        </w:rPr>
        <w:t xml:space="preserve"> </w:t>
      </w:r>
      <w:r w:rsidR="002F2271" w:rsidRPr="002F2271">
        <w:rPr>
          <w:u w:color="2F5496"/>
          <w:lang w:val="es-419"/>
        </w:rPr>
        <w:t>Explora</w:t>
      </w:r>
      <w:r w:rsidR="002F2271">
        <w:rPr>
          <w:u w:color="2F5496"/>
          <w:lang w:val="es-419"/>
        </w:rPr>
        <w:t>r</w:t>
      </w:r>
      <w:r w:rsidR="002F2271" w:rsidRPr="002F2271">
        <w:rPr>
          <w:u w:color="2F5496"/>
          <w:lang w:val="es-419"/>
        </w:rPr>
        <w:t xml:space="preserve"> las ideas de </w:t>
      </w:r>
      <w:r w:rsidR="002F2271">
        <w:rPr>
          <w:u w:color="2F5496"/>
          <w:lang w:val="es-419"/>
        </w:rPr>
        <w:t>s</w:t>
      </w:r>
      <w:r w:rsidR="002F2271" w:rsidRPr="002F2271">
        <w:rPr>
          <w:u w:color="2F5496"/>
          <w:lang w:val="es-419"/>
        </w:rPr>
        <w:t>uma y resta (Parte 2)</w:t>
      </w:r>
    </w:p>
    <w:p w14:paraId="71B61918" w14:textId="1708B65C" w:rsidR="00EA3822" w:rsidRPr="001919C2" w:rsidRDefault="00EA3822" w:rsidP="002F430A">
      <w:pPr>
        <w:pStyle w:val="SlideThumbnail"/>
        <w:rPr>
          <w:noProof w:val="0"/>
        </w:rPr>
      </w:pPr>
      <w:r w:rsidRPr="001919C2">
        <w:drawing>
          <wp:inline distT="0" distB="0" distL="0" distR="0" wp14:anchorId="435BE954" wp14:editId="6B52309D">
            <wp:extent cx="3251200" cy="1828800"/>
            <wp:effectExtent l="19050" t="19050" r="25400" b="19050"/>
            <wp:docPr id="89312247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122475" name="Picture 2">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6FB47B31" w14:textId="45CB7DE9" w:rsidR="00990C2C" w:rsidRPr="001919C2" w:rsidRDefault="00EA79F3" w:rsidP="00575B55">
      <w:pPr>
        <w:pStyle w:val="BodyText"/>
      </w:pPr>
      <w:r>
        <w:t xml:space="preserve">Esta diapositiva contiene </w:t>
      </w:r>
      <w:r w:rsidR="002F2271">
        <w:t>animación</w:t>
      </w:r>
      <w:r>
        <w:t xml:space="preserve">. Ver las instrucciones en </w:t>
      </w:r>
      <w:r w:rsidR="00F625C5">
        <w:t>Puntos de conversación</w:t>
      </w:r>
      <w:r w:rsidR="00990C2C" w:rsidRPr="001919C2">
        <w:t xml:space="preserve">. </w:t>
      </w:r>
    </w:p>
    <w:p w14:paraId="79E6F1CC" w14:textId="5E775605" w:rsidR="00990C2C" w:rsidRPr="001919C2" w:rsidRDefault="00F625C5" w:rsidP="00C65311">
      <w:pPr>
        <w:pStyle w:val="Heading3"/>
      </w:pPr>
      <w:r>
        <w:t>Puntos de conversación</w:t>
      </w:r>
    </w:p>
    <w:p w14:paraId="1644BEEC" w14:textId="77777777" w:rsidR="002F2271" w:rsidRDefault="002F2271" w:rsidP="002F2271">
      <w:pPr>
        <w:pStyle w:val="ListBullet"/>
      </w:pPr>
      <w:r>
        <w:t>Vamos a intentarlo de nuevo.</w:t>
      </w:r>
    </w:p>
    <w:p w14:paraId="665D1842" w14:textId="0C3FB8AF" w:rsidR="002F2271" w:rsidRDefault="002F2271" w:rsidP="002F2271">
      <w:pPr>
        <w:pStyle w:val="ListBullet"/>
      </w:pPr>
      <w:r>
        <w:t>[Clic: Aparecerán dos manzanas en la pantalla.]</w:t>
      </w:r>
    </w:p>
    <w:p w14:paraId="61A25D1B" w14:textId="5ED91484" w:rsidR="00C65311" w:rsidRPr="001919C2" w:rsidRDefault="002F2271" w:rsidP="002F2271">
      <w:pPr>
        <w:pStyle w:val="ListBullet"/>
      </w:pPr>
      <w:r>
        <w:t>Aquí hay algunas manzanas</w:t>
      </w:r>
      <w:r w:rsidR="00990C2C" w:rsidRPr="001919C2">
        <w:t>.</w:t>
      </w:r>
      <w:r w:rsidR="00C65311" w:rsidRPr="001919C2">
        <w:t xml:space="preserve"> </w:t>
      </w:r>
    </w:p>
    <w:p w14:paraId="2CDAC1FB" w14:textId="7582C116" w:rsidR="00990C2C" w:rsidRPr="001919C2" w:rsidRDefault="000A096D" w:rsidP="00C65311">
      <w:pPr>
        <w:pStyle w:val="Heading2"/>
        <w:rPr>
          <w:lang w:val="es-419"/>
        </w:rPr>
      </w:pPr>
      <w:r>
        <w:rPr>
          <w:lang w:val="es-419"/>
        </w:rPr>
        <w:t>DIAPOSITIVA</w:t>
      </w:r>
      <w:r w:rsidR="00990C2C" w:rsidRPr="001919C2">
        <w:rPr>
          <w:u w:color="2F5496"/>
          <w:lang w:val="es-419"/>
        </w:rPr>
        <w:t xml:space="preserve"> 1</w:t>
      </w:r>
      <w:r w:rsidR="001A58BE" w:rsidRPr="001919C2">
        <w:rPr>
          <w:u w:color="2F5496"/>
          <w:lang w:val="es-419"/>
        </w:rPr>
        <w:t>9</w:t>
      </w:r>
      <w:r w:rsidR="00990C2C" w:rsidRPr="001919C2">
        <w:rPr>
          <w:u w:color="2F5496"/>
          <w:lang w:val="es-419"/>
        </w:rPr>
        <w:t xml:space="preserve">: </w:t>
      </w:r>
      <w:r w:rsidR="002F2271" w:rsidRPr="002F2271">
        <w:rPr>
          <w:u w:color="2F5496"/>
          <w:lang w:val="es-419"/>
        </w:rPr>
        <w:t>Escond</w:t>
      </w:r>
      <w:r w:rsidR="006C7F3F">
        <w:rPr>
          <w:u w:color="2F5496"/>
          <w:lang w:val="es-419"/>
        </w:rPr>
        <w:t>er</w:t>
      </w:r>
      <w:r w:rsidR="002F2271" w:rsidRPr="002F2271">
        <w:rPr>
          <w:u w:color="2F5496"/>
          <w:lang w:val="es-419"/>
        </w:rPr>
        <w:t xml:space="preserve"> las manzanas (Parte 2</w:t>
      </w:r>
      <w:r w:rsidR="00990C2C" w:rsidRPr="001919C2">
        <w:rPr>
          <w:u w:color="2F5496"/>
          <w:lang w:val="es-419"/>
        </w:rPr>
        <w:t>)</w:t>
      </w:r>
    </w:p>
    <w:p w14:paraId="33EC12E1" w14:textId="5E3D98B7" w:rsidR="00EA3822" w:rsidRPr="001919C2" w:rsidRDefault="00EA3822" w:rsidP="002F430A">
      <w:pPr>
        <w:pStyle w:val="SlideThumbnail"/>
        <w:rPr>
          <w:noProof w:val="0"/>
        </w:rPr>
      </w:pPr>
      <w:r w:rsidRPr="001919C2">
        <w:drawing>
          <wp:inline distT="0" distB="0" distL="0" distR="0" wp14:anchorId="5D2FB15B" wp14:editId="43067F65">
            <wp:extent cx="3251200" cy="1828800"/>
            <wp:effectExtent l="19050" t="19050" r="25400" b="19050"/>
            <wp:docPr id="97954053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540538" name="Picture 2">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5F50869C" w14:textId="63987E3A" w:rsidR="00990C2C" w:rsidRPr="001919C2" w:rsidRDefault="00EA79F3" w:rsidP="009A098B">
      <w:pPr>
        <w:pStyle w:val="BodyText"/>
      </w:pPr>
      <w:r>
        <w:t xml:space="preserve">Esta diapositiva contiene </w:t>
      </w:r>
      <w:r w:rsidR="002F2271">
        <w:t>animación</w:t>
      </w:r>
      <w:r>
        <w:t xml:space="preserve">. Ver las instrucciones en </w:t>
      </w:r>
      <w:r w:rsidR="00F625C5">
        <w:t>Puntos de conversación</w:t>
      </w:r>
      <w:r w:rsidR="00990C2C" w:rsidRPr="001919C2">
        <w:t xml:space="preserve">. </w:t>
      </w:r>
    </w:p>
    <w:p w14:paraId="2F48F301" w14:textId="728CBAC8" w:rsidR="00990C2C" w:rsidRPr="001919C2" w:rsidRDefault="00F625C5" w:rsidP="00C65311">
      <w:pPr>
        <w:pStyle w:val="Heading3"/>
      </w:pPr>
      <w:r>
        <w:t>Puntos de conversación</w:t>
      </w:r>
    </w:p>
    <w:p w14:paraId="2862A668" w14:textId="77777777" w:rsidR="002F2271" w:rsidRDefault="002F2271" w:rsidP="002F2271">
      <w:pPr>
        <w:pStyle w:val="ListBullet"/>
      </w:pPr>
      <w:r>
        <w:t>Ahora, esconderé las manzanas detrás de un rectángulo.</w:t>
      </w:r>
    </w:p>
    <w:p w14:paraId="20FABB6D" w14:textId="684FB2EA" w:rsidR="00990C2C" w:rsidRPr="001919C2" w:rsidRDefault="002F2271" w:rsidP="002F2271">
      <w:pPr>
        <w:pStyle w:val="ListBullet"/>
      </w:pPr>
      <w:r>
        <w:lastRenderedPageBreak/>
        <w:t>[Clic: Un rectángulo se mueve hacia abajo para ocultar las manzanas</w:t>
      </w:r>
      <w:r w:rsidR="00990C2C" w:rsidRPr="001919C2">
        <w:t>.]</w:t>
      </w:r>
    </w:p>
    <w:p w14:paraId="4DF4FA8C" w14:textId="669B4601" w:rsidR="00990C2C" w:rsidRPr="001919C2" w:rsidRDefault="000A096D" w:rsidP="00C65311">
      <w:pPr>
        <w:pStyle w:val="Heading2"/>
        <w:rPr>
          <w:u w:color="2F5496"/>
          <w:lang w:val="es-419"/>
        </w:rPr>
      </w:pPr>
      <w:r>
        <w:rPr>
          <w:lang w:val="es-419"/>
        </w:rPr>
        <w:t>DIAPOSITIVA</w:t>
      </w:r>
      <w:r w:rsidR="00990C2C" w:rsidRPr="001919C2">
        <w:rPr>
          <w:u w:color="2F5496"/>
          <w:lang w:val="es-419"/>
        </w:rPr>
        <w:t xml:space="preserve"> </w:t>
      </w:r>
      <w:r w:rsidR="001A58BE" w:rsidRPr="001919C2">
        <w:rPr>
          <w:u w:color="2F5496"/>
          <w:lang w:val="es-419"/>
        </w:rPr>
        <w:t>20</w:t>
      </w:r>
      <w:r w:rsidR="00990C2C" w:rsidRPr="001919C2">
        <w:rPr>
          <w:u w:color="2F5496"/>
          <w:lang w:val="es-419"/>
        </w:rPr>
        <w:t xml:space="preserve">: </w:t>
      </w:r>
      <w:r w:rsidR="002F2271">
        <w:rPr>
          <w:u w:color="2F5496"/>
          <w:lang w:val="es-419"/>
        </w:rPr>
        <w:t>A</w:t>
      </w:r>
      <w:r w:rsidR="002F2271" w:rsidRPr="002F2271">
        <w:rPr>
          <w:u w:color="2F5496"/>
          <w:lang w:val="es-419"/>
        </w:rPr>
        <w:t>ñadi</w:t>
      </w:r>
      <w:r w:rsidR="002F2271">
        <w:rPr>
          <w:u w:color="2F5496"/>
          <w:lang w:val="es-419"/>
        </w:rPr>
        <w:t xml:space="preserve">r </w:t>
      </w:r>
      <w:r w:rsidR="002F2271" w:rsidRPr="002F2271">
        <w:rPr>
          <w:u w:color="2F5496"/>
          <w:lang w:val="es-419"/>
        </w:rPr>
        <w:t>más manzanas (parte 2</w:t>
      </w:r>
      <w:r w:rsidR="00990C2C" w:rsidRPr="001919C2">
        <w:rPr>
          <w:u w:color="2F5496"/>
          <w:lang w:val="es-419"/>
        </w:rPr>
        <w:t>)</w:t>
      </w:r>
    </w:p>
    <w:p w14:paraId="256F2C38" w14:textId="0082465D" w:rsidR="00EA3822" w:rsidRPr="001919C2" w:rsidRDefault="00EA3822" w:rsidP="00BE46FF">
      <w:pPr>
        <w:pStyle w:val="SlideThumbnail"/>
        <w:rPr>
          <w:noProof w:val="0"/>
        </w:rPr>
      </w:pPr>
      <w:r w:rsidRPr="001919C2">
        <w:drawing>
          <wp:inline distT="0" distB="0" distL="0" distR="0" wp14:anchorId="5F446E1D" wp14:editId="78B1408E">
            <wp:extent cx="3251200" cy="1828800"/>
            <wp:effectExtent l="19050" t="19050" r="25400" b="19050"/>
            <wp:docPr id="173357339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573397" name="Picture 2">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4A3C9E4E" w14:textId="7589B5C1" w:rsidR="00990C2C" w:rsidRPr="001919C2" w:rsidRDefault="00F625C5" w:rsidP="00C65311">
      <w:pPr>
        <w:pStyle w:val="Heading3"/>
      </w:pPr>
      <w:r>
        <w:t>Puntos de conversación</w:t>
      </w:r>
    </w:p>
    <w:p w14:paraId="12920130" w14:textId="475361A2" w:rsidR="00990C2C" w:rsidRPr="001919C2" w:rsidRDefault="006C7F3F" w:rsidP="007F3300">
      <w:pPr>
        <w:pStyle w:val="ListBullet"/>
      </w:pPr>
      <w:r w:rsidRPr="006C7F3F">
        <w:t>Añad</w:t>
      </w:r>
      <w:r w:rsidR="00361BE4">
        <w:t>i</w:t>
      </w:r>
      <w:r w:rsidRPr="006C7F3F">
        <w:t>mos dos manzanas más.</w:t>
      </w:r>
    </w:p>
    <w:p w14:paraId="2B0F80DD" w14:textId="37B3DA97" w:rsidR="00EA3822" w:rsidRPr="001919C2" w:rsidRDefault="000A096D" w:rsidP="00BE46FF">
      <w:pPr>
        <w:pStyle w:val="Heading2"/>
        <w:jc w:val="center"/>
      </w:pPr>
      <w:r>
        <w:rPr>
          <w:lang w:val="es-419"/>
        </w:rPr>
        <w:t>DIAPOSITIVA</w:t>
      </w:r>
      <w:r w:rsidR="00990C2C" w:rsidRPr="001919C2">
        <w:rPr>
          <w:u w:color="2F5496"/>
          <w:lang w:val="es-419"/>
        </w:rPr>
        <w:t xml:space="preserve"> 2</w:t>
      </w:r>
      <w:r w:rsidR="001A58BE" w:rsidRPr="001919C2">
        <w:rPr>
          <w:u w:color="2F5496"/>
          <w:lang w:val="es-419"/>
        </w:rPr>
        <w:t>1</w:t>
      </w:r>
      <w:r w:rsidR="002F2271">
        <w:rPr>
          <w:u w:color="2F5496"/>
          <w:lang w:val="es-419"/>
        </w:rPr>
        <w:t xml:space="preserve">: </w:t>
      </w:r>
      <w:r w:rsidR="002F2271" w:rsidRPr="002F2271">
        <w:rPr>
          <w:u w:color="2F5496"/>
          <w:lang w:val="es-419"/>
        </w:rPr>
        <w:t>Escond</w:t>
      </w:r>
      <w:r w:rsidR="002F2271">
        <w:rPr>
          <w:u w:color="2F5496"/>
          <w:lang w:val="es-419"/>
        </w:rPr>
        <w:t>er</w:t>
      </w:r>
      <w:r w:rsidR="002F2271" w:rsidRPr="002F2271">
        <w:rPr>
          <w:u w:color="2F5496"/>
          <w:lang w:val="es-419"/>
        </w:rPr>
        <w:t xml:space="preserve"> todas las manzanas (parte 2)</w:t>
      </w:r>
      <w:r w:rsidR="00EA3822" w:rsidRPr="001919C2">
        <w:rPr>
          <w:noProof/>
        </w:rPr>
        <w:drawing>
          <wp:inline distT="0" distB="0" distL="0" distR="0" wp14:anchorId="092CEFC1" wp14:editId="6E13625B">
            <wp:extent cx="3251200" cy="1828800"/>
            <wp:effectExtent l="19050" t="19050" r="25400" b="19050"/>
            <wp:docPr id="85811477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114777" name="Picture 2">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03BE3E64" w14:textId="2E83CBF9" w:rsidR="00990C2C" w:rsidRPr="001919C2" w:rsidRDefault="00EA79F3" w:rsidP="00C65311">
      <w:pPr>
        <w:pStyle w:val="BodyText"/>
      </w:pPr>
      <w:r>
        <w:t xml:space="preserve">Esta diapositiva contiene </w:t>
      </w:r>
      <w:r w:rsidR="002F2271">
        <w:t>animación</w:t>
      </w:r>
      <w:r>
        <w:t xml:space="preserve">. Ver las instrucciones en </w:t>
      </w:r>
      <w:r w:rsidR="00F625C5">
        <w:t>Puntos de conversación</w:t>
      </w:r>
      <w:r w:rsidR="00990C2C" w:rsidRPr="001919C2">
        <w:t xml:space="preserve">. </w:t>
      </w:r>
    </w:p>
    <w:p w14:paraId="346C3282" w14:textId="34C48758" w:rsidR="00990C2C" w:rsidRPr="001919C2" w:rsidRDefault="00F625C5" w:rsidP="00C65311">
      <w:pPr>
        <w:pStyle w:val="Heading3"/>
      </w:pPr>
      <w:r>
        <w:t>Puntos de conversación</w:t>
      </w:r>
    </w:p>
    <w:p w14:paraId="2ABCAB83" w14:textId="77777777" w:rsidR="002F2271" w:rsidRDefault="002F2271" w:rsidP="002F2271">
      <w:pPr>
        <w:pStyle w:val="ListBullet"/>
      </w:pPr>
      <w:r>
        <w:t xml:space="preserve">Ahora, moveré estas manzanas detrás del rectángulo. </w:t>
      </w:r>
    </w:p>
    <w:p w14:paraId="191BAE6E" w14:textId="0CF6B127" w:rsidR="00990C2C" w:rsidRPr="001919C2" w:rsidRDefault="002F2271" w:rsidP="002F2271">
      <w:pPr>
        <w:pStyle w:val="ListBullet"/>
      </w:pPr>
      <w:r>
        <w:t>[Clic: Las manzanas se mueven detrás del rectángulo</w:t>
      </w:r>
      <w:r w:rsidR="00990C2C" w:rsidRPr="001919C2">
        <w:t>.]</w:t>
      </w:r>
    </w:p>
    <w:p w14:paraId="7074C952" w14:textId="7D6DF1C5" w:rsidR="00361BE4" w:rsidRDefault="00361BE4" w:rsidP="00FC0E01">
      <w:pPr>
        <w:pStyle w:val="Heading2"/>
      </w:pPr>
      <w:r w:rsidRPr="001919C2">
        <w:rPr>
          <w:noProof/>
        </w:rPr>
        <w:lastRenderedPageBreak/>
        <w:drawing>
          <wp:anchor distT="0" distB="0" distL="114300" distR="114300" simplePos="0" relativeHeight="251660288" behindDoc="0" locked="0" layoutInCell="1" allowOverlap="1" wp14:anchorId="16EAFC93" wp14:editId="3911771D">
            <wp:simplePos x="0" y="0"/>
            <wp:positionH relativeFrom="column">
              <wp:posOffset>952500</wp:posOffset>
            </wp:positionH>
            <wp:positionV relativeFrom="paragraph">
              <wp:posOffset>762000</wp:posOffset>
            </wp:positionV>
            <wp:extent cx="3251200" cy="1828800"/>
            <wp:effectExtent l="19050" t="19050" r="25400" b="19050"/>
            <wp:wrapTopAndBottom/>
            <wp:docPr id="68017717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177176" name="Picture 2">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anchor>
        </w:drawing>
      </w:r>
      <w:r w:rsidR="000A096D">
        <w:rPr>
          <w:lang w:val="es-419"/>
        </w:rPr>
        <w:t>DIAPOSITIVA</w:t>
      </w:r>
      <w:r w:rsidR="00990C2C" w:rsidRPr="001919C2">
        <w:rPr>
          <w:u w:color="2F5496"/>
          <w:lang w:val="es-419"/>
        </w:rPr>
        <w:t xml:space="preserve"> 2</w:t>
      </w:r>
      <w:r w:rsidR="001A58BE" w:rsidRPr="001919C2">
        <w:rPr>
          <w:u w:color="2F5496"/>
          <w:lang w:val="es-419"/>
        </w:rPr>
        <w:t>2</w:t>
      </w:r>
      <w:r w:rsidR="00990C2C" w:rsidRPr="001919C2">
        <w:rPr>
          <w:u w:color="2F5496"/>
          <w:lang w:val="es-419"/>
        </w:rPr>
        <w:t xml:space="preserve">: </w:t>
      </w:r>
      <w:r w:rsidR="002F2271" w:rsidRPr="002F2271">
        <w:rPr>
          <w:lang w:val="es-419"/>
        </w:rPr>
        <w:t>¿Cuántas manzanas se esconden detrás del rectángulo? (Parte 2)</w:t>
      </w:r>
    </w:p>
    <w:p w14:paraId="436D19A4" w14:textId="0F01859C" w:rsidR="00990C2C" w:rsidRPr="001919C2" w:rsidRDefault="00EA79F3" w:rsidP="00FC0E01">
      <w:pPr>
        <w:pStyle w:val="BodyText"/>
        <w:spacing w:before="480"/>
      </w:pPr>
      <w:r>
        <w:t xml:space="preserve">Esta diapositiva contiene </w:t>
      </w:r>
      <w:r w:rsidR="002F2271">
        <w:t>animación</w:t>
      </w:r>
      <w:r>
        <w:t xml:space="preserve">. Ver las instrucciones en </w:t>
      </w:r>
      <w:r w:rsidR="00F625C5">
        <w:t>Puntos de conversación</w:t>
      </w:r>
      <w:r w:rsidR="00990C2C" w:rsidRPr="001919C2">
        <w:t xml:space="preserve">. </w:t>
      </w:r>
    </w:p>
    <w:p w14:paraId="4B7D8CD5" w14:textId="73FE3AAE" w:rsidR="00990C2C" w:rsidRPr="001919C2" w:rsidRDefault="00F625C5" w:rsidP="00C65311">
      <w:pPr>
        <w:pStyle w:val="Heading3"/>
      </w:pPr>
      <w:r>
        <w:t>Puntos de conversación</w:t>
      </w:r>
    </w:p>
    <w:p w14:paraId="16BF295D" w14:textId="40AE2951" w:rsidR="00446ABF" w:rsidRDefault="00446ABF" w:rsidP="00446ABF">
      <w:pPr>
        <w:pStyle w:val="ListBullet"/>
      </w:pPr>
      <w:r>
        <w:t>¿Cuántas manzanas cree</w:t>
      </w:r>
      <w:r w:rsidR="00361BE4">
        <w:t>n</w:t>
      </w:r>
      <w:r>
        <w:t xml:space="preserve"> que hay detrás del rectángulo?</w:t>
      </w:r>
    </w:p>
    <w:p w14:paraId="3EA294ED" w14:textId="77855726" w:rsidR="00446ABF" w:rsidRDefault="00446ABF" w:rsidP="00446ABF">
      <w:pPr>
        <w:pStyle w:val="ListBullet"/>
      </w:pPr>
      <w:r>
        <w:t>[Alentar a los participantes a responder y explicar su razonamiento.]</w:t>
      </w:r>
    </w:p>
    <w:p w14:paraId="7E382528" w14:textId="6708304D" w:rsidR="00446ABF" w:rsidRDefault="00446ABF" w:rsidP="00446ABF">
      <w:pPr>
        <w:pStyle w:val="ListBullet"/>
      </w:pPr>
      <w:r>
        <w:t xml:space="preserve">Observemos lo que hay detrás del rectángulo. </w:t>
      </w:r>
    </w:p>
    <w:p w14:paraId="4AF6604C" w14:textId="1B10A527" w:rsidR="00446ABF" w:rsidRDefault="00446ABF" w:rsidP="00446ABF">
      <w:pPr>
        <w:pStyle w:val="ListBullet"/>
      </w:pPr>
      <w:r>
        <w:t>[Clic: El rectángulo se mueve para revelar dos manzanas</w:t>
      </w:r>
      <w:r w:rsidR="00361BE4">
        <w:t>.]</w:t>
      </w:r>
      <w:r>
        <w:t xml:space="preserve"> </w:t>
      </w:r>
    </w:p>
    <w:p w14:paraId="68D92BAF" w14:textId="583842A9" w:rsidR="00446ABF" w:rsidRDefault="00446ABF" w:rsidP="00446ABF">
      <w:pPr>
        <w:pStyle w:val="ListBullet"/>
      </w:pPr>
      <w:r>
        <w:t>¿Qué nota</w:t>
      </w:r>
      <w:r w:rsidR="00361BE4">
        <w:t>n</w:t>
      </w:r>
      <w:r>
        <w:t xml:space="preserve"> acerca de cuántas manzanas se escondían detrás del rectángulo?</w:t>
      </w:r>
    </w:p>
    <w:p w14:paraId="6E6DBDE0" w14:textId="0FA0E81B" w:rsidR="00446ABF" w:rsidRDefault="00446ABF" w:rsidP="00446ABF">
      <w:pPr>
        <w:pStyle w:val="ListBullet"/>
      </w:pPr>
      <w:r>
        <w:t>¿</w:t>
      </w:r>
      <w:r w:rsidR="00361BE4">
        <w:t>Les</w:t>
      </w:r>
      <w:r>
        <w:t xml:space="preserve"> sorprende esto? ¿Por qué?</w:t>
      </w:r>
    </w:p>
    <w:p w14:paraId="607DC97E" w14:textId="6D6E8384" w:rsidR="00990C2C" w:rsidRPr="001919C2" w:rsidRDefault="00446ABF" w:rsidP="00446ABF">
      <w:pPr>
        <w:pStyle w:val="ListBullet"/>
      </w:pPr>
      <w:r>
        <w:t>[Adaptar esta frase en función de lo que los participantes comparten:] Lo que observ</w:t>
      </w:r>
      <w:r w:rsidR="00361BE4">
        <w:t>aron</w:t>
      </w:r>
      <w:r>
        <w:t xml:space="preserve"> fue sorprendente. Esperábamos encontrar más manzanas después de mover el rectángulo. En su lugar, encontramos la misma cantidad, aunque añadimos más al conjunto</w:t>
      </w:r>
      <w:r w:rsidR="00990C2C" w:rsidRPr="001919C2">
        <w:t>.</w:t>
      </w:r>
    </w:p>
    <w:p w14:paraId="54A7D79D" w14:textId="1F140D5D" w:rsidR="00990C2C" w:rsidRPr="001919C2" w:rsidRDefault="000A096D" w:rsidP="00C65311">
      <w:pPr>
        <w:pStyle w:val="Heading2"/>
        <w:rPr>
          <w:u w:color="2F5496"/>
          <w:lang w:val="es-419"/>
        </w:rPr>
      </w:pPr>
      <w:r>
        <w:rPr>
          <w:lang w:val="es-419"/>
        </w:rPr>
        <w:lastRenderedPageBreak/>
        <w:t>DIAPOSITIVA</w:t>
      </w:r>
      <w:r w:rsidR="00990C2C" w:rsidRPr="001919C2">
        <w:rPr>
          <w:lang w:val="es-419"/>
        </w:rPr>
        <w:t xml:space="preserve"> 2</w:t>
      </w:r>
      <w:r w:rsidR="001A58BE" w:rsidRPr="001919C2">
        <w:rPr>
          <w:lang w:val="es-419"/>
        </w:rPr>
        <w:t>3</w:t>
      </w:r>
      <w:r w:rsidR="00990C2C" w:rsidRPr="001919C2">
        <w:rPr>
          <w:lang w:val="es-419"/>
        </w:rPr>
        <w:t>:</w:t>
      </w:r>
      <w:r w:rsidR="00990C2C" w:rsidRPr="001919C2">
        <w:rPr>
          <w:rFonts w:cstheme="minorHAnsi"/>
          <w:sz w:val="24"/>
          <w:szCs w:val="24"/>
          <w:lang w:val="es-419"/>
        </w:rPr>
        <w:t xml:space="preserve"> </w:t>
      </w:r>
      <w:r w:rsidR="00446ABF" w:rsidRPr="00446ABF">
        <w:rPr>
          <w:lang w:val="es-419"/>
        </w:rPr>
        <w:t>Agregar hace más, quitar hace menos</w:t>
      </w:r>
      <w:r w:rsidR="00990C2C" w:rsidRPr="001919C2">
        <w:rPr>
          <w:u w:color="2F5496"/>
          <w:lang w:val="es-419"/>
        </w:rPr>
        <w:t xml:space="preserve"> </w:t>
      </w:r>
    </w:p>
    <w:p w14:paraId="56241E15" w14:textId="66C67504" w:rsidR="00EA3822" w:rsidRPr="001919C2" w:rsidRDefault="00EA3822" w:rsidP="002F430A">
      <w:pPr>
        <w:pStyle w:val="SlideThumbnail"/>
        <w:rPr>
          <w:noProof w:val="0"/>
        </w:rPr>
      </w:pPr>
      <w:r w:rsidRPr="001919C2">
        <w:drawing>
          <wp:inline distT="0" distB="0" distL="0" distR="0" wp14:anchorId="011B7DCF" wp14:editId="6A7C2E84">
            <wp:extent cx="3251200" cy="1828800"/>
            <wp:effectExtent l="19050" t="19050" r="25400" b="19050"/>
            <wp:docPr id="121540405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404055" name="Picture 2">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46079101" w14:textId="4F62DBAF" w:rsidR="00990C2C" w:rsidRPr="001919C2" w:rsidRDefault="00F625C5" w:rsidP="00C65311">
      <w:pPr>
        <w:pStyle w:val="Heading3"/>
      </w:pPr>
      <w:r>
        <w:t>Puntos de conversación</w:t>
      </w:r>
    </w:p>
    <w:p w14:paraId="2E9F020B" w14:textId="2405F079" w:rsidR="00446ABF" w:rsidRDefault="00446ABF" w:rsidP="00446ABF">
      <w:pPr>
        <w:pStyle w:val="ListBullet"/>
      </w:pPr>
      <w:r>
        <w:t xml:space="preserve">Los investigadores han utilizado formas similares para explorar cómo piensan los bebés (por ejemplo, niños de 9 a 12 meses) sobre suma y resta. </w:t>
      </w:r>
    </w:p>
    <w:p w14:paraId="251E248F" w14:textId="466606DD" w:rsidR="00446ABF" w:rsidRDefault="00446ABF" w:rsidP="00446ABF">
      <w:pPr>
        <w:pStyle w:val="ListBullet"/>
      </w:pPr>
      <w:r>
        <w:t xml:space="preserve">Al igual que usted, los bebés en estos estudios se sorprendieron cuando experimentaron un resultado matemático inesperado. Observaron el resultado inesperado durante más tiempo. Esta observación extendida en el caso de un resultado inesperado -pero no cuando se observó un resultado esperado- señaló a los investigadores que los bebés notaron que algo no estaba bien. Los niños de estos estudios también pensaban que cuando se agregaban más objetos a un conjunto, debían observar más objetos (Feigenson et al., 2002; Izard et al., 2009; McCrink &amp; Wynn, 2004). </w:t>
      </w:r>
    </w:p>
    <w:p w14:paraId="106D3D25" w14:textId="43B85EDB" w:rsidR="00446ABF" w:rsidRDefault="00446ABF" w:rsidP="00446ABF">
      <w:pPr>
        <w:pStyle w:val="ListBullet"/>
      </w:pPr>
      <w:r>
        <w:t>Tenga</w:t>
      </w:r>
      <w:r w:rsidR="00361BE4">
        <w:t>n</w:t>
      </w:r>
      <w:r>
        <w:t xml:space="preserve"> en cuenta que las experiencias relacionadas con ocultar objetos y mostrar resultados inesperados no es la forma en que los bebés aprenden acerca de la cantidad, estos tipos de experiencias se hicieron solo para la investigación para ayudar a revelar lo que los niños podrían estar notando sobre la cantidad. </w:t>
      </w:r>
    </w:p>
    <w:p w14:paraId="49CF7AF3" w14:textId="4ABE65F7" w:rsidR="00446ABF" w:rsidRDefault="00446ABF" w:rsidP="00446ABF">
      <w:pPr>
        <w:pStyle w:val="ListBullet"/>
      </w:pPr>
      <w:r>
        <w:t>Esta investigación ha demostrado que los bebés y niños notan cambios en la cantidad y entienden cómo agregar o quitar puede cambiar la cantidad.</w:t>
      </w:r>
    </w:p>
    <w:p w14:paraId="269E1928" w14:textId="78594482" w:rsidR="00022765" w:rsidRPr="001919C2" w:rsidRDefault="00446ABF" w:rsidP="00446ABF">
      <w:pPr>
        <w:pStyle w:val="ListBullet"/>
      </w:pPr>
      <w:r>
        <w:t xml:space="preserve">Los niños </w:t>
      </w:r>
      <w:r w:rsidR="00185FDF">
        <w:t xml:space="preserve">pequeños </w:t>
      </w:r>
      <w:r>
        <w:t>se basarán en esta primera comprensión de suma y resta a medida que exploran la suma y resta de objetos dentro de las experiencias diarias. Pueden comunicar su comprensión mediante gestos o palabras. Por ejemplo</w:t>
      </w:r>
      <w:r w:rsidR="00990C2C" w:rsidRPr="001919C2">
        <w:t xml:space="preserve">, </w:t>
      </w:r>
    </w:p>
    <w:p w14:paraId="64CD1F38" w14:textId="2F2538C8" w:rsidR="00446ABF" w:rsidRPr="00446ABF" w:rsidRDefault="00446ABF" w:rsidP="00446ABF">
      <w:pPr>
        <w:pStyle w:val="ListParagraph"/>
        <w:numPr>
          <w:ilvl w:val="0"/>
          <w:numId w:val="13"/>
        </w:numPr>
        <w:rPr>
          <w:rFonts w:ascii="Poppins" w:hAnsi="Poppins" w:cs="Poppins"/>
          <w:sz w:val="22"/>
          <w:szCs w:val="22"/>
        </w:rPr>
      </w:pPr>
      <w:r w:rsidRPr="00446ABF">
        <w:rPr>
          <w:rFonts w:ascii="Poppins" w:hAnsi="Poppins" w:cs="Poppins"/>
          <w:sz w:val="22"/>
          <w:szCs w:val="22"/>
        </w:rPr>
        <w:t xml:space="preserve">Al recolectar hojas durante </w:t>
      </w:r>
      <w:r>
        <w:rPr>
          <w:rFonts w:ascii="Poppins" w:hAnsi="Poppins" w:cs="Poppins"/>
          <w:sz w:val="22"/>
          <w:szCs w:val="22"/>
        </w:rPr>
        <w:t>la hora al aire libre</w:t>
      </w:r>
      <w:r w:rsidRPr="00446ABF">
        <w:rPr>
          <w:rFonts w:ascii="Poppins" w:hAnsi="Poppins" w:cs="Poppins"/>
          <w:sz w:val="22"/>
          <w:szCs w:val="22"/>
        </w:rPr>
        <w:t>, un</w:t>
      </w:r>
      <w:r w:rsidR="00361BE4">
        <w:rPr>
          <w:rFonts w:ascii="Poppins" w:hAnsi="Poppins" w:cs="Poppins"/>
          <w:sz w:val="22"/>
          <w:szCs w:val="22"/>
        </w:rPr>
        <w:t>a</w:t>
      </w:r>
      <w:r w:rsidRPr="00446ABF">
        <w:rPr>
          <w:rFonts w:ascii="Poppins" w:hAnsi="Poppins" w:cs="Poppins"/>
          <w:sz w:val="22"/>
          <w:szCs w:val="22"/>
        </w:rPr>
        <w:t xml:space="preserve"> niñ</w:t>
      </w:r>
      <w:r w:rsidR="00361BE4">
        <w:rPr>
          <w:rFonts w:ascii="Poppins" w:hAnsi="Poppins" w:cs="Poppins"/>
          <w:sz w:val="22"/>
          <w:szCs w:val="22"/>
        </w:rPr>
        <w:t>a</w:t>
      </w:r>
      <w:r w:rsidRPr="00446ABF">
        <w:rPr>
          <w:rFonts w:ascii="Poppins" w:hAnsi="Poppins" w:cs="Poppins"/>
          <w:sz w:val="22"/>
          <w:szCs w:val="22"/>
        </w:rPr>
        <w:t xml:space="preserve"> podría agregar tres hojas más a su colección y decir: "¡Más!"</w:t>
      </w:r>
    </w:p>
    <w:p w14:paraId="6C120F1D" w14:textId="74B2C95E" w:rsidR="00990C2C" w:rsidRPr="001919C2" w:rsidRDefault="00446ABF" w:rsidP="00446ABF">
      <w:pPr>
        <w:pStyle w:val="ListParagraph"/>
        <w:numPr>
          <w:ilvl w:val="0"/>
          <w:numId w:val="13"/>
        </w:numPr>
        <w:rPr>
          <w:rFonts w:ascii="Poppins" w:hAnsi="Poppins" w:cs="Poppins"/>
          <w:sz w:val="20"/>
          <w:szCs w:val="20"/>
        </w:rPr>
      </w:pPr>
      <w:r w:rsidRPr="00446ABF">
        <w:rPr>
          <w:rFonts w:ascii="Poppins" w:hAnsi="Poppins" w:cs="Poppins"/>
          <w:sz w:val="22"/>
          <w:szCs w:val="22"/>
        </w:rPr>
        <w:lastRenderedPageBreak/>
        <w:t xml:space="preserve">Al jugar en el área de la cocina, un niño podría llevarse comida </w:t>
      </w:r>
      <w:r w:rsidR="00361BE4">
        <w:rPr>
          <w:rFonts w:ascii="Poppins" w:hAnsi="Poppins" w:cs="Poppins"/>
          <w:sz w:val="22"/>
          <w:szCs w:val="22"/>
        </w:rPr>
        <w:t>imaginaria</w:t>
      </w:r>
      <w:r w:rsidRPr="00446ABF">
        <w:rPr>
          <w:rFonts w:ascii="Poppins" w:hAnsi="Poppins" w:cs="Poppins"/>
          <w:sz w:val="22"/>
          <w:szCs w:val="22"/>
        </w:rPr>
        <w:t xml:space="preserve"> de su olla mientras sirve a sus amigos en la mesa. Podría decir: "¡Todo </w:t>
      </w:r>
      <w:r w:rsidR="00361BE4">
        <w:rPr>
          <w:rFonts w:ascii="Poppins" w:hAnsi="Poppins" w:cs="Poppins"/>
          <w:sz w:val="22"/>
          <w:szCs w:val="22"/>
        </w:rPr>
        <w:t>acabado</w:t>
      </w:r>
      <w:r w:rsidRPr="00446ABF">
        <w:rPr>
          <w:rFonts w:ascii="Poppins" w:hAnsi="Poppins" w:cs="Poppins"/>
          <w:sz w:val="22"/>
          <w:szCs w:val="22"/>
        </w:rPr>
        <w:t>!" después de llevarse todos los objetos de su olla</w:t>
      </w:r>
      <w:r w:rsidR="00990C2C" w:rsidRPr="001919C2">
        <w:rPr>
          <w:rFonts w:ascii="Poppins" w:hAnsi="Poppins" w:cs="Poppins"/>
          <w:sz w:val="22"/>
          <w:szCs w:val="22"/>
        </w:rPr>
        <w:t>.</w:t>
      </w:r>
    </w:p>
    <w:p w14:paraId="0BDAC572" w14:textId="3236829C" w:rsidR="00990C2C" w:rsidRPr="001919C2" w:rsidRDefault="000A096D" w:rsidP="00C65311">
      <w:pPr>
        <w:pStyle w:val="Heading2"/>
        <w:rPr>
          <w:u w:color="2F5496"/>
          <w:lang w:val="es-419"/>
        </w:rPr>
      </w:pPr>
      <w:bookmarkStart w:id="9" w:name="_Hlk166789956"/>
      <w:r>
        <w:rPr>
          <w:lang w:val="es-419"/>
        </w:rPr>
        <w:t>DIAPOSITIVA</w:t>
      </w:r>
      <w:r w:rsidR="00990C2C" w:rsidRPr="001919C2">
        <w:rPr>
          <w:u w:color="2F5496"/>
          <w:lang w:val="es-419"/>
        </w:rPr>
        <w:t xml:space="preserve"> 2</w:t>
      </w:r>
      <w:r w:rsidR="00EA3822" w:rsidRPr="001919C2">
        <w:rPr>
          <w:u w:color="2F5496"/>
          <w:lang w:val="es-419"/>
        </w:rPr>
        <w:t>4</w:t>
      </w:r>
      <w:r w:rsidR="00990C2C" w:rsidRPr="001919C2">
        <w:rPr>
          <w:u w:color="2F5496"/>
          <w:lang w:val="es-419"/>
        </w:rPr>
        <w:t xml:space="preserve">: </w:t>
      </w:r>
      <w:bookmarkEnd w:id="9"/>
      <w:r w:rsidR="007955D2">
        <w:rPr>
          <w:lang w:val="es-419"/>
        </w:rPr>
        <w:t>Agregar</w:t>
      </w:r>
      <w:r w:rsidR="00446ABF" w:rsidRPr="00446ABF">
        <w:rPr>
          <w:lang w:val="es-419"/>
        </w:rPr>
        <w:t xml:space="preserve"> hace más, quitar hace menos (continuación)</w:t>
      </w:r>
    </w:p>
    <w:p w14:paraId="6AF68297" w14:textId="447209CF" w:rsidR="00EA3822" w:rsidRPr="001919C2" w:rsidRDefault="00EA3822" w:rsidP="002F430A">
      <w:pPr>
        <w:pStyle w:val="SlideThumbnail"/>
        <w:rPr>
          <w:noProof w:val="0"/>
        </w:rPr>
      </w:pPr>
      <w:r w:rsidRPr="001919C2">
        <w:drawing>
          <wp:inline distT="0" distB="0" distL="0" distR="0" wp14:anchorId="382A8319" wp14:editId="08095E88">
            <wp:extent cx="3251200" cy="1828800"/>
            <wp:effectExtent l="19050" t="19050" r="25400" b="19050"/>
            <wp:docPr id="123443720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437204" name="Picture 2">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62D56E45" w14:textId="7BB53F6F" w:rsidR="00990C2C" w:rsidRPr="001919C2" w:rsidRDefault="00F625C5" w:rsidP="00C65311">
      <w:pPr>
        <w:pStyle w:val="Heading3"/>
      </w:pPr>
      <w:r>
        <w:t>Puntos de conversación</w:t>
      </w:r>
    </w:p>
    <w:p w14:paraId="125CB084" w14:textId="77777777" w:rsidR="007955D2" w:rsidRDefault="007955D2" w:rsidP="007955D2">
      <w:pPr>
        <w:pStyle w:val="ListBullet"/>
      </w:pPr>
      <w:r>
        <w:t>Los niños en preescolar, TK y K (niños de tres a seis años) continúan desarrollando su comprensión de que agregar hace más y quitar hace menos. Por ejemplo, cuando se agregan objetos a un conjunto pequeño, generalmente pueden predecir la cantidad total (Zur &amp; Gelman, 2004).</w:t>
      </w:r>
    </w:p>
    <w:p w14:paraId="08EC6DD5" w14:textId="68FE4AAF" w:rsidR="007955D2" w:rsidRDefault="007955D2" w:rsidP="007955D2">
      <w:pPr>
        <w:pStyle w:val="ListBullet"/>
      </w:pPr>
      <w:r>
        <w:t xml:space="preserve">Del mismo modo, para la resta, los niños de tres a seis años suelen entender que cuando se eliminan algunos objetos de un conjunto, se tiene menos (Levine et al., 1992). Por ejemplo, si los niños tienen seis galletas y su amigo les pide algunas, podrían ser capaces de predecir cuántas quedarán. Pueden carecer de precisión, pero es probable que predigan una cantidad inferior a </w:t>
      </w:r>
      <w:r w:rsidRPr="007955D2">
        <w:rPr>
          <w:sz w:val="24"/>
          <w:szCs w:val="24"/>
        </w:rPr>
        <w:t>seis.</w:t>
      </w:r>
      <w:r>
        <w:t xml:space="preserve"> </w:t>
      </w:r>
    </w:p>
    <w:p w14:paraId="7482B3A2" w14:textId="0CD12FCA" w:rsidR="00990C2C" w:rsidRPr="001919C2" w:rsidRDefault="007955D2" w:rsidP="007955D2">
      <w:pPr>
        <w:pStyle w:val="ListBullet"/>
      </w:pPr>
      <w:r>
        <w:t>El desarrollo de la comprensión del número y el conteo por parte de los niños apoya su capacidad para sumar y restar (Aunola et al., 2004; Wang et al., 2016). Por ejemplo, a medida que los niños aprenden palabras numéricas (como "dos") y gestos (como sostener dos dedos), pueden comunicarse más eficazmente sobre la cantidad después de agregar o quitar objetos de un conjunto</w:t>
      </w:r>
      <w:r w:rsidR="00990C2C" w:rsidRPr="001919C2">
        <w:t xml:space="preserve">. </w:t>
      </w:r>
    </w:p>
    <w:p w14:paraId="55323986" w14:textId="57AB0A93" w:rsidR="00990C2C" w:rsidRPr="001919C2" w:rsidRDefault="000A096D" w:rsidP="00C65311">
      <w:pPr>
        <w:pStyle w:val="Heading2"/>
        <w:rPr>
          <w:lang w:val="es-419"/>
        </w:rPr>
      </w:pPr>
      <w:r>
        <w:rPr>
          <w:lang w:val="es-419"/>
        </w:rPr>
        <w:lastRenderedPageBreak/>
        <w:t>DIAPOSITIVA</w:t>
      </w:r>
      <w:r w:rsidR="00990C2C" w:rsidRPr="001919C2">
        <w:rPr>
          <w:lang w:val="es-419"/>
        </w:rPr>
        <w:t xml:space="preserve"> 2</w:t>
      </w:r>
      <w:r w:rsidR="00EA3822" w:rsidRPr="001919C2">
        <w:rPr>
          <w:lang w:val="es-419"/>
        </w:rPr>
        <w:t>5</w:t>
      </w:r>
      <w:r w:rsidR="00990C2C" w:rsidRPr="001919C2">
        <w:rPr>
          <w:lang w:val="es-419"/>
        </w:rPr>
        <w:t xml:space="preserve">: </w:t>
      </w:r>
      <w:r w:rsidR="007955D2" w:rsidRPr="007955D2">
        <w:rPr>
          <w:lang w:val="es-419"/>
        </w:rPr>
        <w:t>Muchas maneras de hacer 15</w:t>
      </w:r>
    </w:p>
    <w:p w14:paraId="5D7CC7A8" w14:textId="4F7315E4" w:rsidR="00EA3822" w:rsidRPr="001919C2" w:rsidRDefault="00EA3822" w:rsidP="002F430A">
      <w:pPr>
        <w:pStyle w:val="SlideThumbnail"/>
        <w:rPr>
          <w:noProof w:val="0"/>
        </w:rPr>
      </w:pPr>
      <w:r w:rsidRPr="001919C2">
        <w:drawing>
          <wp:inline distT="0" distB="0" distL="0" distR="0" wp14:anchorId="1BD6E8E9" wp14:editId="49BA3829">
            <wp:extent cx="3251200" cy="1828800"/>
            <wp:effectExtent l="19050" t="19050" r="25400" b="19050"/>
            <wp:docPr id="45618316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183167" name="Picture 2">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320E35AC" w14:textId="6631E72B" w:rsidR="002F430A" w:rsidRDefault="0057398A" w:rsidP="00C65311">
      <w:pPr>
        <w:spacing w:line="240" w:lineRule="auto"/>
        <w:rPr>
          <w:rFonts w:cstheme="minorHAnsi"/>
          <w:color w:val="0F173D"/>
          <w:sz w:val="22"/>
          <w:szCs w:val="22"/>
        </w:rPr>
      </w:pPr>
      <w:r w:rsidRPr="001C5446">
        <w:rPr>
          <w:rFonts w:cstheme="minorHAnsi"/>
          <w:b/>
          <w:bCs/>
          <w:color w:val="0F173D"/>
          <w:sz w:val="22"/>
          <w:szCs w:val="22"/>
        </w:rPr>
        <w:t>Tiempo</w:t>
      </w:r>
      <w:r w:rsidR="00990C2C" w:rsidRPr="001C5446">
        <w:rPr>
          <w:rFonts w:cstheme="minorHAnsi"/>
          <w:b/>
          <w:bCs/>
          <w:color w:val="0F173D"/>
          <w:sz w:val="22"/>
          <w:szCs w:val="22"/>
        </w:rPr>
        <w:t xml:space="preserve">: </w:t>
      </w:r>
      <w:r w:rsidR="00990C2C" w:rsidRPr="001C5446">
        <w:rPr>
          <w:rFonts w:cstheme="minorHAnsi"/>
          <w:color w:val="0F173D"/>
          <w:sz w:val="22"/>
          <w:szCs w:val="22"/>
        </w:rPr>
        <w:t xml:space="preserve">10 </w:t>
      </w:r>
      <w:r w:rsidR="00263C75" w:rsidRPr="001C5446">
        <w:rPr>
          <w:rFonts w:cstheme="minorHAnsi"/>
          <w:color w:val="0F173D"/>
          <w:sz w:val="22"/>
          <w:szCs w:val="22"/>
        </w:rPr>
        <w:t>minutos</w:t>
      </w:r>
      <w:r w:rsidR="002F430A" w:rsidRPr="001C5446">
        <w:rPr>
          <w:rFonts w:cstheme="minorHAnsi"/>
          <w:color w:val="0F173D"/>
          <w:sz w:val="22"/>
          <w:szCs w:val="22"/>
        </w:rPr>
        <w:t xml:space="preserve"> </w:t>
      </w:r>
    </w:p>
    <w:p w14:paraId="1B73C2D7" w14:textId="77777777" w:rsidR="001C5446" w:rsidRPr="001C5446" w:rsidRDefault="001C5446" w:rsidP="00C65311">
      <w:pPr>
        <w:spacing w:line="240" w:lineRule="auto"/>
        <w:rPr>
          <w:rFonts w:cstheme="minorHAnsi"/>
          <w:color w:val="0F173D"/>
          <w:sz w:val="22"/>
          <w:szCs w:val="22"/>
        </w:rPr>
      </w:pPr>
    </w:p>
    <w:p w14:paraId="590BB5B2" w14:textId="233DD3D0" w:rsidR="00990C2C" w:rsidRPr="001C5446" w:rsidRDefault="00990C2C" w:rsidP="00C65311">
      <w:pPr>
        <w:spacing w:line="240" w:lineRule="auto"/>
        <w:rPr>
          <w:rFonts w:cstheme="minorHAnsi"/>
          <w:color w:val="0F173D"/>
          <w:sz w:val="22"/>
          <w:szCs w:val="22"/>
        </w:rPr>
      </w:pPr>
      <w:r w:rsidRPr="001C5446">
        <w:rPr>
          <w:rFonts w:cstheme="minorHAnsi"/>
          <w:b/>
          <w:bCs/>
          <w:color w:val="0F173D"/>
          <w:sz w:val="22"/>
          <w:szCs w:val="22"/>
        </w:rPr>
        <w:t>Material</w:t>
      </w:r>
      <w:r w:rsidR="007955D2" w:rsidRPr="001C5446">
        <w:rPr>
          <w:rFonts w:cstheme="minorHAnsi"/>
          <w:b/>
          <w:bCs/>
          <w:color w:val="0F173D"/>
          <w:sz w:val="22"/>
          <w:szCs w:val="22"/>
        </w:rPr>
        <w:t>e</w:t>
      </w:r>
      <w:r w:rsidRPr="001C5446">
        <w:rPr>
          <w:rFonts w:cstheme="minorHAnsi"/>
          <w:b/>
          <w:bCs/>
          <w:color w:val="0F173D"/>
          <w:sz w:val="22"/>
          <w:szCs w:val="22"/>
        </w:rPr>
        <w:t xml:space="preserve">s: </w:t>
      </w:r>
      <w:r w:rsidR="007955D2" w:rsidRPr="001C5446">
        <w:rPr>
          <w:rFonts w:cstheme="minorHAnsi"/>
          <w:color w:val="0F173D"/>
          <w:sz w:val="22"/>
          <w:szCs w:val="22"/>
        </w:rPr>
        <w:t>Colecciones de objetos pequeños (por ejemplo, clips de papel, conchas, bolas de algodón, fichas para contar)</w:t>
      </w:r>
    </w:p>
    <w:p w14:paraId="31464436" w14:textId="4B46EEDC" w:rsidR="00990C2C" w:rsidRPr="001919C2" w:rsidRDefault="00F625C5" w:rsidP="00C65311">
      <w:pPr>
        <w:pStyle w:val="Heading3"/>
      </w:pPr>
      <w:r>
        <w:t>Puntos de conversación</w:t>
      </w:r>
    </w:p>
    <w:p w14:paraId="3FF75374" w14:textId="77777777" w:rsidR="007955D2" w:rsidRDefault="007955D2" w:rsidP="007955D2">
      <w:pPr>
        <w:pStyle w:val="ListBullet"/>
      </w:pPr>
      <w:r>
        <w:t xml:space="preserve">Revisamos el concepto de agregar hace más y quitar hace menos. Exploremos un concepto diferente que es parte de sumar y restar. </w:t>
      </w:r>
    </w:p>
    <w:p w14:paraId="0E4952A6" w14:textId="60F97607" w:rsidR="007955D2" w:rsidRDefault="007955D2" w:rsidP="007955D2">
      <w:pPr>
        <w:pStyle w:val="ListBullet"/>
      </w:pPr>
      <w:r>
        <w:t>[Seleccionar una estrategia de facilitación en las Notas del facilitador.]</w:t>
      </w:r>
    </w:p>
    <w:p w14:paraId="5D0F9CA1" w14:textId="5F76C645" w:rsidR="00990C2C" w:rsidRPr="001919C2" w:rsidRDefault="007955D2" w:rsidP="007955D2">
      <w:pPr>
        <w:pStyle w:val="ListBullet"/>
        <w:rPr>
          <w:b/>
          <w:bCs/>
        </w:rPr>
      </w:pPr>
      <w:r>
        <w:t xml:space="preserve">Usando los materiales de </w:t>
      </w:r>
      <w:r w:rsidR="00361BE4">
        <w:t>la</w:t>
      </w:r>
      <w:r>
        <w:t xml:space="preserve"> mesa, encuentra diferentes maneras de hacer un </w:t>
      </w:r>
      <w:r w:rsidR="00361BE4">
        <w:t>conjunto</w:t>
      </w:r>
      <w:r>
        <w:t xml:space="preserve"> de </w:t>
      </w:r>
      <w:r w:rsidR="00845746">
        <w:t>15.</w:t>
      </w:r>
      <w:r w:rsidR="00990C2C" w:rsidRPr="001919C2">
        <w:t xml:space="preserve"> </w:t>
      </w:r>
    </w:p>
    <w:p w14:paraId="3AF8C007" w14:textId="114A8752" w:rsidR="00990C2C" w:rsidRPr="001919C2" w:rsidRDefault="007955D2" w:rsidP="00BE46FF">
      <w:pPr>
        <w:pStyle w:val="ListBullet2"/>
        <w:rPr>
          <w:b/>
          <w:bCs/>
        </w:rPr>
      </w:pPr>
      <w:r w:rsidRPr="007955D2">
        <w:t>Por ejemplo, puedo hacer un conjunto de 15 combinando tres conjuntos de 5.</w:t>
      </w:r>
    </w:p>
    <w:p w14:paraId="46F5B0F7" w14:textId="467B4A4B" w:rsidR="007955D2" w:rsidRDefault="007955D2" w:rsidP="007955D2">
      <w:pPr>
        <w:pStyle w:val="ListBullet"/>
      </w:pPr>
      <w:r>
        <w:t>Podría documentar los diferentes conjuntos que hace.</w:t>
      </w:r>
    </w:p>
    <w:p w14:paraId="5A92CB05" w14:textId="1A7E2122" w:rsidR="007955D2" w:rsidRDefault="007955D2" w:rsidP="007955D2">
      <w:pPr>
        <w:pStyle w:val="ListBullet"/>
      </w:pPr>
      <w:r>
        <w:t>[Proporcione tiempo para que los participantes trabajen.]</w:t>
      </w:r>
    </w:p>
    <w:p w14:paraId="4C83701C" w14:textId="1FAD6C22" w:rsidR="007955D2" w:rsidRDefault="007955D2" w:rsidP="007955D2">
      <w:pPr>
        <w:pStyle w:val="ListBullet"/>
      </w:pPr>
      <w:r>
        <w:t xml:space="preserve">[Invitar a algunos participantes a compartir su experiencia y las diferentes formas en que crearon un conjunto de 15 objetos. Si el tiempo lo permite, considere discutir otros </w:t>
      </w:r>
      <w:r w:rsidR="00361BE4">
        <w:t>conceptos</w:t>
      </w:r>
      <w:r>
        <w:t xml:space="preserve"> matemáticos que fueron necesarios para representar un conjunto de 15 de diferentes maneras.]</w:t>
      </w:r>
    </w:p>
    <w:p w14:paraId="6970AE39" w14:textId="57297ABC" w:rsidR="007955D2" w:rsidRDefault="007955D2" w:rsidP="007955D2">
      <w:pPr>
        <w:pStyle w:val="ListBullet"/>
      </w:pPr>
      <w:r>
        <w:t>Esta actividad exploró la idea de que los números se pueden combinar y desarmar. Conjuntos de objetos se pueden combinar para crear un conjunto de 15.</w:t>
      </w:r>
    </w:p>
    <w:p w14:paraId="71CF45AD" w14:textId="780679BF" w:rsidR="00990C2C" w:rsidRPr="001919C2" w:rsidRDefault="007955D2" w:rsidP="007955D2">
      <w:pPr>
        <w:pStyle w:val="ListBullet"/>
        <w:rPr>
          <w:b/>
          <w:bCs/>
        </w:rPr>
      </w:pPr>
      <w:r>
        <w:t>Del mismo modo, un grupo de 15 objetos se puede dividir en conjuntos más pequeños de diferentes maneras</w:t>
      </w:r>
      <w:r w:rsidR="00990C2C" w:rsidRPr="001919C2">
        <w:t xml:space="preserve">. </w:t>
      </w:r>
    </w:p>
    <w:p w14:paraId="37B0FB6E" w14:textId="38DA4E7B" w:rsidR="00990C2C" w:rsidRPr="001919C2" w:rsidRDefault="000A096D" w:rsidP="00C65311">
      <w:pPr>
        <w:pStyle w:val="Heading3"/>
      </w:pPr>
      <w:r>
        <w:lastRenderedPageBreak/>
        <w:t>Notas del facilitador</w:t>
      </w:r>
    </w:p>
    <w:p w14:paraId="1BAA6EEC" w14:textId="71AE6C98" w:rsidR="00990C2C" w:rsidRPr="001919C2" w:rsidRDefault="00845746" w:rsidP="007F3300">
      <w:pPr>
        <w:pStyle w:val="ListBullet"/>
        <w:rPr>
          <w:b/>
          <w:bCs/>
        </w:rPr>
      </w:pPr>
      <w:r w:rsidRPr="00845746">
        <w:t>Ajuste la forma en que organiza la actividad según el tamaño del grupo, la duración y el formato de la sesión y las necesidades de los participantes. Por ejemplo</w:t>
      </w:r>
      <w:r w:rsidR="00990C2C" w:rsidRPr="001919C2">
        <w:t xml:space="preserve">, </w:t>
      </w:r>
    </w:p>
    <w:p w14:paraId="7FD5823F" w14:textId="77777777" w:rsidR="00845746" w:rsidRDefault="00845746" w:rsidP="00BE46FF">
      <w:pPr>
        <w:pStyle w:val="ListBullet2"/>
      </w:pPr>
      <w:r>
        <w:t xml:space="preserve">Para sesiones más largas, puede invitar a los participantes a trabajar individualmente y compartir sus experiencias con sus mesas antes de discutir en grupo. </w:t>
      </w:r>
    </w:p>
    <w:p w14:paraId="406462C2" w14:textId="29192127" w:rsidR="00990C2C" w:rsidRPr="001919C2" w:rsidRDefault="00845746" w:rsidP="00BE46FF">
      <w:pPr>
        <w:pStyle w:val="ListBullet2"/>
        <w:rPr>
          <w:b/>
          <w:bCs/>
        </w:rPr>
      </w:pPr>
      <w:r>
        <w:t xml:space="preserve">Para sesiones más cortas, puede invitar a los participantes a trabajar con un </w:t>
      </w:r>
      <w:r w:rsidR="00361BE4">
        <w:t>compañero</w:t>
      </w:r>
      <w:r>
        <w:t xml:space="preserve"> y compartir con el grupo más grande</w:t>
      </w:r>
      <w:r w:rsidR="00990C2C" w:rsidRPr="001919C2">
        <w:t xml:space="preserve">. </w:t>
      </w:r>
    </w:p>
    <w:p w14:paraId="662D8078" w14:textId="3C97FACE" w:rsidR="00990C2C" w:rsidRPr="001919C2" w:rsidRDefault="000A096D" w:rsidP="00C65311">
      <w:pPr>
        <w:pStyle w:val="Heading2"/>
        <w:rPr>
          <w:u w:color="2F5496"/>
          <w:lang w:val="es-419"/>
        </w:rPr>
      </w:pPr>
      <w:r>
        <w:rPr>
          <w:lang w:val="es-419"/>
        </w:rPr>
        <w:t>DIAPOSITIVA</w:t>
      </w:r>
      <w:r w:rsidR="00990C2C" w:rsidRPr="001919C2">
        <w:rPr>
          <w:u w:color="2F5496"/>
          <w:lang w:val="es-419"/>
        </w:rPr>
        <w:t xml:space="preserve"> 2</w:t>
      </w:r>
      <w:r w:rsidR="00EA3822" w:rsidRPr="001919C2">
        <w:rPr>
          <w:u w:color="2F5496"/>
          <w:lang w:val="es-419"/>
        </w:rPr>
        <w:t>6</w:t>
      </w:r>
      <w:r w:rsidR="00990C2C" w:rsidRPr="001919C2">
        <w:rPr>
          <w:u w:color="2F5496"/>
          <w:lang w:val="es-419"/>
        </w:rPr>
        <w:t xml:space="preserve">: </w:t>
      </w:r>
      <w:r w:rsidR="00845746" w:rsidRPr="00845746">
        <w:rPr>
          <w:u w:color="2F5496"/>
          <w:lang w:val="es-419"/>
        </w:rPr>
        <w:t xml:space="preserve">Composición </w:t>
      </w:r>
      <w:r w:rsidR="00845746">
        <w:rPr>
          <w:u w:color="2F5496"/>
          <w:lang w:val="es-419"/>
        </w:rPr>
        <w:t>de los n</w:t>
      </w:r>
      <w:r w:rsidR="00845746" w:rsidRPr="00845746">
        <w:rPr>
          <w:u w:color="2F5496"/>
          <w:lang w:val="es-419"/>
        </w:rPr>
        <w:t>úmero</w:t>
      </w:r>
      <w:r w:rsidR="00845746">
        <w:rPr>
          <w:u w:color="2F5496"/>
          <w:lang w:val="es-419"/>
        </w:rPr>
        <w:t>s</w:t>
      </w:r>
      <w:r w:rsidR="00845746" w:rsidRPr="00845746">
        <w:rPr>
          <w:u w:color="2F5496"/>
          <w:lang w:val="es-419"/>
        </w:rPr>
        <w:t xml:space="preserve"> </w:t>
      </w:r>
    </w:p>
    <w:p w14:paraId="65D2817D" w14:textId="4E9A868B" w:rsidR="00EA3822" w:rsidRPr="001919C2" w:rsidRDefault="00EA3822" w:rsidP="002F430A">
      <w:pPr>
        <w:pStyle w:val="SlideThumbnail"/>
        <w:rPr>
          <w:noProof w:val="0"/>
        </w:rPr>
      </w:pPr>
      <w:r w:rsidRPr="001919C2">
        <w:drawing>
          <wp:inline distT="0" distB="0" distL="0" distR="0" wp14:anchorId="42961760" wp14:editId="144F8551">
            <wp:extent cx="3251200" cy="1828800"/>
            <wp:effectExtent l="19050" t="19050" r="25400" b="19050"/>
            <wp:docPr id="94665084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650847" name="Picture 2">
                      <a:extLst>
                        <a:ext uri="{C183D7F6-B498-43B3-948B-1728B52AA6E4}">
                          <adec:decorative xmlns:adec="http://schemas.microsoft.com/office/drawing/2017/decorative" val="1"/>
                        </a:ext>
                      </a:extLst>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7AA66D2F" w14:textId="54413E3B" w:rsidR="00990C2C" w:rsidRPr="001919C2" w:rsidRDefault="00EA79F3" w:rsidP="00C65311">
      <w:pPr>
        <w:pStyle w:val="BodyText"/>
      </w:pPr>
      <w:r>
        <w:t xml:space="preserve">Esta diapositiva contiene </w:t>
      </w:r>
      <w:r w:rsidR="00845746">
        <w:t>animación</w:t>
      </w:r>
      <w:r>
        <w:t xml:space="preserve">. Ver las instrucciones en </w:t>
      </w:r>
      <w:r w:rsidR="00F625C5">
        <w:t>Puntos de conversación</w:t>
      </w:r>
      <w:r w:rsidR="00990C2C" w:rsidRPr="001919C2">
        <w:t xml:space="preserve">. </w:t>
      </w:r>
    </w:p>
    <w:p w14:paraId="5DB78C00" w14:textId="42041EA6" w:rsidR="00990C2C" w:rsidRPr="001919C2" w:rsidRDefault="00F625C5" w:rsidP="00C65311">
      <w:pPr>
        <w:pStyle w:val="Heading3"/>
      </w:pPr>
      <w:r>
        <w:t>Puntos de conversación</w:t>
      </w:r>
    </w:p>
    <w:p w14:paraId="14FE4866" w14:textId="2C35FFAE" w:rsidR="00845746" w:rsidRDefault="00937A8D" w:rsidP="00845746">
      <w:pPr>
        <w:pStyle w:val="ListBullet"/>
      </w:pPr>
      <w:r>
        <w:t>A</w:t>
      </w:r>
      <w:r w:rsidR="00845746">
        <w:t>caba</w:t>
      </w:r>
      <w:r>
        <w:t>n</w:t>
      </w:r>
      <w:r w:rsidR="00845746">
        <w:t xml:space="preserve"> de explorar la idea de que los números se pueden </w:t>
      </w:r>
      <w:r w:rsidR="00FA2328">
        <w:t xml:space="preserve">combinar </w:t>
      </w:r>
      <w:r w:rsidR="00845746">
        <w:t xml:space="preserve">para hacer un nuevo número o desarmar para hacer diferentes números. Usando términos de educación matemática, experimentó la </w:t>
      </w:r>
      <w:r w:rsidR="00845746" w:rsidRPr="00BE46FF">
        <w:rPr>
          <w:b/>
          <w:bCs/>
        </w:rPr>
        <w:t>composición y descomposición</w:t>
      </w:r>
      <w:r w:rsidR="00845746">
        <w:t xml:space="preserve"> numérica. </w:t>
      </w:r>
    </w:p>
    <w:p w14:paraId="7A2C40ED" w14:textId="3D6B6D7A" w:rsidR="00845746" w:rsidRDefault="00845746" w:rsidP="00845746">
      <w:pPr>
        <w:pStyle w:val="ListBullet"/>
      </w:pPr>
      <w:r>
        <w:t xml:space="preserve">La </w:t>
      </w:r>
      <w:r w:rsidRPr="00BE46FF">
        <w:rPr>
          <w:b/>
          <w:bCs/>
        </w:rPr>
        <w:t>composición numérica</w:t>
      </w:r>
      <w:r>
        <w:t xml:space="preserve"> describe la combinación de dos (o más) números para formar un número mayor. Por ejemplo, 3 y 4 pueden </w:t>
      </w:r>
      <w:r w:rsidR="00FA2328">
        <w:t xml:space="preserve">combinar </w:t>
      </w:r>
      <w:r>
        <w:t>para formar 7.</w:t>
      </w:r>
    </w:p>
    <w:p w14:paraId="1F50D12F" w14:textId="773A9774" w:rsidR="00990C2C" w:rsidRPr="001919C2" w:rsidRDefault="00845746" w:rsidP="00845746">
      <w:pPr>
        <w:pStyle w:val="ListBullet"/>
      </w:pPr>
      <w:r>
        <w:t xml:space="preserve">[Clic: Los puntos en la pantalla se moverán juntos para modelar la composición </w:t>
      </w:r>
      <w:r w:rsidR="00937A8D">
        <w:t>de</w:t>
      </w:r>
      <w:r w:rsidRPr="001919C2">
        <w:t xml:space="preserve"> </w:t>
      </w:r>
      <w:r w:rsidR="00557143" w:rsidRPr="001919C2">
        <w:t>7</w:t>
      </w:r>
      <w:r w:rsidR="00990C2C" w:rsidRPr="001919C2">
        <w:t>.]</w:t>
      </w:r>
    </w:p>
    <w:p w14:paraId="7A75BA4F" w14:textId="698FCF19" w:rsidR="00990C2C" w:rsidRPr="001919C2" w:rsidRDefault="000A096D" w:rsidP="00C65311">
      <w:pPr>
        <w:pStyle w:val="Heading2"/>
        <w:rPr>
          <w:u w:color="2F5496"/>
          <w:lang w:val="es-419"/>
        </w:rPr>
      </w:pPr>
      <w:r>
        <w:rPr>
          <w:lang w:val="es-419"/>
        </w:rPr>
        <w:lastRenderedPageBreak/>
        <w:t>DIAPOSITIVA</w:t>
      </w:r>
      <w:r w:rsidR="00990C2C" w:rsidRPr="001919C2">
        <w:rPr>
          <w:u w:color="2F5496"/>
          <w:lang w:val="es-419"/>
        </w:rPr>
        <w:t xml:space="preserve"> 2</w:t>
      </w:r>
      <w:r w:rsidR="00EA3822" w:rsidRPr="001919C2">
        <w:rPr>
          <w:u w:color="2F5496"/>
          <w:lang w:val="es-419"/>
        </w:rPr>
        <w:t>7</w:t>
      </w:r>
      <w:r w:rsidR="00990C2C" w:rsidRPr="001919C2">
        <w:rPr>
          <w:u w:color="2F5496"/>
          <w:lang w:val="es-419"/>
        </w:rPr>
        <w:t xml:space="preserve">: </w:t>
      </w:r>
      <w:r w:rsidR="00845746" w:rsidRPr="001919C2">
        <w:rPr>
          <w:u w:color="2F5496"/>
          <w:lang w:val="es-419"/>
        </w:rPr>
        <w:t>Descomposición</w:t>
      </w:r>
      <w:r w:rsidR="00845746">
        <w:rPr>
          <w:u w:color="2F5496"/>
          <w:lang w:val="es-419"/>
        </w:rPr>
        <w:t xml:space="preserve"> de los números </w:t>
      </w:r>
    </w:p>
    <w:p w14:paraId="48933F30" w14:textId="2AFB64B8" w:rsidR="00EA3822" w:rsidRPr="001919C2" w:rsidRDefault="00EA3822" w:rsidP="002F430A">
      <w:pPr>
        <w:pStyle w:val="SlideThumbnail"/>
        <w:rPr>
          <w:noProof w:val="0"/>
        </w:rPr>
      </w:pPr>
      <w:r w:rsidRPr="001919C2">
        <w:drawing>
          <wp:inline distT="0" distB="0" distL="0" distR="0" wp14:anchorId="1E31FF2E" wp14:editId="52976020">
            <wp:extent cx="3251200" cy="1828800"/>
            <wp:effectExtent l="19050" t="19050" r="25400" b="19050"/>
            <wp:docPr id="56584712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847122" name="Picture 2">
                      <a:extLst>
                        <a:ext uri="{C183D7F6-B498-43B3-948B-1728B52AA6E4}">
                          <adec:decorative xmlns:adec="http://schemas.microsoft.com/office/drawing/2017/decorative" val="1"/>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1179586C" w14:textId="3CDF3453" w:rsidR="00990C2C" w:rsidRPr="001919C2" w:rsidRDefault="0057398A" w:rsidP="008958F8">
      <w:pPr>
        <w:pStyle w:val="BodyText"/>
        <w:rPr>
          <w:b/>
          <w:bCs/>
        </w:rPr>
      </w:pPr>
      <w:r>
        <w:rPr>
          <w:b/>
          <w:bCs/>
        </w:rPr>
        <w:t>Tiempo</w:t>
      </w:r>
      <w:r w:rsidR="00990C2C" w:rsidRPr="001919C2">
        <w:rPr>
          <w:b/>
          <w:bCs/>
        </w:rPr>
        <w:t xml:space="preserve">: </w:t>
      </w:r>
      <w:r w:rsidR="00990C2C" w:rsidRPr="001919C2">
        <w:t xml:space="preserve">3–5 </w:t>
      </w:r>
      <w:r w:rsidR="00263C75">
        <w:t>minutos</w:t>
      </w:r>
    </w:p>
    <w:p w14:paraId="7741D41D" w14:textId="52294419" w:rsidR="00990C2C" w:rsidRPr="001919C2" w:rsidRDefault="00EA79F3" w:rsidP="00C65311">
      <w:pPr>
        <w:pStyle w:val="BodyText"/>
      </w:pPr>
      <w:r>
        <w:t xml:space="preserve">Esta diapositiva contiene </w:t>
      </w:r>
      <w:r w:rsidR="00845746">
        <w:t>animación</w:t>
      </w:r>
      <w:r>
        <w:t xml:space="preserve">. Ver las instrucciones en </w:t>
      </w:r>
      <w:r w:rsidR="00F625C5">
        <w:t>Puntos de conversación</w:t>
      </w:r>
      <w:r w:rsidR="00990C2C" w:rsidRPr="001919C2">
        <w:t xml:space="preserve">. </w:t>
      </w:r>
    </w:p>
    <w:p w14:paraId="3373552C" w14:textId="1B2B5960" w:rsidR="00990C2C" w:rsidRPr="001919C2" w:rsidRDefault="00F625C5" w:rsidP="00C65311">
      <w:pPr>
        <w:pStyle w:val="Heading3"/>
      </w:pPr>
      <w:r>
        <w:t>Puntos de conversación</w:t>
      </w:r>
    </w:p>
    <w:p w14:paraId="661A58C7" w14:textId="7F07FAE8" w:rsidR="00845746" w:rsidRPr="00845746" w:rsidRDefault="00845746" w:rsidP="00845746">
      <w:pPr>
        <w:pStyle w:val="ListBullet"/>
      </w:pPr>
      <w:r w:rsidRPr="00845746">
        <w:t xml:space="preserve">La </w:t>
      </w:r>
      <w:r w:rsidRPr="00845746">
        <w:rPr>
          <w:b/>
          <w:bCs/>
        </w:rPr>
        <w:t xml:space="preserve">descomposición </w:t>
      </w:r>
      <w:r>
        <w:rPr>
          <w:b/>
          <w:bCs/>
        </w:rPr>
        <w:t xml:space="preserve">de los </w:t>
      </w:r>
      <w:r w:rsidRPr="00845746">
        <w:rPr>
          <w:b/>
          <w:bCs/>
        </w:rPr>
        <w:t>núm</w:t>
      </w:r>
      <w:r>
        <w:rPr>
          <w:b/>
          <w:bCs/>
        </w:rPr>
        <w:t>eros</w:t>
      </w:r>
      <w:r w:rsidRPr="00845746">
        <w:t xml:space="preserve"> describe la división de un número mayor en dos (o más) conjuntos de números menores. </w:t>
      </w:r>
    </w:p>
    <w:p w14:paraId="471B1F50" w14:textId="50FC85D9" w:rsidR="00990C2C" w:rsidRPr="00845746" w:rsidRDefault="00845746" w:rsidP="00845746">
      <w:pPr>
        <w:pStyle w:val="ListBullet"/>
      </w:pPr>
      <w:r w:rsidRPr="00845746">
        <w:t>[Clic: Los puntos de la pantalla se separarán para descomponer el modelo.] Por ejemplo, 7 puede dividirse en 3 y 4</w:t>
      </w:r>
      <w:r w:rsidR="00990C2C" w:rsidRPr="00845746">
        <w:t>.</w:t>
      </w:r>
    </w:p>
    <w:p w14:paraId="768D0ECF" w14:textId="6CEAF2DC" w:rsidR="00990C2C" w:rsidRPr="001919C2" w:rsidRDefault="000A096D" w:rsidP="00C65311">
      <w:pPr>
        <w:pStyle w:val="Heading2"/>
        <w:rPr>
          <w:u w:color="2F5496"/>
          <w:lang w:val="es-419"/>
        </w:rPr>
      </w:pPr>
      <w:r>
        <w:rPr>
          <w:lang w:val="es-419"/>
        </w:rPr>
        <w:t>DIAPOSITIVA</w:t>
      </w:r>
      <w:r w:rsidR="00990C2C" w:rsidRPr="001919C2">
        <w:rPr>
          <w:u w:color="2F5496"/>
          <w:lang w:val="es-419"/>
        </w:rPr>
        <w:t xml:space="preserve"> 2</w:t>
      </w:r>
      <w:r w:rsidR="00EA3822" w:rsidRPr="001919C2">
        <w:rPr>
          <w:u w:color="2F5496"/>
          <w:lang w:val="es-419"/>
        </w:rPr>
        <w:t>8</w:t>
      </w:r>
      <w:r w:rsidR="00990C2C" w:rsidRPr="001919C2">
        <w:rPr>
          <w:u w:color="2F5496"/>
          <w:lang w:val="es-419"/>
        </w:rPr>
        <w:t xml:space="preserve">: </w:t>
      </w:r>
      <w:r w:rsidR="00FA2328" w:rsidRPr="00FA2328">
        <w:rPr>
          <w:u w:color="2F5496"/>
          <w:lang w:val="es-419"/>
        </w:rPr>
        <w:t>Los números se pueden</w:t>
      </w:r>
      <w:r w:rsidR="00FA2328">
        <w:rPr>
          <w:u w:color="2F5496"/>
          <w:lang w:val="es-419"/>
        </w:rPr>
        <w:t xml:space="preserve"> combinar</w:t>
      </w:r>
      <w:r w:rsidR="00FA2328" w:rsidRPr="00FA2328">
        <w:rPr>
          <w:u w:color="2F5496"/>
          <w:lang w:val="es-419"/>
        </w:rPr>
        <w:t xml:space="preserve"> y de</w:t>
      </w:r>
      <w:r w:rsidR="00FA2328">
        <w:rPr>
          <w:u w:color="2F5496"/>
          <w:lang w:val="es-419"/>
        </w:rPr>
        <w:t>sarmar</w:t>
      </w:r>
      <w:r w:rsidR="00CF4E13" w:rsidRPr="001919C2">
        <w:rPr>
          <w:u w:color="2F5496"/>
          <w:lang w:val="es-419"/>
        </w:rPr>
        <w:t>.</w:t>
      </w:r>
    </w:p>
    <w:p w14:paraId="160FF97E" w14:textId="4336DC11" w:rsidR="00EA3822" w:rsidRPr="001919C2" w:rsidRDefault="00EA3822" w:rsidP="00EA3822">
      <w:pPr>
        <w:jc w:val="center"/>
      </w:pPr>
      <w:r w:rsidRPr="001919C2">
        <w:rPr>
          <w:noProof/>
        </w:rPr>
        <w:drawing>
          <wp:inline distT="0" distB="0" distL="0" distR="0" wp14:anchorId="0B4C1C92" wp14:editId="7E064BD0">
            <wp:extent cx="3251200" cy="1828800"/>
            <wp:effectExtent l="19050" t="19050" r="25400" b="19050"/>
            <wp:docPr id="112282710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827100" name="Picture 2">
                      <a:extLst>
                        <a:ext uri="{C183D7F6-B498-43B3-948B-1728B52AA6E4}">
                          <adec:decorative xmlns:adec="http://schemas.microsoft.com/office/drawing/2017/decorative" val="1"/>
                        </a:ext>
                      </a:extLst>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1C7E17BC" w14:textId="39574650" w:rsidR="00990C2C" w:rsidRPr="001919C2" w:rsidRDefault="00F625C5" w:rsidP="00C65311">
      <w:pPr>
        <w:pStyle w:val="Heading3"/>
      </w:pPr>
      <w:r>
        <w:t>Puntos de conversación</w:t>
      </w:r>
    </w:p>
    <w:p w14:paraId="2C61366E" w14:textId="64BEF823" w:rsidR="00990C2C" w:rsidRPr="001919C2" w:rsidRDefault="003457B0" w:rsidP="007F3300">
      <w:pPr>
        <w:pStyle w:val="ListBullet"/>
      </w:pPr>
      <w:r w:rsidRPr="003457B0">
        <w:t xml:space="preserve">Entre las edades de tres y seis años, los niños desarrollan la idea de que los números pueden </w:t>
      </w:r>
      <w:r>
        <w:t>combinar</w:t>
      </w:r>
      <w:r w:rsidRPr="003457B0">
        <w:t xml:space="preserve"> y des</w:t>
      </w:r>
      <w:r>
        <w:t>armar</w:t>
      </w:r>
      <w:r w:rsidRPr="003457B0">
        <w:t xml:space="preserve"> (Clements y Sarama, 2020). Por ejemplo</w:t>
      </w:r>
      <w:r w:rsidR="00990C2C" w:rsidRPr="001919C2">
        <w:t>,</w:t>
      </w:r>
    </w:p>
    <w:p w14:paraId="5B299494" w14:textId="77777777" w:rsidR="003457B0" w:rsidRDefault="003457B0" w:rsidP="00BE46FF">
      <w:pPr>
        <w:pStyle w:val="ListBullet2"/>
      </w:pPr>
      <w:r>
        <w:lastRenderedPageBreak/>
        <w:t>A la edad de cinco años, los niños pueden saber que el 5 está compuesto por un conjunto de 4 y un conjunto de 1. También pueden saber que el 5 está compuesto por un conjunto de 2 y un conjunto de 3.</w:t>
      </w:r>
    </w:p>
    <w:p w14:paraId="6535E9CC" w14:textId="5A618E55" w:rsidR="003457B0" w:rsidRDefault="003457B0" w:rsidP="00BE46FF">
      <w:pPr>
        <w:pStyle w:val="ListBullet2"/>
      </w:pPr>
      <w:r>
        <w:t xml:space="preserve">En el </w:t>
      </w:r>
      <w:r w:rsidR="00E626F7">
        <w:t>kindergarten</w:t>
      </w:r>
      <w:r>
        <w:t xml:space="preserve"> los niños pueden usar esta habilidad para desarmar números menores o iguales a 10 en dos conjuntos de más de una manera. Los niños pueden encontrar muchas maneras de hacer 10</w:t>
      </w:r>
      <w:r w:rsidR="00937A8D">
        <w:t>.</w:t>
      </w:r>
    </w:p>
    <w:p w14:paraId="23E5E5B5" w14:textId="3001ACB3" w:rsidR="00990C2C" w:rsidRPr="001919C2" w:rsidRDefault="003457B0" w:rsidP="007F3300">
      <w:pPr>
        <w:pStyle w:val="ListBullet"/>
      </w:pPr>
      <w:r w:rsidRPr="003457B0">
        <w:t xml:space="preserve">La comprensión de los niños de componer y descomponer números les ayuda a comprender y utilizar el sistema base </w:t>
      </w:r>
      <w:r w:rsidR="00937A8D">
        <w:t>diez</w:t>
      </w:r>
      <w:r w:rsidRPr="003457B0">
        <w:t>. Por ejemplo</w:t>
      </w:r>
      <w:r w:rsidR="00983F18" w:rsidRPr="001919C2">
        <w:t>,</w:t>
      </w:r>
    </w:p>
    <w:p w14:paraId="45AA28F2" w14:textId="50D84182" w:rsidR="00990C2C" w:rsidRPr="001919C2" w:rsidRDefault="003457B0" w:rsidP="00BE46FF">
      <w:pPr>
        <w:pStyle w:val="ListBullet2"/>
      </w:pPr>
      <w:r w:rsidRPr="003457B0">
        <w:rPr>
          <w:rFonts w:eastAsia="Arial"/>
        </w:rPr>
        <w:t>Los niños en los primeros grados de primaria podrían aprender que 47 se compone de 40 (4 decenas) y 7 (7 unos</w:t>
      </w:r>
      <w:r w:rsidR="00990C2C" w:rsidRPr="001919C2">
        <w:rPr>
          <w:rFonts w:eastAsia="Arial"/>
        </w:rPr>
        <w:t xml:space="preserve">). </w:t>
      </w:r>
    </w:p>
    <w:p w14:paraId="2BF19DBD" w14:textId="052BB9BE" w:rsidR="00990C2C" w:rsidRPr="001919C2" w:rsidRDefault="0057398A" w:rsidP="00BE46FF">
      <w:pPr>
        <w:pStyle w:val="ListBullet"/>
      </w:pPr>
      <w:r w:rsidRPr="0057398A">
        <w:t>Más adelante en la sesión, exploraremos cómo componer y descomponer se puede utilizar como una estrategia para resolver problemas suma y resta</w:t>
      </w:r>
      <w:r w:rsidR="00990C2C" w:rsidRPr="001919C2">
        <w:t xml:space="preserve">. </w:t>
      </w:r>
    </w:p>
    <w:p w14:paraId="6F3D1C9F" w14:textId="192BA360" w:rsidR="00990C2C" w:rsidRPr="001919C2" w:rsidRDefault="000A096D" w:rsidP="00C65311">
      <w:pPr>
        <w:pStyle w:val="Heading3"/>
      </w:pPr>
      <w:r>
        <w:t>Notas del facilitador</w:t>
      </w:r>
    </w:p>
    <w:p w14:paraId="167FEC1C" w14:textId="1B7774D3" w:rsidR="00990C2C" w:rsidRPr="001919C2" w:rsidRDefault="0057398A" w:rsidP="007F3300">
      <w:pPr>
        <w:pStyle w:val="ListBullet"/>
      </w:pPr>
      <w:r w:rsidRPr="0057398A">
        <w:t>Consider</w:t>
      </w:r>
      <w:r w:rsidR="00937A8D">
        <w:t>e</w:t>
      </w:r>
      <w:r w:rsidRPr="0057398A">
        <w:t xml:space="preserve"> la posibilidad de invitar a los participantes a reflexionar sobre sus experiencias al componer y descomponer el número 15 (diapositiva 25). Invítelos a considerar formas de involucrar a los niños en sus entornos de aprendizaje en experiencias similares. Use PPT 2b "Suma y resta: preescolar, </w:t>
      </w:r>
      <w:r>
        <w:t xml:space="preserve">kindergarten </w:t>
      </w:r>
      <w:r w:rsidRPr="0057398A">
        <w:t xml:space="preserve">de transición y </w:t>
      </w:r>
      <w:r>
        <w:t>kindergarten</w:t>
      </w:r>
      <w:r w:rsidRPr="0057398A">
        <w:t>", o PPT 2c "Suma y resta: primaria temprana" para obtener más ejemplos de maneras de involucrar a los niños en la composición y descomposición de número</w:t>
      </w:r>
      <w:r w:rsidR="00990C2C" w:rsidRPr="001919C2">
        <w:t xml:space="preserve">. </w:t>
      </w:r>
    </w:p>
    <w:p w14:paraId="4491BAAC" w14:textId="289DC7EE" w:rsidR="00990C2C" w:rsidRPr="001919C2" w:rsidRDefault="000A096D" w:rsidP="00C65311">
      <w:pPr>
        <w:pStyle w:val="Heading2"/>
        <w:rPr>
          <w:lang w:val="es-419"/>
        </w:rPr>
      </w:pPr>
      <w:r>
        <w:rPr>
          <w:lang w:val="es-419"/>
        </w:rPr>
        <w:t>DIAPOSITIVA</w:t>
      </w:r>
      <w:r w:rsidR="00990C2C" w:rsidRPr="001919C2">
        <w:rPr>
          <w:lang w:val="es-419"/>
        </w:rPr>
        <w:t xml:space="preserve"> 2</w:t>
      </w:r>
      <w:r w:rsidR="00EA3822" w:rsidRPr="001919C2">
        <w:rPr>
          <w:lang w:val="es-419"/>
        </w:rPr>
        <w:t>9</w:t>
      </w:r>
      <w:r w:rsidR="00990C2C" w:rsidRPr="001919C2">
        <w:rPr>
          <w:lang w:val="es-419"/>
        </w:rPr>
        <w:t xml:space="preserve">: </w:t>
      </w:r>
      <w:r w:rsidR="0057398A" w:rsidRPr="0057398A">
        <w:rPr>
          <w:lang w:val="es-419"/>
        </w:rPr>
        <w:t xml:space="preserve">Explorar: </w:t>
      </w:r>
      <w:r w:rsidR="00E626F7" w:rsidRPr="0057398A">
        <w:rPr>
          <w:lang w:val="es-419"/>
        </w:rPr>
        <w:t>¡Vamos a sumar y restar!</w:t>
      </w:r>
    </w:p>
    <w:p w14:paraId="1636ABB1" w14:textId="67B88932" w:rsidR="00C65311" w:rsidRPr="001919C2" w:rsidRDefault="00C65311" w:rsidP="002F430A">
      <w:pPr>
        <w:pStyle w:val="SlideThumbnail"/>
        <w:rPr>
          <w:noProof w:val="0"/>
        </w:rPr>
      </w:pPr>
      <w:r w:rsidRPr="001919C2">
        <w:drawing>
          <wp:inline distT="0" distB="0" distL="0" distR="0" wp14:anchorId="2F2AE386" wp14:editId="4270D774">
            <wp:extent cx="3251200" cy="1828800"/>
            <wp:effectExtent l="19050" t="19050" r="25400" b="19050"/>
            <wp:docPr id="134470367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703672" name="Picture 2">
                      <a:extLst>
                        <a:ext uri="{C183D7F6-B498-43B3-948B-1728B52AA6E4}">
                          <adec:decorative xmlns:adec="http://schemas.microsoft.com/office/drawing/2017/decorative" val="1"/>
                        </a:ext>
                      </a:extLst>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25B343C9" w14:textId="75EF2301" w:rsidR="00990C2C" w:rsidRPr="001919C2" w:rsidRDefault="0057398A" w:rsidP="00334925">
      <w:pPr>
        <w:pStyle w:val="BodyText"/>
      </w:pPr>
      <w:r>
        <w:rPr>
          <w:b/>
          <w:bCs/>
        </w:rPr>
        <w:t>Tiempo</w:t>
      </w:r>
      <w:r w:rsidR="00990C2C" w:rsidRPr="001919C2">
        <w:rPr>
          <w:b/>
          <w:bCs/>
        </w:rPr>
        <w:t>:</w:t>
      </w:r>
      <w:r w:rsidR="00990C2C" w:rsidRPr="001919C2">
        <w:t xml:space="preserve"> 3–5 </w:t>
      </w:r>
      <w:r w:rsidR="00263C75">
        <w:t>minutos</w:t>
      </w:r>
    </w:p>
    <w:p w14:paraId="693C2DB0" w14:textId="4E924198" w:rsidR="00990C2C" w:rsidRPr="001919C2" w:rsidRDefault="00F625C5" w:rsidP="00C65311">
      <w:pPr>
        <w:pStyle w:val="Heading3"/>
      </w:pPr>
      <w:r>
        <w:t>Puntos de conversación</w:t>
      </w:r>
    </w:p>
    <w:p w14:paraId="78D15D5E" w14:textId="77777777" w:rsidR="0057398A" w:rsidRDefault="0057398A" w:rsidP="0057398A">
      <w:pPr>
        <w:pStyle w:val="ListBullet"/>
      </w:pPr>
      <w:r>
        <w:t xml:space="preserve">Ahora, exploraremos otro concepto que los niños entienden sobre suma y resta. </w:t>
      </w:r>
    </w:p>
    <w:p w14:paraId="12F7E101" w14:textId="2AD634E7" w:rsidR="0057398A" w:rsidRDefault="0057398A" w:rsidP="0057398A">
      <w:pPr>
        <w:pStyle w:val="ListBullet"/>
      </w:pPr>
      <w:r>
        <w:lastRenderedPageBreak/>
        <w:t xml:space="preserve">Utilizaremos ecuaciones escritas para nuestra actividad </w:t>
      </w:r>
      <w:r w:rsidR="00937A8D">
        <w:t xml:space="preserve">para </w:t>
      </w:r>
      <w:r>
        <w:t>adulta</w:t>
      </w:r>
      <w:r w:rsidR="00937A8D">
        <w:t>s</w:t>
      </w:r>
      <w:r>
        <w:t xml:space="preserve">. Sin embargo, es importante recordar que los niños deben experimentar suma y resta utilizando objetos concretos y pueden no utilizar ecuaciones escritas hasta más tarde en el </w:t>
      </w:r>
      <w:r w:rsidR="00937A8D">
        <w:t>kindergarten</w:t>
      </w:r>
      <w:r>
        <w:t xml:space="preserve">. </w:t>
      </w:r>
    </w:p>
    <w:p w14:paraId="4523CE6F" w14:textId="43937240" w:rsidR="00990C2C" w:rsidRPr="001919C2" w:rsidRDefault="0057398A" w:rsidP="0057398A">
      <w:pPr>
        <w:pStyle w:val="ListBullet"/>
      </w:pPr>
      <w:r>
        <w:t>Aquí hay algunas ecuaciones. Resuelve usando cualquier estrategia que prefieras</w:t>
      </w:r>
      <w:r w:rsidR="00990C2C" w:rsidRPr="001919C2">
        <w:t xml:space="preserve">. </w:t>
      </w:r>
    </w:p>
    <w:p w14:paraId="09B3650C" w14:textId="65B07E18" w:rsidR="00990C2C" w:rsidRPr="001919C2" w:rsidRDefault="00990C2C" w:rsidP="00BE46FF">
      <w:pPr>
        <w:pStyle w:val="ListBullet2"/>
        <w:rPr>
          <w:rFonts w:eastAsia="Arial"/>
        </w:rPr>
      </w:pPr>
      <w:r w:rsidRPr="001919C2">
        <w:rPr>
          <w:rFonts w:eastAsia="Arial"/>
        </w:rPr>
        <w:t xml:space="preserve">12 + 13 </w:t>
      </w:r>
      <w:r w:rsidR="0057398A" w:rsidRPr="001919C2">
        <w:rPr>
          <w:rFonts w:eastAsia="Arial"/>
        </w:rPr>
        <w:t>=</w:t>
      </w:r>
      <w:r w:rsidR="00937A8D">
        <w:rPr>
          <w:rFonts w:eastAsia="Arial"/>
        </w:rPr>
        <w:t xml:space="preserve"> </w:t>
      </w:r>
      <w:r w:rsidR="0057398A" w:rsidRPr="001919C2">
        <w:rPr>
          <w:rFonts w:eastAsia="Arial"/>
        </w:rPr>
        <w:t>?</w:t>
      </w:r>
    </w:p>
    <w:p w14:paraId="42384657" w14:textId="3EE23E1A" w:rsidR="00990C2C" w:rsidRPr="001919C2" w:rsidRDefault="00990C2C" w:rsidP="00BE46FF">
      <w:pPr>
        <w:pStyle w:val="ListBullet2"/>
        <w:rPr>
          <w:rFonts w:eastAsia="Arial"/>
        </w:rPr>
      </w:pPr>
      <w:r w:rsidRPr="001919C2">
        <w:rPr>
          <w:rFonts w:eastAsia="Arial"/>
        </w:rPr>
        <w:t xml:space="preserve">13 + 12 </w:t>
      </w:r>
      <w:r w:rsidR="00937A8D" w:rsidRPr="001919C2">
        <w:rPr>
          <w:rFonts w:eastAsia="Arial"/>
        </w:rPr>
        <w:t>=</w:t>
      </w:r>
      <w:r w:rsidR="00937A8D">
        <w:rPr>
          <w:rFonts w:eastAsia="Arial"/>
        </w:rPr>
        <w:t xml:space="preserve"> </w:t>
      </w:r>
      <w:r w:rsidR="00937A8D" w:rsidRPr="001919C2">
        <w:rPr>
          <w:rFonts w:eastAsia="Arial"/>
        </w:rPr>
        <w:t>?</w:t>
      </w:r>
    </w:p>
    <w:p w14:paraId="03EF4E4D" w14:textId="08754E0E" w:rsidR="00990C2C" w:rsidRPr="001919C2" w:rsidRDefault="00990C2C" w:rsidP="00BE46FF">
      <w:pPr>
        <w:pStyle w:val="ListBullet2"/>
        <w:rPr>
          <w:rFonts w:eastAsia="Arial"/>
        </w:rPr>
      </w:pPr>
      <w:r w:rsidRPr="001919C2">
        <w:rPr>
          <w:rFonts w:eastAsia="Arial"/>
        </w:rPr>
        <w:t xml:space="preserve">25 – 12 </w:t>
      </w:r>
      <w:r w:rsidR="0057398A" w:rsidRPr="001919C2">
        <w:rPr>
          <w:rFonts w:eastAsia="Arial"/>
        </w:rPr>
        <w:t>=</w:t>
      </w:r>
      <w:r w:rsidR="00937A8D">
        <w:rPr>
          <w:rFonts w:eastAsia="Arial"/>
        </w:rPr>
        <w:t xml:space="preserve"> </w:t>
      </w:r>
      <w:r w:rsidR="0057398A" w:rsidRPr="001919C2">
        <w:rPr>
          <w:rFonts w:eastAsia="Arial"/>
        </w:rPr>
        <w:t>?</w:t>
      </w:r>
    </w:p>
    <w:p w14:paraId="67A37146" w14:textId="7E445149" w:rsidR="0057398A" w:rsidRDefault="0057398A" w:rsidP="0057398A">
      <w:pPr>
        <w:pStyle w:val="ListBullet"/>
      </w:pPr>
      <w:r>
        <w:t xml:space="preserve">[Permitir </w:t>
      </w:r>
      <w:r w:rsidRPr="0057398A">
        <w:t xml:space="preserve">tiempo </w:t>
      </w:r>
      <w:r>
        <w:t xml:space="preserve">para que los participantes resuelvan las ecuaciones individualmente.] </w:t>
      </w:r>
    </w:p>
    <w:p w14:paraId="043D6A44" w14:textId="082949A5" w:rsidR="0057398A" w:rsidRDefault="0057398A" w:rsidP="0057398A">
      <w:pPr>
        <w:pStyle w:val="ListBullet"/>
      </w:pPr>
      <w:r>
        <w:t>¿Qué not</w:t>
      </w:r>
      <w:r w:rsidR="00937A8D">
        <w:t>aron</w:t>
      </w:r>
      <w:r>
        <w:t xml:space="preserve"> acerca de estas ecuaciones?</w:t>
      </w:r>
    </w:p>
    <w:p w14:paraId="43227264" w14:textId="4AF37031" w:rsidR="0057398A" w:rsidRDefault="0057398A" w:rsidP="0057398A">
      <w:pPr>
        <w:pStyle w:val="ListBullet"/>
      </w:pPr>
      <w:r>
        <w:t>[Invite a los participantes a compartir con el grupo más grande.]</w:t>
      </w:r>
    </w:p>
    <w:p w14:paraId="1B8B4F4E" w14:textId="32FAEE72" w:rsidR="0057398A" w:rsidRDefault="0057398A" w:rsidP="0057398A">
      <w:pPr>
        <w:pStyle w:val="ListBullet"/>
      </w:pPr>
      <w:r>
        <w:t>Gracias por compartir lo que ha</w:t>
      </w:r>
      <w:r w:rsidR="00937A8D">
        <w:t>n</w:t>
      </w:r>
      <w:r>
        <w:t xml:space="preserve"> notado acerca de estas ecuaciones. </w:t>
      </w:r>
    </w:p>
    <w:p w14:paraId="7AA38E2F" w14:textId="535F3DD2" w:rsidR="00990C2C" w:rsidRPr="001919C2" w:rsidRDefault="00937A8D" w:rsidP="0057398A">
      <w:pPr>
        <w:pStyle w:val="ListBullet"/>
      </w:pPr>
      <w:r>
        <w:t>P</w:t>
      </w:r>
      <w:r w:rsidR="0057398A">
        <w:t xml:space="preserve">robablemente descubrió que resolver el primer problema le ayudó a resolver los otros dos problemas. Esto es porque se utiliza dos propiedades de suma y resta-la conmutativa e inversa-que vamos a definir en </w:t>
      </w:r>
      <w:r w:rsidR="0089193A">
        <w:t>los</w:t>
      </w:r>
      <w:r w:rsidR="0057398A">
        <w:t xml:space="preserve"> próximo</w:t>
      </w:r>
      <w:r w:rsidR="0089193A">
        <w:t>s</w:t>
      </w:r>
      <w:r w:rsidR="0057398A">
        <w:t xml:space="preserve"> </w:t>
      </w:r>
      <w:r w:rsidR="0089193A">
        <w:t>d</w:t>
      </w:r>
      <w:r w:rsidR="0057398A">
        <w:t>iapositivas</w:t>
      </w:r>
      <w:r w:rsidR="00990C2C" w:rsidRPr="001919C2">
        <w:t xml:space="preserve">. </w:t>
      </w:r>
    </w:p>
    <w:p w14:paraId="6F92A76B" w14:textId="6250AE7F" w:rsidR="00990C2C" w:rsidRPr="001919C2" w:rsidRDefault="000A096D" w:rsidP="0057398A">
      <w:pPr>
        <w:pStyle w:val="Heading2"/>
        <w:rPr>
          <w:lang w:val="es-419"/>
        </w:rPr>
      </w:pPr>
      <w:r>
        <w:rPr>
          <w:lang w:val="es-419"/>
        </w:rPr>
        <w:t>DIAPOSITIVA</w:t>
      </w:r>
      <w:r w:rsidR="00990C2C" w:rsidRPr="001919C2">
        <w:rPr>
          <w:lang w:val="es-419"/>
        </w:rPr>
        <w:t xml:space="preserve"> </w:t>
      </w:r>
      <w:r w:rsidR="00EA3822" w:rsidRPr="001919C2">
        <w:rPr>
          <w:lang w:val="es-419"/>
        </w:rPr>
        <w:t>30</w:t>
      </w:r>
      <w:r w:rsidR="00990C2C" w:rsidRPr="001919C2">
        <w:rPr>
          <w:lang w:val="es-419"/>
        </w:rPr>
        <w:t xml:space="preserve">: </w:t>
      </w:r>
      <w:r w:rsidR="0057398A" w:rsidRPr="0057398A">
        <w:rPr>
          <w:lang w:val="es-419"/>
        </w:rPr>
        <w:t xml:space="preserve">Propiedades de </w:t>
      </w:r>
      <w:r w:rsidR="0057398A">
        <w:rPr>
          <w:lang w:val="es-419"/>
        </w:rPr>
        <w:t>s</w:t>
      </w:r>
      <w:r w:rsidR="0057398A" w:rsidRPr="0057398A">
        <w:rPr>
          <w:lang w:val="es-419"/>
        </w:rPr>
        <w:t>uma y resta</w:t>
      </w:r>
    </w:p>
    <w:p w14:paraId="041D4615" w14:textId="6EE52396" w:rsidR="00C65311" w:rsidRPr="001919C2" w:rsidRDefault="00C65311" w:rsidP="002F430A">
      <w:pPr>
        <w:pStyle w:val="SlideThumbnail"/>
        <w:rPr>
          <w:noProof w:val="0"/>
        </w:rPr>
      </w:pPr>
      <w:r w:rsidRPr="001919C2">
        <w:drawing>
          <wp:inline distT="0" distB="0" distL="0" distR="0" wp14:anchorId="58C18A5D" wp14:editId="54119AEA">
            <wp:extent cx="3251200" cy="1828800"/>
            <wp:effectExtent l="19050" t="19050" r="25400" b="19050"/>
            <wp:docPr id="141208907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089074" name="Picture 2">
                      <a:extLst>
                        <a:ext uri="{C183D7F6-B498-43B3-948B-1728B52AA6E4}">
                          <adec:decorative xmlns:adec="http://schemas.microsoft.com/office/drawing/2017/decorative" val="1"/>
                        </a:ext>
                      </a:extLst>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682DA7EF" w14:textId="6A345D11" w:rsidR="00990C2C" w:rsidRPr="001919C2" w:rsidRDefault="00F625C5" w:rsidP="00334925">
      <w:pPr>
        <w:pStyle w:val="Heading3"/>
      </w:pPr>
      <w:r>
        <w:t>Puntos de conversación</w:t>
      </w:r>
    </w:p>
    <w:p w14:paraId="1028DB5D" w14:textId="77777777" w:rsidR="0057398A" w:rsidRDefault="0057398A" w:rsidP="0057398A">
      <w:pPr>
        <w:pStyle w:val="ListBullet"/>
      </w:pPr>
      <w:r>
        <w:t xml:space="preserve">Dadas muchas oportunidades de experimentar con la suma y la resta, los niños comienzan a comprender las propiedades de suma y resta y cómo pueden sumar y restar de diferentes maneras. </w:t>
      </w:r>
    </w:p>
    <w:p w14:paraId="0A743DF4" w14:textId="055972CB" w:rsidR="0057398A" w:rsidRDefault="0057398A" w:rsidP="0057398A">
      <w:pPr>
        <w:pStyle w:val="ListBullet"/>
      </w:pPr>
      <w:r>
        <w:t xml:space="preserve">Los niños </w:t>
      </w:r>
      <w:r w:rsidR="00937A8D">
        <w:t>podrían</w:t>
      </w:r>
      <w:r>
        <w:t xml:space="preserve"> notar que pueden agregar números en cualquier orden-esta es la propiedad conmutativa (Clements &amp; Sarama, 2020). </w:t>
      </w:r>
    </w:p>
    <w:p w14:paraId="287971D7" w14:textId="0A3AD211" w:rsidR="0057398A" w:rsidRDefault="0057398A" w:rsidP="0057398A">
      <w:pPr>
        <w:pStyle w:val="ListBullet"/>
      </w:pPr>
      <w:r>
        <w:lastRenderedPageBreak/>
        <w:t>En la diapositiva anterior, nota</w:t>
      </w:r>
      <w:r w:rsidR="00937A8D">
        <w:t>ron</w:t>
      </w:r>
      <w:r>
        <w:t xml:space="preserve"> que agregar 12 a 13 o 13 a 12 daba la misma respuesta. </w:t>
      </w:r>
    </w:p>
    <w:p w14:paraId="367BFDA3" w14:textId="18D26F5A" w:rsidR="00990C2C" w:rsidRPr="001919C2" w:rsidRDefault="0057398A" w:rsidP="0057398A">
      <w:pPr>
        <w:pStyle w:val="ListBullet"/>
      </w:pPr>
      <w:r>
        <w:t>Los niños explorarán naturalmente este concepto. Podrían experimentarlo durante las rutinas diarias</w:t>
      </w:r>
      <w:r w:rsidR="00990C2C" w:rsidRPr="001919C2">
        <w:t xml:space="preserve">. </w:t>
      </w:r>
    </w:p>
    <w:p w14:paraId="4DBE1F1F" w14:textId="18CF7699" w:rsidR="00990C2C" w:rsidRPr="001919C2" w:rsidRDefault="0057398A" w:rsidP="00BE46FF">
      <w:pPr>
        <w:pStyle w:val="ListBullet2"/>
        <w:rPr>
          <w:rFonts w:eastAsia="Arial"/>
        </w:rPr>
      </w:pPr>
      <w:r w:rsidRPr="0057398A">
        <w:rPr>
          <w:rFonts w:eastAsia="Arial"/>
        </w:rPr>
        <w:t>Por ejemplo, los niños saben que el número de animales en su granero es 6 si primero ponen las 2 vacas y luego agregan las 4 ovejas, o viceversa</w:t>
      </w:r>
      <w:r w:rsidR="00990C2C" w:rsidRPr="001919C2">
        <w:rPr>
          <w:rFonts w:eastAsia="Arial"/>
        </w:rPr>
        <w:t xml:space="preserve">. </w:t>
      </w:r>
    </w:p>
    <w:p w14:paraId="56EE0897" w14:textId="3EB79F03" w:rsidR="0057398A" w:rsidRDefault="0057398A" w:rsidP="0057398A">
      <w:pPr>
        <w:pStyle w:val="ListBullet"/>
      </w:pPr>
      <w:r>
        <w:t xml:space="preserve">Los niños también pueden notar que </w:t>
      </w:r>
      <w:bookmarkStart w:id="10" w:name="_Hlk212020539"/>
      <w:r>
        <w:t>suma y resta son opuestos</w:t>
      </w:r>
      <w:bookmarkEnd w:id="10"/>
      <w:r>
        <w:t xml:space="preserve">: esta es la </w:t>
      </w:r>
      <w:r w:rsidR="00E626F7">
        <w:t xml:space="preserve">propiedad </w:t>
      </w:r>
      <w:r>
        <w:t xml:space="preserve">inversa (Clements &amp; Sarama, 2020). </w:t>
      </w:r>
    </w:p>
    <w:p w14:paraId="04CC6745" w14:textId="70EE5DAD" w:rsidR="0057398A" w:rsidRDefault="0057398A" w:rsidP="0057398A">
      <w:pPr>
        <w:pStyle w:val="ListBullet"/>
      </w:pPr>
      <w:r>
        <w:t>En la diapositiva anterior, si supieras que 12 + 13 = 25, entonces también sabrías que 25 - 12 = 13.</w:t>
      </w:r>
    </w:p>
    <w:p w14:paraId="4A9A4E0C" w14:textId="4767AB86" w:rsidR="00990C2C" w:rsidRPr="001919C2" w:rsidRDefault="0057398A" w:rsidP="0057398A">
      <w:pPr>
        <w:pStyle w:val="ListBullet"/>
      </w:pPr>
      <w:r>
        <w:t>Los niños pueden comenzar a desarrollar una comprensión de este concepto durante el juego o las rutinas diarias</w:t>
      </w:r>
      <w:r w:rsidR="00990C2C" w:rsidRPr="001919C2">
        <w:t xml:space="preserve">. </w:t>
      </w:r>
    </w:p>
    <w:p w14:paraId="1CB10ABD" w14:textId="6DD10844" w:rsidR="00990C2C" w:rsidRPr="001919C2" w:rsidRDefault="00414D8C" w:rsidP="00BE46FF">
      <w:pPr>
        <w:pStyle w:val="ListBullet2"/>
        <w:rPr>
          <w:rFonts w:eastAsia="Arial"/>
        </w:rPr>
      </w:pPr>
      <w:r w:rsidRPr="00414D8C">
        <w:rPr>
          <w:rFonts w:eastAsia="Arial"/>
        </w:rPr>
        <w:t xml:space="preserve">Por ejemplo, ¡si un amigo añade 2 animales al establo que ya tiene 4 animales, los niños entenderán que después de quitar los 2 nuevos animales tendrán la cantidad original-4! </w:t>
      </w:r>
      <w:r w:rsidR="00990C2C" w:rsidRPr="001919C2">
        <w:rPr>
          <w:rFonts w:eastAsia="Arial"/>
        </w:rPr>
        <w:t xml:space="preserve"> </w:t>
      </w:r>
    </w:p>
    <w:p w14:paraId="0E087086" w14:textId="69D60BA2" w:rsidR="00414D8C" w:rsidRDefault="00414D8C" w:rsidP="00414D8C">
      <w:pPr>
        <w:pStyle w:val="ListBullet"/>
      </w:pPr>
      <w:r>
        <w:t xml:space="preserve">Los niños en preescolar hasta el </w:t>
      </w:r>
      <w:r w:rsidR="00937A8D">
        <w:t>kindergarten</w:t>
      </w:r>
      <w:r>
        <w:t xml:space="preserve"> pueden descubrir estas ideas por su cuenta y utilizarlas a menudo sin conocer los términos "conmutativa" o "inversa" (Clements &amp; Sarama, 2020). Pueden notar estas ideas a través de sus experiencias </w:t>
      </w:r>
      <w:r w:rsidR="00937A8D">
        <w:t>sum</w:t>
      </w:r>
      <w:r>
        <w:t xml:space="preserve">ando y </w:t>
      </w:r>
      <w:r w:rsidR="00937A8D">
        <w:t>resta</w:t>
      </w:r>
      <w:r>
        <w:t>ndo objetos concretos de diferentes maneras.</w:t>
      </w:r>
    </w:p>
    <w:p w14:paraId="416576B5" w14:textId="6A6FD14E" w:rsidR="00990C2C" w:rsidRPr="001919C2" w:rsidRDefault="00414D8C" w:rsidP="00414D8C">
      <w:pPr>
        <w:pStyle w:val="ListBullet"/>
      </w:pPr>
      <w:r>
        <w:t>No es hasta los primeros grados de primaria que los niños aprenden sobre estas propiedades y comienzan a usarlas en formas más intencionales para resolver problemas.</w:t>
      </w:r>
      <w:r w:rsidR="00990C2C" w:rsidRPr="001919C2">
        <w:t xml:space="preserve"> </w:t>
      </w:r>
    </w:p>
    <w:p w14:paraId="6C87C7EE" w14:textId="11704021" w:rsidR="00990C2C" w:rsidRPr="001919C2" w:rsidRDefault="000A096D" w:rsidP="00C65311">
      <w:pPr>
        <w:pStyle w:val="Heading3"/>
      </w:pPr>
      <w:r>
        <w:t>Notas del facilitador</w:t>
      </w:r>
    </w:p>
    <w:p w14:paraId="300DEEEC" w14:textId="1B985C28" w:rsidR="00990C2C" w:rsidRPr="001919C2" w:rsidRDefault="00414D8C" w:rsidP="007F3300">
      <w:pPr>
        <w:pStyle w:val="ListBullet"/>
      </w:pPr>
      <w:r w:rsidRPr="00414D8C">
        <w:t xml:space="preserve">Más información sobre cómo los niños desarrollan y usan su comprensión de las propiedades de suma y resta y las formas en que los educadores podrían apoyarlos </w:t>
      </w:r>
      <w:bookmarkStart w:id="11" w:name="_Hlk211679211"/>
      <w:r w:rsidRPr="00414D8C">
        <w:t>se presenta en PPT 2c "Suma y resta: Primaria temprana</w:t>
      </w:r>
      <w:bookmarkEnd w:id="11"/>
      <w:r w:rsidR="00990C2C" w:rsidRPr="001919C2">
        <w:t>.”</w:t>
      </w:r>
    </w:p>
    <w:p w14:paraId="21939825" w14:textId="572E7B65" w:rsidR="00990C2C" w:rsidRPr="001919C2" w:rsidRDefault="000A096D" w:rsidP="00C65311">
      <w:pPr>
        <w:pStyle w:val="Heading2"/>
        <w:rPr>
          <w:lang w:val="es-419"/>
        </w:rPr>
      </w:pPr>
      <w:r>
        <w:rPr>
          <w:lang w:val="es-419"/>
        </w:rPr>
        <w:lastRenderedPageBreak/>
        <w:t>DIAPOSITIVA</w:t>
      </w:r>
      <w:r w:rsidR="00990C2C" w:rsidRPr="001919C2">
        <w:rPr>
          <w:lang w:val="es-419"/>
        </w:rPr>
        <w:t xml:space="preserve"> 3</w:t>
      </w:r>
      <w:r w:rsidR="00EA3822" w:rsidRPr="001919C2">
        <w:rPr>
          <w:lang w:val="es-419"/>
        </w:rPr>
        <w:t>1</w:t>
      </w:r>
      <w:r w:rsidR="00990C2C" w:rsidRPr="001919C2">
        <w:rPr>
          <w:lang w:val="es-419"/>
        </w:rPr>
        <w:t xml:space="preserve">: </w:t>
      </w:r>
      <w:r w:rsidR="00414D8C">
        <w:rPr>
          <w:lang w:val="es-419"/>
        </w:rPr>
        <w:t>Resolver problemas de su</w:t>
      </w:r>
      <w:r w:rsidR="001919C2">
        <w:rPr>
          <w:lang w:val="es-419"/>
        </w:rPr>
        <w:t>ma y resta</w:t>
      </w:r>
      <w:r w:rsidR="00990C2C" w:rsidRPr="001919C2">
        <w:rPr>
          <w:lang w:val="es-419"/>
        </w:rPr>
        <w:t xml:space="preserve"> </w:t>
      </w:r>
    </w:p>
    <w:p w14:paraId="0DFD165D" w14:textId="596DA821" w:rsidR="00C65311" w:rsidRPr="001919C2" w:rsidRDefault="00C65311" w:rsidP="002F430A">
      <w:pPr>
        <w:pStyle w:val="SlideThumbnail"/>
        <w:rPr>
          <w:noProof w:val="0"/>
        </w:rPr>
      </w:pPr>
      <w:r w:rsidRPr="001919C2">
        <w:drawing>
          <wp:inline distT="0" distB="0" distL="0" distR="0" wp14:anchorId="277CF26B" wp14:editId="1BFD00BA">
            <wp:extent cx="3251200" cy="1828800"/>
            <wp:effectExtent l="19050" t="19050" r="25400" b="19050"/>
            <wp:docPr id="12410749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07493" name="Picture 2">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36409710" w14:textId="2CE7C091" w:rsidR="00990C2C" w:rsidRPr="001919C2" w:rsidRDefault="00F625C5" w:rsidP="00C65311">
      <w:pPr>
        <w:pStyle w:val="Heading3"/>
      </w:pPr>
      <w:r>
        <w:t>Puntos de conversación</w:t>
      </w:r>
    </w:p>
    <w:p w14:paraId="4C18E76D" w14:textId="5FD523F5" w:rsidR="00414D8C" w:rsidRDefault="00414D8C" w:rsidP="00414D8C">
      <w:pPr>
        <w:pStyle w:val="ListBullet"/>
      </w:pPr>
      <w:r>
        <w:t xml:space="preserve">Hemos discutido tres </w:t>
      </w:r>
      <w:r w:rsidR="00937A8D">
        <w:t>concep</w:t>
      </w:r>
      <w:r>
        <w:t>tos clave que los niños desarrollan sobre suma y resta.</w:t>
      </w:r>
    </w:p>
    <w:p w14:paraId="2291DD7B" w14:textId="3C0D3806" w:rsidR="00990C2C" w:rsidRPr="001919C2" w:rsidRDefault="00414D8C" w:rsidP="00414D8C">
      <w:pPr>
        <w:pStyle w:val="ListBullet"/>
        <w:rPr>
          <w:b/>
          <w:bCs/>
        </w:rPr>
      </w:pPr>
      <w:r>
        <w:t xml:space="preserve">Ahora, hablaremos de diferentes estrategias que los niños utilizan para resolver problemas </w:t>
      </w:r>
      <w:r w:rsidR="00F75AA7">
        <w:t xml:space="preserve">de </w:t>
      </w:r>
      <w:r>
        <w:t>suma y resta. Las estrategias podrían incluir lo siguiente</w:t>
      </w:r>
      <w:r w:rsidR="00990C2C" w:rsidRPr="001919C2">
        <w:t>:</w:t>
      </w:r>
    </w:p>
    <w:p w14:paraId="58255BB9" w14:textId="64E59FAA" w:rsidR="00414D8C" w:rsidRDefault="00414D8C" w:rsidP="00BE46FF">
      <w:pPr>
        <w:pStyle w:val="ListBullet2"/>
      </w:pPr>
      <w:r>
        <w:t>conteo</w:t>
      </w:r>
    </w:p>
    <w:p w14:paraId="2C3CA9B1" w14:textId="6E3312A7" w:rsidR="00414D8C" w:rsidRDefault="00414D8C" w:rsidP="00BE46FF">
      <w:pPr>
        <w:pStyle w:val="ListBullet2"/>
      </w:pPr>
      <w:r>
        <w:t>compon</w:t>
      </w:r>
      <w:r w:rsidR="00F75AA7">
        <w:t>er</w:t>
      </w:r>
      <w:r>
        <w:t>, descompon</w:t>
      </w:r>
      <w:r w:rsidR="00F75AA7">
        <w:t>er</w:t>
      </w:r>
      <w:r>
        <w:t xml:space="preserve"> y utiliza</w:t>
      </w:r>
      <w:r w:rsidR="00F75AA7">
        <w:t>r</w:t>
      </w:r>
      <w:r>
        <w:t xml:space="preserve"> las propiedades de suma y resta</w:t>
      </w:r>
    </w:p>
    <w:p w14:paraId="4076BF6D" w14:textId="425DA453" w:rsidR="00990C2C" w:rsidRPr="001919C2" w:rsidRDefault="00414D8C" w:rsidP="00BE46FF">
      <w:pPr>
        <w:pStyle w:val="ListBullet2"/>
      </w:pPr>
      <w:r>
        <w:t>en base a hechos conocidos</w:t>
      </w:r>
    </w:p>
    <w:p w14:paraId="269A9775" w14:textId="6315A2F9" w:rsidR="00990C2C" w:rsidRPr="001919C2" w:rsidRDefault="000A096D" w:rsidP="00C65311">
      <w:pPr>
        <w:pStyle w:val="Heading2"/>
        <w:rPr>
          <w:lang w:val="es-419"/>
        </w:rPr>
      </w:pPr>
      <w:r>
        <w:rPr>
          <w:lang w:val="es-419"/>
        </w:rPr>
        <w:t>DIAPOSITIVA</w:t>
      </w:r>
      <w:r w:rsidR="00990C2C" w:rsidRPr="001919C2">
        <w:rPr>
          <w:lang w:val="es-419"/>
        </w:rPr>
        <w:t xml:space="preserve"> 3</w:t>
      </w:r>
      <w:r w:rsidR="00EA3822" w:rsidRPr="001919C2">
        <w:rPr>
          <w:lang w:val="es-419"/>
        </w:rPr>
        <w:t>2</w:t>
      </w:r>
      <w:r w:rsidR="00990C2C" w:rsidRPr="001919C2">
        <w:rPr>
          <w:lang w:val="es-419"/>
        </w:rPr>
        <w:t xml:space="preserve">: </w:t>
      </w:r>
      <w:r w:rsidR="00414D8C" w:rsidRPr="00F75AA7">
        <w:rPr>
          <w:rStyle w:val="texttranslation"/>
          <w:sz w:val="36"/>
          <w:szCs w:val="36"/>
          <w:lang w:val="es-US"/>
        </w:rPr>
        <w:t>Estrategias de conteo</w:t>
      </w:r>
    </w:p>
    <w:p w14:paraId="018BB016" w14:textId="042451D5" w:rsidR="00C65311" w:rsidRPr="001919C2" w:rsidRDefault="00C65311" w:rsidP="002F430A">
      <w:pPr>
        <w:pStyle w:val="SlideThumbnail"/>
        <w:rPr>
          <w:noProof w:val="0"/>
        </w:rPr>
      </w:pPr>
      <w:r w:rsidRPr="001919C2">
        <w:drawing>
          <wp:inline distT="0" distB="0" distL="0" distR="0" wp14:anchorId="75DBD1FB" wp14:editId="0F17B810">
            <wp:extent cx="3251200" cy="1828800"/>
            <wp:effectExtent l="19050" t="19050" r="25400" b="19050"/>
            <wp:docPr id="83372170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721705" name="Picture 2">
                      <a:extLst>
                        <a:ext uri="{C183D7F6-B498-43B3-948B-1728B52AA6E4}">
                          <adec:decorative xmlns:adec="http://schemas.microsoft.com/office/drawing/2017/decorative" val="1"/>
                        </a:ext>
                      </a:extLst>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13B13BB3" w14:textId="328F26F0" w:rsidR="00990C2C" w:rsidRPr="001919C2" w:rsidRDefault="00F625C5" w:rsidP="00FB23BF">
      <w:pPr>
        <w:pStyle w:val="Heading3"/>
      </w:pPr>
      <w:r>
        <w:t>Puntos de conversación</w:t>
      </w:r>
    </w:p>
    <w:p w14:paraId="403E0AB5" w14:textId="77777777" w:rsidR="00414D8C" w:rsidRDefault="00414D8C" w:rsidP="00414D8C">
      <w:pPr>
        <w:pStyle w:val="ListBullet"/>
      </w:pPr>
      <w:r>
        <w:t xml:space="preserve">Aunque los niños entienden algunos conceptos de suma y resta en la infancia, las habilidades de suma y resta de los niños se vuelven más precisas a medida que aprenden a contar. </w:t>
      </w:r>
    </w:p>
    <w:p w14:paraId="272DA7BC" w14:textId="49DA138D" w:rsidR="00414D8C" w:rsidRDefault="00414D8C" w:rsidP="00414D8C">
      <w:pPr>
        <w:pStyle w:val="ListBullet"/>
      </w:pPr>
      <w:r>
        <w:lastRenderedPageBreak/>
        <w:t xml:space="preserve">Entre los tres y cinco años, la mayoría de los niños utilizan estrategias de conteo y objetos concretos para resolver problemas de suma y resta (Clements &amp; Sarama, 2020). </w:t>
      </w:r>
    </w:p>
    <w:p w14:paraId="178949DC" w14:textId="78978D97" w:rsidR="00990C2C" w:rsidRPr="001919C2" w:rsidRDefault="00414D8C" w:rsidP="00414D8C">
      <w:pPr>
        <w:pStyle w:val="ListBullet"/>
      </w:pPr>
      <w:r>
        <w:t xml:space="preserve">Los niños primero utilizarán una estrategia de </w:t>
      </w:r>
      <w:r w:rsidRPr="00F75AA7">
        <w:rPr>
          <w:b/>
          <w:bCs/>
        </w:rPr>
        <w:t>contar todo</w:t>
      </w:r>
      <w:r w:rsidR="007E6FFA">
        <w:rPr>
          <w:b/>
          <w:bCs/>
        </w:rPr>
        <w:t>s</w:t>
      </w:r>
      <w:r>
        <w:t>. Para averiguar cuántos, un niño contará todos los objetos en un conjunto después de agregar o restar de ese conjunto</w:t>
      </w:r>
      <w:r w:rsidR="00990C2C" w:rsidRPr="001919C2">
        <w:t xml:space="preserve">. </w:t>
      </w:r>
    </w:p>
    <w:p w14:paraId="08E3496D" w14:textId="3EEDFEC9" w:rsidR="00990C2C" w:rsidRPr="001919C2" w:rsidRDefault="00414D8C" w:rsidP="00BE46FF">
      <w:pPr>
        <w:pStyle w:val="ListBullet2"/>
      </w:pPr>
      <w:r w:rsidRPr="00414D8C">
        <w:t>Por ejemplo, un</w:t>
      </w:r>
      <w:r w:rsidR="00F75AA7">
        <w:t>a</w:t>
      </w:r>
      <w:r w:rsidRPr="00414D8C">
        <w:t xml:space="preserve"> niñ</w:t>
      </w:r>
      <w:r w:rsidR="00F75AA7">
        <w:t>a</w:t>
      </w:r>
      <w:r w:rsidRPr="00414D8C">
        <w:t xml:space="preserve"> puede tener un conjunto de 4 palos azules y un conjunto de 5 palos rojos. Para sumar estos conjuntos, un</w:t>
      </w:r>
      <w:r w:rsidR="00F75AA7">
        <w:t>a</w:t>
      </w:r>
      <w:r w:rsidRPr="00414D8C">
        <w:t xml:space="preserve"> niñ</w:t>
      </w:r>
      <w:r w:rsidR="00F75AA7">
        <w:t>a</w:t>
      </w:r>
      <w:r w:rsidRPr="00414D8C">
        <w:t xml:space="preserve"> podría contar los palos azules, "uno, dos, tres, cuatro," y luego contar los palos rojos, "uno, dos, tres, cuatro, cinco." Para agregar estos conjuntos, </w:t>
      </w:r>
      <w:r w:rsidR="00F75AA7">
        <w:t>la</w:t>
      </w:r>
      <w:r w:rsidRPr="00414D8C">
        <w:t xml:space="preserve"> niñ</w:t>
      </w:r>
      <w:r w:rsidR="00F75AA7">
        <w:t>a</w:t>
      </w:r>
      <w:r w:rsidRPr="00414D8C">
        <w:t xml:space="preserve"> podría </w:t>
      </w:r>
      <w:r w:rsidR="00F75AA7">
        <w:t>junt</w:t>
      </w:r>
      <w:r w:rsidRPr="00414D8C">
        <w:t xml:space="preserve">ar físicamente los dos conjuntos y luego </w:t>
      </w:r>
      <w:r w:rsidRPr="004945E1">
        <w:t>contarlos todos</w:t>
      </w:r>
      <w:r w:rsidRPr="00414D8C">
        <w:t>: "Uno, dos, tres, cuatro, cinco, seis, siete, ocho, ¡nueve-nueve!</w:t>
      </w:r>
      <w:r w:rsidR="00990C2C" w:rsidRPr="001919C2">
        <w:t>”</w:t>
      </w:r>
    </w:p>
    <w:p w14:paraId="12849F89" w14:textId="191BC934" w:rsidR="00990C2C" w:rsidRPr="001919C2" w:rsidRDefault="00B2076C" w:rsidP="007F3300">
      <w:pPr>
        <w:pStyle w:val="ListBullet"/>
      </w:pPr>
      <w:r w:rsidRPr="00B2076C">
        <w:t xml:space="preserve">A medida que los niños se acostumbran más a contar, sumar y restar, podrían usar estrategias de contar. Esto significa que comienzan en uno de los </w:t>
      </w:r>
      <w:r w:rsidR="00A11F63">
        <w:t>sumando</w:t>
      </w:r>
      <w:r w:rsidRPr="00B2076C">
        <w:t xml:space="preserve">s -uno de los números del problema de </w:t>
      </w:r>
      <w:r>
        <w:t>suma</w:t>
      </w:r>
      <w:r w:rsidRPr="00B2076C">
        <w:t xml:space="preserve">- y </w:t>
      </w:r>
      <w:r w:rsidRPr="00B2076C">
        <w:rPr>
          <w:b/>
          <w:bCs/>
        </w:rPr>
        <w:t>cuentan desde</w:t>
      </w:r>
      <w:r w:rsidRPr="00B2076C">
        <w:t xml:space="preserve"> ese número para encontrar un nuevo total </w:t>
      </w:r>
      <w:r w:rsidR="00990C2C" w:rsidRPr="001919C2">
        <w:t xml:space="preserve">(Clements &amp; Sarama, 2020). </w:t>
      </w:r>
    </w:p>
    <w:p w14:paraId="04E90272" w14:textId="234FB094" w:rsidR="00990C2C" w:rsidRPr="001919C2" w:rsidRDefault="00B2076C" w:rsidP="00BE46FF">
      <w:pPr>
        <w:pStyle w:val="ListBullet2"/>
      </w:pPr>
      <w:r w:rsidRPr="00B2076C">
        <w:t>Por ejemplo, un niño puede contar el primer conjunto de palos azules -” Uno, dos, tres, cuatro ...”- y luego agregar 5 más a su conjunto-... cinco, seis, siete, ocho, ¡nueve-nueve!</w:t>
      </w:r>
      <w:r w:rsidR="00990C2C" w:rsidRPr="001919C2">
        <w:t xml:space="preserve">” </w:t>
      </w:r>
    </w:p>
    <w:p w14:paraId="7A0F8150" w14:textId="340046EC" w:rsidR="00990C2C" w:rsidRPr="001919C2" w:rsidRDefault="00B2076C" w:rsidP="007F3300">
      <w:pPr>
        <w:pStyle w:val="ListBullet"/>
      </w:pPr>
      <w:r w:rsidRPr="00B2076C">
        <w:t>Los niños suelen hacer esta transición por su cuenta porque contar con ellos se vuelve más fácil y les permite ser más precisos</w:t>
      </w:r>
      <w:r w:rsidR="00990C2C" w:rsidRPr="001919C2">
        <w:t xml:space="preserve">. </w:t>
      </w:r>
    </w:p>
    <w:p w14:paraId="3FE0D937" w14:textId="52413F41" w:rsidR="00990C2C" w:rsidRPr="001919C2" w:rsidRDefault="00B2076C" w:rsidP="007F3300">
      <w:pPr>
        <w:pStyle w:val="ListBullet"/>
      </w:pPr>
      <w:r w:rsidRPr="00B2076C">
        <w:t>En los primeros grados de la escuela primaria, los niños pueden usar el conteo de saltos por dos, cinco o diez para apoyar su suma y resta</w:t>
      </w:r>
      <w:r w:rsidR="00990C2C" w:rsidRPr="001919C2">
        <w:t xml:space="preserve">. </w:t>
      </w:r>
    </w:p>
    <w:p w14:paraId="2FF9F643" w14:textId="5F3F99B6" w:rsidR="00990C2C" w:rsidRPr="001919C2" w:rsidRDefault="000A096D" w:rsidP="00FB23BF">
      <w:pPr>
        <w:pStyle w:val="Heading3"/>
      </w:pPr>
      <w:bookmarkStart w:id="12" w:name="_Hlk168317535"/>
      <w:r>
        <w:t>Notas del facilitador</w:t>
      </w:r>
    </w:p>
    <w:p w14:paraId="3809057A" w14:textId="01610DAC" w:rsidR="00B2076C" w:rsidRDefault="00B2076C" w:rsidP="00B2076C">
      <w:pPr>
        <w:pStyle w:val="ListBullet"/>
      </w:pPr>
      <w:r>
        <w:t xml:space="preserve">Revise PPT 2b "Suma y resta: preescolar, kindergarten de transición y kindergarten" y PPT 2c "Suma y resta: primaria temprana" para obtener más información sobre estrategias de conteo. </w:t>
      </w:r>
    </w:p>
    <w:p w14:paraId="163CA5FC" w14:textId="109F1BD9" w:rsidR="00990C2C" w:rsidRPr="001919C2" w:rsidRDefault="00B2076C" w:rsidP="00B2076C">
      <w:pPr>
        <w:pStyle w:val="ListBullet"/>
      </w:pPr>
      <w:r>
        <w:t>Puede reproducir el video "Sumar y restar a través de las edades" y animar a los participantes a notar las estrategias de conteo que usan los niños en el video</w:t>
      </w:r>
      <w:r w:rsidR="00990C2C" w:rsidRPr="001919C2">
        <w:t>.</w:t>
      </w:r>
    </w:p>
    <w:p w14:paraId="2FB86540" w14:textId="105CAC9F" w:rsidR="00990C2C" w:rsidRPr="001919C2" w:rsidRDefault="000A096D" w:rsidP="00EA3822">
      <w:pPr>
        <w:pStyle w:val="Heading2"/>
        <w:rPr>
          <w:lang w:val="es-419"/>
        </w:rPr>
      </w:pPr>
      <w:r>
        <w:rPr>
          <w:lang w:val="es-419"/>
        </w:rPr>
        <w:lastRenderedPageBreak/>
        <w:t>DIAPOSITIVA</w:t>
      </w:r>
      <w:r w:rsidR="00990C2C" w:rsidRPr="001919C2">
        <w:rPr>
          <w:lang w:val="es-419"/>
        </w:rPr>
        <w:t xml:space="preserve"> 3</w:t>
      </w:r>
      <w:r w:rsidR="00EA3822" w:rsidRPr="001919C2">
        <w:rPr>
          <w:lang w:val="es-419"/>
        </w:rPr>
        <w:t>3</w:t>
      </w:r>
      <w:r w:rsidR="00990C2C" w:rsidRPr="001919C2">
        <w:rPr>
          <w:lang w:val="es-419"/>
        </w:rPr>
        <w:t xml:space="preserve">: </w:t>
      </w:r>
      <w:bookmarkStart w:id="13" w:name="_Hlk212021255"/>
      <w:r w:rsidR="00B2076C" w:rsidRPr="00B2076C">
        <w:rPr>
          <w:lang w:val="es-419"/>
        </w:rPr>
        <w:t>Utiliza</w:t>
      </w:r>
      <w:r w:rsidR="00B2076C">
        <w:rPr>
          <w:lang w:val="es-419"/>
        </w:rPr>
        <w:t>r</w:t>
      </w:r>
      <w:r w:rsidR="00B2076C" w:rsidRPr="00B2076C">
        <w:rPr>
          <w:lang w:val="es-419"/>
        </w:rPr>
        <w:t xml:space="preserve"> composición, descomposición y </w:t>
      </w:r>
      <w:r w:rsidR="00B2076C">
        <w:rPr>
          <w:lang w:val="es-419"/>
        </w:rPr>
        <w:t xml:space="preserve">las </w:t>
      </w:r>
      <w:r w:rsidR="00B2076C" w:rsidRPr="00B2076C">
        <w:rPr>
          <w:lang w:val="es-419"/>
        </w:rPr>
        <w:t>propiedades de</w:t>
      </w:r>
      <w:r w:rsidR="00B2076C">
        <w:rPr>
          <w:lang w:val="es-419"/>
        </w:rPr>
        <w:t xml:space="preserve"> la</w:t>
      </w:r>
      <w:r w:rsidR="00B2076C" w:rsidRPr="00B2076C">
        <w:rPr>
          <w:lang w:val="es-419"/>
        </w:rPr>
        <w:t xml:space="preserve"> </w:t>
      </w:r>
      <w:r w:rsidR="00B2076C">
        <w:rPr>
          <w:lang w:val="es-419"/>
        </w:rPr>
        <w:t>s</w:t>
      </w:r>
      <w:r w:rsidR="00B2076C" w:rsidRPr="00B2076C">
        <w:rPr>
          <w:lang w:val="es-419"/>
        </w:rPr>
        <w:t>uma y resta</w:t>
      </w:r>
      <w:bookmarkEnd w:id="13"/>
    </w:p>
    <w:p w14:paraId="4AB65BD6" w14:textId="188D36A0" w:rsidR="00FB23BF" w:rsidRPr="001919C2" w:rsidRDefault="00FB23BF" w:rsidP="002F430A">
      <w:pPr>
        <w:pStyle w:val="SlideThumbnail"/>
        <w:rPr>
          <w:noProof w:val="0"/>
        </w:rPr>
      </w:pPr>
      <w:r w:rsidRPr="001919C2">
        <w:drawing>
          <wp:inline distT="0" distB="0" distL="0" distR="0" wp14:anchorId="525D12B3" wp14:editId="2C1079A7">
            <wp:extent cx="3251200" cy="1828800"/>
            <wp:effectExtent l="19050" t="19050" r="25400" b="19050"/>
            <wp:docPr id="10369255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92551" name="Picture 2">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501124A3" w14:textId="74AA7394" w:rsidR="00990C2C" w:rsidRPr="001919C2" w:rsidRDefault="00F625C5" w:rsidP="00FB23BF">
      <w:pPr>
        <w:pStyle w:val="Heading3"/>
      </w:pPr>
      <w:r>
        <w:t>Puntos de conversación</w:t>
      </w:r>
    </w:p>
    <w:p w14:paraId="203763E1" w14:textId="5AB16D9B" w:rsidR="00B2076C" w:rsidRDefault="00B2076C" w:rsidP="00B2076C">
      <w:pPr>
        <w:pStyle w:val="ListBullet"/>
      </w:pPr>
      <w:r>
        <w:t xml:space="preserve">A medida que los niños adquieren una comprensión </w:t>
      </w:r>
      <w:r w:rsidR="00636123">
        <w:t>más profunda y práctica</w:t>
      </w:r>
      <w:r>
        <w:t xml:space="preserve"> con suma y resta, sus estrategias se vuelven más eficientes -</w:t>
      </w:r>
      <w:r w:rsidR="004945E1">
        <w:t xml:space="preserve"> </w:t>
      </w:r>
      <w:r w:rsidR="00636123">
        <w:t>más rápidas y precisas</w:t>
      </w:r>
      <w:r>
        <w:t xml:space="preserve"> (Clements &amp; Sarama, 2020).</w:t>
      </w:r>
    </w:p>
    <w:p w14:paraId="60F65C37" w14:textId="53E8685C" w:rsidR="00990C2C" w:rsidRPr="001919C2" w:rsidRDefault="00B2076C" w:rsidP="00B2076C">
      <w:pPr>
        <w:pStyle w:val="ListBullet"/>
      </w:pPr>
      <w:r>
        <w:t>Los niños en los primeros grados de primaria pueden utilizar su comprensión de la composición, la descomposición y las propiedades de suma y resta para resolver problemas</w:t>
      </w:r>
      <w:r w:rsidR="3DAE00BD" w:rsidRPr="001919C2">
        <w:t xml:space="preserve">. </w:t>
      </w:r>
      <w:bookmarkEnd w:id="12"/>
    </w:p>
    <w:p w14:paraId="1E32A12F" w14:textId="77777777" w:rsidR="00B2076C" w:rsidRDefault="00B2076C" w:rsidP="00BE46FF">
      <w:pPr>
        <w:pStyle w:val="ListBullet2"/>
      </w:pPr>
      <w:r>
        <w:t xml:space="preserve">Por ejemplo, para resolver 13 + 7, los niños podrían primero descomponer 13 en 10 y 3. </w:t>
      </w:r>
    </w:p>
    <w:p w14:paraId="175E5447" w14:textId="65080DAE" w:rsidR="00B2076C" w:rsidRDefault="00B2076C" w:rsidP="00BE46FF">
      <w:pPr>
        <w:pStyle w:val="ListBullet2"/>
      </w:pPr>
      <w:r>
        <w:t xml:space="preserve">Entonces, podrían agregar los números en un orden que sea significativo para ellos, usando la propiedad conmutativa-agregando 7 y 3 hace un 10. </w:t>
      </w:r>
    </w:p>
    <w:p w14:paraId="32784B1E" w14:textId="37EFEB06" w:rsidR="00990C2C" w:rsidRPr="001919C2" w:rsidRDefault="00B2076C" w:rsidP="00BE46FF">
      <w:pPr>
        <w:pStyle w:val="ListBullet2"/>
      </w:pPr>
      <w:r>
        <w:t>Por último, podrían sumar 10 + 10 para obtener 20</w:t>
      </w:r>
      <w:r w:rsidR="00990C2C" w:rsidRPr="001919C2">
        <w:t xml:space="preserve">. </w:t>
      </w:r>
    </w:p>
    <w:p w14:paraId="4BE691BE" w14:textId="521CD920" w:rsidR="00990C2C" w:rsidRPr="001919C2" w:rsidRDefault="000A096D" w:rsidP="00FB23BF">
      <w:pPr>
        <w:pStyle w:val="Heading3"/>
      </w:pPr>
      <w:r>
        <w:t>Notas del facilitador</w:t>
      </w:r>
    </w:p>
    <w:p w14:paraId="677209AD" w14:textId="6A850DBE" w:rsidR="00990C2C" w:rsidRPr="001919C2" w:rsidRDefault="00B2076C" w:rsidP="007F3300">
      <w:pPr>
        <w:pStyle w:val="ListBullet"/>
      </w:pPr>
      <w:r w:rsidRPr="00B2076C">
        <w:t>Revisar PPT 2c "Suma y resta</w:t>
      </w:r>
      <w:r w:rsidR="00855D89">
        <w:t xml:space="preserve">: </w:t>
      </w:r>
      <w:r w:rsidR="00BC3EB9">
        <w:t>Primaria temprana</w:t>
      </w:r>
      <w:r w:rsidRPr="00B2076C">
        <w:t>" para obtener más información sobre cómo los niños usan la composición, la descomposición y las propiedades de suma y resta</w:t>
      </w:r>
      <w:r w:rsidR="00990C2C" w:rsidRPr="001919C2">
        <w:t xml:space="preserve">. </w:t>
      </w:r>
    </w:p>
    <w:p w14:paraId="1CEA2205" w14:textId="672893EA" w:rsidR="00990C2C" w:rsidRPr="001919C2" w:rsidRDefault="000A096D" w:rsidP="00EA3822">
      <w:pPr>
        <w:pStyle w:val="Heading2"/>
        <w:rPr>
          <w:lang w:val="es-419"/>
        </w:rPr>
      </w:pPr>
      <w:r>
        <w:rPr>
          <w:lang w:val="es-419"/>
        </w:rPr>
        <w:lastRenderedPageBreak/>
        <w:t>DIAPOSITIVA</w:t>
      </w:r>
      <w:r w:rsidR="00990C2C" w:rsidRPr="001919C2">
        <w:rPr>
          <w:lang w:val="es-419"/>
        </w:rPr>
        <w:t xml:space="preserve"> 3</w:t>
      </w:r>
      <w:r w:rsidR="00EA3822" w:rsidRPr="001919C2">
        <w:rPr>
          <w:lang w:val="es-419"/>
        </w:rPr>
        <w:t>4</w:t>
      </w:r>
      <w:r w:rsidR="00990C2C" w:rsidRPr="001919C2">
        <w:rPr>
          <w:lang w:val="es-419"/>
        </w:rPr>
        <w:t xml:space="preserve">: </w:t>
      </w:r>
      <w:r w:rsidR="00B2076C" w:rsidRPr="00B2076C">
        <w:rPr>
          <w:lang w:val="es-419"/>
        </w:rPr>
        <w:t>Basarse en hechos conocidos</w:t>
      </w:r>
    </w:p>
    <w:p w14:paraId="378524B1" w14:textId="7FA1709C" w:rsidR="00FB23BF" w:rsidRPr="001919C2" w:rsidRDefault="00FB23BF" w:rsidP="002F430A">
      <w:pPr>
        <w:pStyle w:val="SlideThumbnail"/>
        <w:rPr>
          <w:noProof w:val="0"/>
        </w:rPr>
      </w:pPr>
      <w:r w:rsidRPr="001919C2">
        <w:drawing>
          <wp:inline distT="0" distB="0" distL="0" distR="0" wp14:anchorId="0DC93142" wp14:editId="4CB738F2">
            <wp:extent cx="3251200" cy="1828800"/>
            <wp:effectExtent l="19050" t="19050" r="25400" b="19050"/>
            <wp:docPr id="28952301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523012" name="Picture 2">
                      <a:extLst>
                        <a:ext uri="{C183D7F6-B498-43B3-948B-1728B52AA6E4}">
                          <adec:decorative xmlns:adec="http://schemas.microsoft.com/office/drawing/2017/decorative" val="1"/>
                        </a:ext>
                      </a:extLst>
                    </pic:cNvP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5D27CA12" w14:textId="058F77E5" w:rsidR="00990C2C" w:rsidRPr="001919C2" w:rsidRDefault="00F625C5" w:rsidP="00FB23BF">
      <w:pPr>
        <w:pStyle w:val="Heading3"/>
      </w:pPr>
      <w:r>
        <w:t>Puntos de conversación</w:t>
      </w:r>
    </w:p>
    <w:p w14:paraId="2CB4EA71" w14:textId="450BA216" w:rsidR="00B46C18" w:rsidRDefault="00B46C18" w:rsidP="00B46C18">
      <w:pPr>
        <w:pStyle w:val="ListBullet"/>
      </w:pPr>
      <w:r>
        <w:t xml:space="preserve">Otra estrategia que los niños pueden usar para ayudarlos a sumar y restar consiste en </w:t>
      </w:r>
      <w:r w:rsidR="004945E1">
        <w:t>comenzar con hechos de</w:t>
      </w:r>
      <w:r>
        <w:t xml:space="preserve"> suma o resta que han </w:t>
      </w:r>
      <w:r w:rsidR="004945E1">
        <w:t>aprendido</w:t>
      </w:r>
      <w:r>
        <w:t xml:space="preserve"> a partir de experiencias anteriores. </w:t>
      </w:r>
    </w:p>
    <w:p w14:paraId="3392B430" w14:textId="6F55F4E8" w:rsidR="00B46C18" w:rsidRDefault="00B46C18" w:rsidP="00B46C18">
      <w:pPr>
        <w:pStyle w:val="ListBullet"/>
      </w:pPr>
      <w:r>
        <w:t xml:space="preserve">A medida que los niños exploran y experimentan suma y resta a través del tiempo, comienzan a recordar ciertos hechos. Desarrollan una mayor fluidez y pueden recordar respuestas a problemas de suma y resta sin usar ningún cálculo o conteo-los llamamos hechos conocidos. Por ejemplo, un niño podría saber, sin calcular, que 3 + 3 = 6. </w:t>
      </w:r>
    </w:p>
    <w:p w14:paraId="1E1765B0" w14:textId="7B552FB2" w:rsidR="00B46C18" w:rsidRDefault="00B46C18" w:rsidP="00B46C18">
      <w:pPr>
        <w:pStyle w:val="ListBullet"/>
      </w:pPr>
      <w:r>
        <w:t xml:space="preserve">Aquí, tenemos algunos ejemplos de hechos comúnmente conocidos-dobles. </w:t>
      </w:r>
    </w:p>
    <w:p w14:paraId="6B47E922" w14:textId="23254278" w:rsidR="00990C2C" w:rsidRPr="001919C2" w:rsidRDefault="00B46C18" w:rsidP="00B46C18">
      <w:pPr>
        <w:pStyle w:val="ListBullet"/>
      </w:pPr>
      <w:r>
        <w:t>En los primeros años de la escuela primaria, los niños pueden usar estos hechos conocidos con flexibilidad para sumar y restar otros números</w:t>
      </w:r>
      <w:r w:rsidR="00990C2C" w:rsidRPr="001919C2">
        <w:t xml:space="preserve">. </w:t>
      </w:r>
    </w:p>
    <w:p w14:paraId="52C18D92" w14:textId="77777777" w:rsidR="00B46C18" w:rsidRDefault="00B46C18" w:rsidP="00BE46FF">
      <w:pPr>
        <w:pStyle w:val="ListBullet2"/>
      </w:pPr>
      <w:r>
        <w:t xml:space="preserve">Por ejemplo, si sé 5 + 5 = 10, podría extender esta comprensión para resolver 5 + 6. Puedo resolverlo usando mi conocimiento de dobles de 5 (que es igual a 10) y luego agregar 1 más (5 + 6 = 11). </w:t>
      </w:r>
    </w:p>
    <w:p w14:paraId="40C7BA68" w14:textId="1C53F3DA" w:rsidR="00990C2C" w:rsidRPr="001919C2" w:rsidRDefault="00B46C18" w:rsidP="00BE46FF">
      <w:pPr>
        <w:pStyle w:val="ListBullet2"/>
      </w:pPr>
      <w:r>
        <w:t>Aquí hay otro ejemplo: Si sé que 3 + 3 = 6, podría extender este entendimiento para ayudarme a resolver 13 + 13. Podría pensar, 2 decenas es 20 y 3 + 3 es 6. Entonces, la respuesta es 26</w:t>
      </w:r>
      <w:r w:rsidR="00990C2C" w:rsidRPr="001919C2">
        <w:t xml:space="preserve">. </w:t>
      </w:r>
    </w:p>
    <w:p w14:paraId="494707C4" w14:textId="24F8FD31" w:rsidR="00990C2C" w:rsidRPr="001919C2" w:rsidRDefault="00B46C18" w:rsidP="007F3300">
      <w:pPr>
        <w:pStyle w:val="ListBullet"/>
      </w:pPr>
      <w:r w:rsidRPr="00B46C18">
        <w:t xml:space="preserve">Los niños </w:t>
      </w:r>
      <w:r w:rsidR="004945E1">
        <w:t>aumentan</w:t>
      </w:r>
      <w:r w:rsidRPr="00B46C18">
        <w:t xml:space="preserve"> su conocimiento de hechos conocidos explorando suma y resta mediante la resolución de problemas de interés y el uso de objetos concretos (Baroody et al., 2009; Clements &amp; Sarama, 2020). Si los niños memorizan hechos de suma o resta sin entender las relaciones entre los números, su conocimiento es menos útil. Los niños que solo memorizan hechos a través de experiencias de memoria, como tarjetas</w:t>
      </w:r>
      <w:r>
        <w:t xml:space="preserve"> de memoria</w:t>
      </w:r>
      <w:r w:rsidRPr="00B46C18">
        <w:t xml:space="preserve"> o pruebas de </w:t>
      </w:r>
      <w:r>
        <w:t>t</w:t>
      </w:r>
      <w:r w:rsidRPr="00B46C18">
        <w:t>iempo, pueden tener dificultades para aplicar hechos a problemas nuevos y más complejo</w:t>
      </w:r>
      <w:r w:rsidR="0036630F">
        <w:t>s</w:t>
      </w:r>
      <w:r w:rsidR="00990C2C" w:rsidRPr="001919C2">
        <w:t>.</w:t>
      </w:r>
    </w:p>
    <w:p w14:paraId="4501B7D4" w14:textId="3BA4701C" w:rsidR="00990C2C" w:rsidRPr="001919C2" w:rsidRDefault="000A096D" w:rsidP="00FB23BF">
      <w:pPr>
        <w:pStyle w:val="Heading3"/>
      </w:pPr>
      <w:r>
        <w:lastRenderedPageBreak/>
        <w:t>Notas del facilitador</w:t>
      </w:r>
    </w:p>
    <w:p w14:paraId="6DF620BF" w14:textId="49FF12AF" w:rsidR="00990C2C" w:rsidRPr="001919C2" w:rsidRDefault="00B46C18" w:rsidP="007F3300">
      <w:pPr>
        <w:pStyle w:val="ListBullet"/>
      </w:pPr>
      <w:r w:rsidRPr="00B46C18">
        <w:t xml:space="preserve">Revisar PPT 2c "Suma y resta: </w:t>
      </w:r>
      <w:r>
        <w:t>Primaria temprana</w:t>
      </w:r>
      <w:r w:rsidRPr="00B46C18">
        <w:t>" para obtener más información sobre cómo los niños se basan en hechos conocidos para ayudar a resolver problemas de suma y resta</w:t>
      </w:r>
      <w:r w:rsidR="00990C2C" w:rsidRPr="001919C2">
        <w:t>.</w:t>
      </w:r>
    </w:p>
    <w:p w14:paraId="16532C56" w14:textId="3B97A8A3" w:rsidR="00990C2C" w:rsidRPr="001919C2" w:rsidRDefault="000A096D" w:rsidP="00EA3822">
      <w:pPr>
        <w:pStyle w:val="Heading2"/>
        <w:rPr>
          <w:lang w:val="es-419"/>
        </w:rPr>
      </w:pPr>
      <w:r>
        <w:rPr>
          <w:lang w:val="es-419"/>
        </w:rPr>
        <w:t>DIAPOSITIVA</w:t>
      </w:r>
      <w:r w:rsidR="00990C2C" w:rsidRPr="001919C2">
        <w:rPr>
          <w:lang w:val="es-419"/>
        </w:rPr>
        <w:t xml:space="preserve"> 3</w:t>
      </w:r>
      <w:r w:rsidR="00EA3822" w:rsidRPr="001919C2">
        <w:rPr>
          <w:lang w:val="es-419"/>
        </w:rPr>
        <w:t>5</w:t>
      </w:r>
      <w:r w:rsidR="00990C2C" w:rsidRPr="001919C2">
        <w:rPr>
          <w:lang w:val="es-419"/>
        </w:rPr>
        <w:t xml:space="preserve">: </w:t>
      </w:r>
      <w:bookmarkStart w:id="14" w:name="_Hlk211681363"/>
      <w:r w:rsidR="00B46C18">
        <w:rPr>
          <w:lang w:val="es-419"/>
        </w:rPr>
        <w:t>Problemas de s</w:t>
      </w:r>
      <w:r w:rsidR="00B46C18" w:rsidRPr="00B46C18">
        <w:rPr>
          <w:lang w:val="es-419"/>
        </w:rPr>
        <w:t xml:space="preserve">uma y resta </w:t>
      </w:r>
      <w:r w:rsidR="00636123">
        <w:rPr>
          <w:lang w:val="es-419"/>
        </w:rPr>
        <w:t>se hacen más complejos</w:t>
      </w:r>
      <w:r w:rsidR="00B46C18" w:rsidRPr="00B46C18">
        <w:rPr>
          <w:lang w:val="es-419"/>
        </w:rPr>
        <w:t xml:space="preserve"> con el tiempo</w:t>
      </w:r>
      <w:bookmarkEnd w:id="14"/>
      <w:r w:rsidR="00B46C18" w:rsidRPr="00B46C18">
        <w:rPr>
          <w:lang w:val="es-419"/>
        </w:rPr>
        <w:t xml:space="preserve">: Tamaño </w:t>
      </w:r>
      <w:r w:rsidR="00B46C18">
        <w:rPr>
          <w:lang w:val="es-419"/>
        </w:rPr>
        <w:t>del n</w:t>
      </w:r>
      <w:r w:rsidR="00B46C18" w:rsidRPr="00B46C18">
        <w:rPr>
          <w:lang w:val="es-419"/>
        </w:rPr>
        <w:t xml:space="preserve">úmero </w:t>
      </w:r>
    </w:p>
    <w:p w14:paraId="0B46AD97" w14:textId="3609C3C2" w:rsidR="00FB23BF" w:rsidRPr="001919C2" w:rsidRDefault="00FB23BF" w:rsidP="002F430A">
      <w:pPr>
        <w:pStyle w:val="SlideThumbnail"/>
        <w:rPr>
          <w:noProof w:val="0"/>
        </w:rPr>
      </w:pPr>
      <w:r w:rsidRPr="001919C2">
        <w:drawing>
          <wp:inline distT="0" distB="0" distL="0" distR="0" wp14:anchorId="4EBAFD47" wp14:editId="6E18E933">
            <wp:extent cx="3251200" cy="1828800"/>
            <wp:effectExtent l="19050" t="19050" r="25400" b="19050"/>
            <wp:docPr id="203375169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751691" name="Picture 2">
                      <a:extLst>
                        <a:ext uri="{C183D7F6-B498-43B3-948B-1728B52AA6E4}">
                          <adec:decorative xmlns:adec="http://schemas.microsoft.com/office/drawing/2017/decorative" val="1"/>
                        </a:ext>
                      </a:extLst>
                    </pic:cNvP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0FD896C4" w14:textId="061902E5" w:rsidR="00990C2C" w:rsidRPr="001919C2" w:rsidRDefault="00F625C5" w:rsidP="00FB23BF">
      <w:pPr>
        <w:pStyle w:val="Heading3"/>
      </w:pPr>
      <w:r>
        <w:t>Puntos de conversación</w:t>
      </w:r>
    </w:p>
    <w:p w14:paraId="53AEDEA8" w14:textId="77777777" w:rsidR="00B46C18" w:rsidRDefault="00B46C18" w:rsidP="00B46C18">
      <w:pPr>
        <w:pStyle w:val="ListBullet"/>
      </w:pPr>
      <w:r>
        <w:t>Discutimos la comprensión de los niños sobre suma y resta. Luego, describimos las estrategias que usan los niños para resolver problemas de suma y resta.</w:t>
      </w:r>
    </w:p>
    <w:p w14:paraId="76A0C24C" w14:textId="498C8211" w:rsidR="00B46C18" w:rsidRDefault="00B46C18" w:rsidP="00B46C18">
      <w:pPr>
        <w:pStyle w:val="ListBullet"/>
      </w:pPr>
      <w:r>
        <w:t xml:space="preserve">Ahora, discutiremos brevemente cómo los problemas de suma y resta avanzan a medida que se desarrollan el conocimiento y las habilidades de los niños. </w:t>
      </w:r>
    </w:p>
    <w:p w14:paraId="0C19A3C6" w14:textId="3115B6A3" w:rsidR="00990C2C" w:rsidRPr="001919C2" w:rsidRDefault="00B46C18" w:rsidP="00B46C18">
      <w:pPr>
        <w:pStyle w:val="ListBullet"/>
      </w:pPr>
      <w:r>
        <w:t>Los problemas de suma y resta pueden llegar a ser más avanzados de diferentes maneras (Clements &amp; Sarama, 2020). Por ejemplo, los niños comenzarán a trabajar con un número mayor a medida que adquieran experiencia (Departamento de Educación de California, 2013, 2024</w:t>
      </w:r>
      <w:r w:rsidR="00990C2C" w:rsidRPr="001919C2">
        <w:t xml:space="preserve">). </w:t>
      </w:r>
    </w:p>
    <w:p w14:paraId="02114E4C" w14:textId="70B12C07" w:rsidR="00A01CA6" w:rsidRDefault="00A01CA6" w:rsidP="00BE46FF">
      <w:pPr>
        <w:pStyle w:val="ListBullet2"/>
      </w:pPr>
      <w:r>
        <w:t xml:space="preserve">Los bebés y niños pequeños comienzan explorando conceptos relacionados con más y menos. </w:t>
      </w:r>
    </w:p>
    <w:p w14:paraId="6CF576AC" w14:textId="21F0F5B8" w:rsidR="00A01CA6" w:rsidRDefault="00A01CA6" w:rsidP="00BE46FF">
      <w:pPr>
        <w:pStyle w:val="ListBullet2"/>
      </w:pPr>
      <w:r>
        <w:t xml:space="preserve">A medida que los niños entran en el preescolar, pueden explorar problemas de suma y resta con conjuntos pequeños, como 1-5. </w:t>
      </w:r>
    </w:p>
    <w:p w14:paraId="1FD6A61D" w14:textId="4BC7E896" w:rsidR="00A01CA6" w:rsidRDefault="00A01CA6" w:rsidP="00BE46FF">
      <w:pPr>
        <w:pStyle w:val="ListBullet2"/>
      </w:pPr>
      <w:r>
        <w:t xml:space="preserve">En TK, los niños pueden comenzar a resolver problemas de suma y resta con una suma menor o igual a 10. </w:t>
      </w:r>
    </w:p>
    <w:p w14:paraId="08AF7A3C" w14:textId="29BB53C0" w:rsidR="00A01CA6" w:rsidRDefault="00A01CA6" w:rsidP="00BE46FF">
      <w:pPr>
        <w:pStyle w:val="ListBullet2"/>
      </w:pPr>
      <w:r>
        <w:t>Para el kindergarten, los niños comienzan a trabajar con números inferiores o iguales a 20.</w:t>
      </w:r>
    </w:p>
    <w:p w14:paraId="6C7C538F" w14:textId="21F60F90" w:rsidR="00990C2C" w:rsidRPr="001919C2" w:rsidRDefault="00A01CA6" w:rsidP="00BE46FF">
      <w:pPr>
        <w:pStyle w:val="ListBullet2"/>
      </w:pPr>
      <w:r>
        <w:lastRenderedPageBreak/>
        <w:t>Para segundo grado, los niños trabajan con sumas menores o iguales a 100</w:t>
      </w:r>
      <w:r w:rsidR="00990C2C" w:rsidRPr="001919C2">
        <w:t xml:space="preserve">. </w:t>
      </w:r>
    </w:p>
    <w:p w14:paraId="789E95E6" w14:textId="5ABC2882" w:rsidR="00990C2C" w:rsidRPr="001919C2" w:rsidRDefault="00A01CA6" w:rsidP="007F3300">
      <w:pPr>
        <w:pStyle w:val="ListBullet"/>
      </w:pPr>
      <w:r w:rsidRPr="00A01CA6">
        <w:t>Dentro de un grado, las capacidades de los niños variarán. Los educadores deben observar a los niños y brindarles apoyo que responda a sus capacidades</w:t>
      </w:r>
      <w:r w:rsidR="00990C2C" w:rsidRPr="001919C2">
        <w:t xml:space="preserve">. </w:t>
      </w:r>
    </w:p>
    <w:p w14:paraId="76E9899E" w14:textId="4A85C00D" w:rsidR="00990C2C" w:rsidRPr="001919C2" w:rsidRDefault="000A096D" w:rsidP="00FB23BF">
      <w:pPr>
        <w:pStyle w:val="Heading2"/>
        <w:rPr>
          <w:lang w:val="es-419"/>
        </w:rPr>
      </w:pPr>
      <w:r>
        <w:rPr>
          <w:lang w:val="es-419"/>
        </w:rPr>
        <w:t>DIAPOSITIVA</w:t>
      </w:r>
      <w:r w:rsidR="00990C2C" w:rsidRPr="001919C2">
        <w:rPr>
          <w:lang w:val="es-419"/>
        </w:rPr>
        <w:t xml:space="preserve"> 3</w:t>
      </w:r>
      <w:r w:rsidR="00EA3822" w:rsidRPr="001919C2">
        <w:rPr>
          <w:lang w:val="es-419"/>
        </w:rPr>
        <w:t>6</w:t>
      </w:r>
      <w:r w:rsidR="00990C2C" w:rsidRPr="001919C2">
        <w:rPr>
          <w:lang w:val="es-419"/>
        </w:rPr>
        <w:t xml:space="preserve">: </w:t>
      </w:r>
      <w:r w:rsidR="00E25BAC">
        <w:rPr>
          <w:lang w:val="es-419"/>
        </w:rPr>
        <w:t>Problemas de s</w:t>
      </w:r>
      <w:r w:rsidR="00E25BAC" w:rsidRPr="00B46C18">
        <w:rPr>
          <w:lang w:val="es-419"/>
        </w:rPr>
        <w:t xml:space="preserve">uma y resta </w:t>
      </w:r>
      <w:r w:rsidR="00E25BAC">
        <w:rPr>
          <w:lang w:val="es-419"/>
        </w:rPr>
        <w:t>se hacen más complejos</w:t>
      </w:r>
      <w:r w:rsidR="00E25BAC" w:rsidRPr="00B46C18">
        <w:rPr>
          <w:lang w:val="es-419"/>
        </w:rPr>
        <w:t xml:space="preserve"> con el tiempo</w:t>
      </w:r>
      <w:r w:rsidR="00A01CA6">
        <w:rPr>
          <w:lang w:val="es-419"/>
        </w:rPr>
        <w:t xml:space="preserve">: </w:t>
      </w:r>
      <w:r w:rsidR="00990C2C" w:rsidRPr="001919C2">
        <w:rPr>
          <w:lang w:val="es-419"/>
        </w:rPr>
        <w:t>Format</w:t>
      </w:r>
      <w:r w:rsidR="00A01CA6">
        <w:rPr>
          <w:lang w:val="es-419"/>
        </w:rPr>
        <w:t>o</w:t>
      </w:r>
    </w:p>
    <w:p w14:paraId="084C2F64" w14:textId="4D91D3CD" w:rsidR="00FB23BF" w:rsidRPr="001919C2" w:rsidRDefault="00FB23BF" w:rsidP="002F430A">
      <w:pPr>
        <w:pStyle w:val="SlideThumbnail"/>
        <w:rPr>
          <w:noProof w:val="0"/>
        </w:rPr>
      </w:pPr>
      <w:r w:rsidRPr="001919C2">
        <w:drawing>
          <wp:inline distT="0" distB="0" distL="0" distR="0" wp14:anchorId="61230840" wp14:editId="3FB3C1A7">
            <wp:extent cx="3251200" cy="1828800"/>
            <wp:effectExtent l="19050" t="19050" r="25400" b="19050"/>
            <wp:docPr id="164801626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016262" name="Picture 2">
                      <a:extLst>
                        <a:ext uri="{C183D7F6-B498-43B3-948B-1728B52AA6E4}">
                          <adec:decorative xmlns:adec="http://schemas.microsoft.com/office/drawing/2017/decorative" val="1"/>
                        </a:ext>
                      </a:extLst>
                    </pic:cNvPr>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78517658" w14:textId="3234CBB6" w:rsidR="00990C2C" w:rsidRPr="001919C2" w:rsidRDefault="00F625C5" w:rsidP="00FB23BF">
      <w:pPr>
        <w:pStyle w:val="Heading3"/>
      </w:pPr>
      <w:r>
        <w:t>Puntos de conversación</w:t>
      </w:r>
    </w:p>
    <w:p w14:paraId="68360939" w14:textId="015E0418" w:rsidR="00990C2C" w:rsidRPr="001919C2" w:rsidRDefault="00A01CA6" w:rsidP="007F3300">
      <w:pPr>
        <w:pStyle w:val="ListBullet"/>
      </w:pPr>
      <w:r w:rsidRPr="00A01CA6">
        <w:t>Los problemas de suma y resta también pueden llegar a ser más avanzados según el formato (Clements &amp; Sarama, 2020). Por ejemplo</w:t>
      </w:r>
      <w:r w:rsidR="00990C2C" w:rsidRPr="001919C2">
        <w:t xml:space="preserve">, </w:t>
      </w:r>
    </w:p>
    <w:p w14:paraId="302919F6" w14:textId="20EF5004" w:rsidR="00A01CA6" w:rsidRDefault="00A01CA6" w:rsidP="00BE46FF">
      <w:pPr>
        <w:pStyle w:val="ListBullet2"/>
      </w:pPr>
      <w:r>
        <w:t>Los niños más pequeños (</w:t>
      </w:r>
      <w:r w:rsidR="004945E1">
        <w:t xml:space="preserve">niños </w:t>
      </w:r>
      <w:r w:rsidR="00E25BAC">
        <w:t>pequeños</w:t>
      </w:r>
      <w:r>
        <w:t xml:space="preserve"> y niños en edad preescolar) exploran los problemas de suma y resta dentro del contexto del juego y las rutinas diarias. Utilizan objetos concretos para sumar y restar al resolver problemas y responder a preguntas que forman parte de su vida cotidiana, por ejemplo, añadiendo para averiguar cuántas </w:t>
      </w:r>
      <w:r w:rsidR="004945E1">
        <w:t>piedras</w:t>
      </w:r>
      <w:r>
        <w:t xml:space="preserve"> hemos recogido fuera o restando para calcular cuánt</w:t>
      </w:r>
      <w:r w:rsidR="004945E1">
        <w:t>a</w:t>
      </w:r>
      <w:r>
        <w:t xml:space="preserve">s </w:t>
      </w:r>
      <w:r w:rsidR="004945E1">
        <w:t>galletas</w:t>
      </w:r>
      <w:r>
        <w:t xml:space="preserve"> nos quedarán si comemos dos de ellos. </w:t>
      </w:r>
    </w:p>
    <w:p w14:paraId="116BBC83" w14:textId="33D5AEAF" w:rsidR="00990C2C" w:rsidRPr="001919C2" w:rsidRDefault="00A01CA6" w:rsidP="00BE46FF">
      <w:pPr>
        <w:pStyle w:val="ListBullet2"/>
      </w:pPr>
      <w:r>
        <w:t>En los primeros grados de primaria, los niños comienzan a explorar suma y resta en formatos más abstractos. Aunque los niños en este rango de edad todavía utilizan objetos concretos para apoyarlos en la resolución de problemas suma y resta, son capaces de resolver problemas utilizando ecuaciones escritas y otras representaciones como problemas de palabras</w:t>
      </w:r>
      <w:r w:rsidR="00990C2C" w:rsidRPr="001919C2">
        <w:t xml:space="preserve">. </w:t>
      </w:r>
    </w:p>
    <w:p w14:paraId="6D2B9EF7" w14:textId="038AE71B" w:rsidR="00990C2C" w:rsidRPr="001919C2" w:rsidRDefault="000A096D" w:rsidP="00EA3822">
      <w:pPr>
        <w:pStyle w:val="Heading2"/>
        <w:rPr>
          <w:lang w:val="es-419"/>
        </w:rPr>
      </w:pPr>
      <w:r>
        <w:rPr>
          <w:lang w:val="es-419"/>
        </w:rPr>
        <w:lastRenderedPageBreak/>
        <w:t>DIAPOSITIVA</w:t>
      </w:r>
      <w:r w:rsidR="00990C2C" w:rsidRPr="001919C2">
        <w:rPr>
          <w:lang w:val="es-419"/>
        </w:rPr>
        <w:t xml:space="preserve"> 3</w:t>
      </w:r>
      <w:r w:rsidR="00EA3822" w:rsidRPr="001919C2">
        <w:rPr>
          <w:lang w:val="es-419"/>
        </w:rPr>
        <w:t>7</w:t>
      </w:r>
      <w:r w:rsidR="00990C2C" w:rsidRPr="001919C2">
        <w:rPr>
          <w:lang w:val="es-419"/>
        </w:rPr>
        <w:t xml:space="preserve">: </w:t>
      </w:r>
      <w:bookmarkStart w:id="15" w:name="_Hlk212022133"/>
      <w:r w:rsidR="00E25BAC">
        <w:rPr>
          <w:lang w:val="es-419"/>
        </w:rPr>
        <w:t>Problemas de s</w:t>
      </w:r>
      <w:r w:rsidR="00E25BAC" w:rsidRPr="00B46C18">
        <w:rPr>
          <w:lang w:val="es-419"/>
        </w:rPr>
        <w:t xml:space="preserve">uma y resta </w:t>
      </w:r>
      <w:r w:rsidR="00E25BAC">
        <w:rPr>
          <w:lang w:val="es-419"/>
        </w:rPr>
        <w:t>se hacen más complejos</w:t>
      </w:r>
      <w:r w:rsidR="00E25BAC" w:rsidRPr="00B46C18">
        <w:rPr>
          <w:lang w:val="es-419"/>
        </w:rPr>
        <w:t xml:space="preserve"> con el tiempo</w:t>
      </w:r>
      <w:r w:rsidR="00990C2C" w:rsidRPr="001919C2">
        <w:rPr>
          <w:lang w:val="es-419"/>
        </w:rPr>
        <w:t xml:space="preserve">: </w:t>
      </w:r>
      <w:r w:rsidR="00A01CA6">
        <w:rPr>
          <w:lang w:val="es-419"/>
        </w:rPr>
        <w:t>Tipos de p</w:t>
      </w:r>
      <w:r w:rsidR="00990C2C" w:rsidRPr="001919C2">
        <w:rPr>
          <w:lang w:val="es-419"/>
        </w:rPr>
        <w:t>roblem</w:t>
      </w:r>
      <w:r w:rsidR="00A01CA6">
        <w:rPr>
          <w:lang w:val="es-419"/>
        </w:rPr>
        <w:t>as</w:t>
      </w:r>
      <w:r w:rsidR="001B3DD4" w:rsidRPr="001919C2">
        <w:rPr>
          <w:lang w:val="es-419"/>
        </w:rPr>
        <w:t xml:space="preserve"> </w:t>
      </w:r>
      <w:bookmarkEnd w:id="15"/>
    </w:p>
    <w:p w14:paraId="15E84E31" w14:textId="239B2FB1" w:rsidR="00FB23BF" w:rsidRPr="001919C2" w:rsidRDefault="00FB23BF" w:rsidP="002F430A">
      <w:pPr>
        <w:pStyle w:val="SlideThumbnail"/>
        <w:rPr>
          <w:noProof w:val="0"/>
        </w:rPr>
      </w:pPr>
      <w:r w:rsidRPr="001919C2">
        <w:drawing>
          <wp:inline distT="0" distB="0" distL="0" distR="0" wp14:anchorId="533EA3FB" wp14:editId="171FF2D6">
            <wp:extent cx="3251200" cy="1828800"/>
            <wp:effectExtent l="19050" t="19050" r="25400" b="19050"/>
            <wp:docPr id="13122003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20039" name="Picture 2">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3D7E5E78" w14:textId="44FF4DB7" w:rsidR="00990C2C" w:rsidRPr="001919C2" w:rsidRDefault="00F625C5" w:rsidP="00FB23BF">
      <w:pPr>
        <w:pStyle w:val="Heading3"/>
      </w:pPr>
      <w:r>
        <w:t>Puntos de conversación</w:t>
      </w:r>
    </w:p>
    <w:p w14:paraId="54A121A7" w14:textId="24CAED6B" w:rsidR="00A01CA6" w:rsidRDefault="00A01CA6" w:rsidP="00A01CA6">
      <w:pPr>
        <w:pStyle w:val="ListBullet"/>
      </w:pPr>
      <w:bookmarkStart w:id="16" w:name="_Hlk174512168"/>
      <w:r>
        <w:t xml:space="preserve">Los problemas de suma y resta también pueden </w:t>
      </w:r>
      <w:r w:rsidR="00E25BAC">
        <w:t>ser más avanzados</w:t>
      </w:r>
      <w:r>
        <w:t xml:space="preserve"> dependiendo del tipo de problema con el que trabajen los niños (Clements &amp; Sarama, 2020).</w:t>
      </w:r>
    </w:p>
    <w:p w14:paraId="3E86E341" w14:textId="4E0599C5" w:rsidR="00990C2C" w:rsidRPr="001919C2" w:rsidRDefault="00A01CA6" w:rsidP="00A01CA6">
      <w:pPr>
        <w:pStyle w:val="ListBullet"/>
      </w:pPr>
      <w:r>
        <w:t>Los niños exploran muchos tipos de problemas usando suma y resta. Aquí hay dos ejemplos</w:t>
      </w:r>
      <w:r w:rsidR="00990C2C" w:rsidRPr="001919C2">
        <w:t xml:space="preserve">: </w:t>
      </w:r>
    </w:p>
    <w:p w14:paraId="61E94F0B" w14:textId="5CC89EF6" w:rsidR="00855D89" w:rsidRDefault="009A5583" w:rsidP="00BE46FF">
      <w:pPr>
        <w:pStyle w:val="ListBullet2"/>
      </w:pPr>
      <w:r>
        <w:t xml:space="preserve">Resultado </w:t>
      </w:r>
      <w:r w:rsidR="00855D89">
        <w:t xml:space="preserve">desconocido: En problemas con </w:t>
      </w:r>
      <w:r w:rsidR="009F3A62">
        <w:t>resultados</w:t>
      </w:r>
      <w:r w:rsidR="00855D89">
        <w:t xml:space="preserve"> desconocidos, el resultado final-la suma o diferencia-es lo que es desconocido. Por ejemplo, "</w:t>
      </w:r>
      <w:r w:rsidR="009F3A62">
        <w:t>T</w:t>
      </w:r>
      <w:r w:rsidR="00855D89">
        <w:t>engo 4 marcadores y mi amigo tiene 2. ¿Cuántos marcadores tenemos todos juntos?" "Cuántos tenemos todos juntos" es la incógnita que los niños tratan de averiguar.</w:t>
      </w:r>
    </w:p>
    <w:p w14:paraId="5101B8F4" w14:textId="0C7786FD" w:rsidR="00990C2C" w:rsidRPr="001919C2" w:rsidRDefault="00855D89" w:rsidP="00BE46FF">
      <w:pPr>
        <w:pStyle w:val="ListBullet2"/>
      </w:pPr>
      <w:r>
        <w:t>Cambio desconocido: En los problemas de cambio desconocido, la cantidad que se añade o quita es la parte desconocida. Por ejemplo, "</w:t>
      </w:r>
      <w:r w:rsidR="009F3A62">
        <w:t>T</w:t>
      </w:r>
      <w:r>
        <w:t>engo 4 marcadores. Mi amigo también tiene algunos marcadores. Todos juntos, tenemos 6 marcadores. ¿Cuántos marcadores tiene mi amigo?" En este problema, un</w:t>
      </w:r>
      <w:r w:rsidR="003B2FAE">
        <w:t>o</w:t>
      </w:r>
      <w:r>
        <w:t xml:space="preserve"> de </w:t>
      </w:r>
      <w:r w:rsidR="008A08F3">
        <w:t>l</w:t>
      </w:r>
      <w:r w:rsidR="003B2FAE">
        <w:t>o</w:t>
      </w:r>
      <w:r>
        <w:t xml:space="preserve">s </w:t>
      </w:r>
      <w:r w:rsidR="003B2FAE">
        <w:t>sumando</w:t>
      </w:r>
      <w:r w:rsidR="008A08F3">
        <w:t>s</w:t>
      </w:r>
      <w:r>
        <w:t>-los números que se añaden- es desconocid</w:t>
      </w:r>
      <w:r w:rsidR="003B2FAE">
        <w:t>o</w:t>
      </w:r>
      <w:r w:rsidR="00990C2C" w:rsidRPr="001919C2">
        <w:t xml:space="preserve">. </w:t>
      </w:r>
    </w:p>
    <w:p w14:paraId="4A2145C7" w14:textId="4100E5B6" w:rsidR="00990C2C" w:rsidRPr="001919C2" w:rsidRDefault="000A096D" w:rsidP="00FB23BF">
      <w:pPr>
        <w:pStyle w:val="Heading3"/>
      </w:pPr>
      <w:bookmarkStart w:id="17" w:name="_Hlk174511544"/>
      <w:bookmarkEnd w:id="16"/>
      <w:r>
        <w:t>Notas del facilitador</w:t>
      </w:r>
    </w:p>
    <w:p w14:paraId="797EB4A9" w14:textId="7A5556C8" w:rsidR="00990C2C" w:rsidRPr="001919C2" w:rsidRDefault="00855D89" w:rsidP="007F3300">
      <w:pPr>
        <w:pStyle w:val="ListBullet"/>
      </w:pPr>
      <w:r w:rsidRPr="00855D89">
        <w:t xml:space="preserve"> Los tipos de problemas se discuten con más detalle en PPT 2c "Suma y resta: </w:t>
      </w:r>
      <w:r>
        <w:t xml:space="preserve">Primaria </w:t>
      </w:r>
      <w:r w:rsidR="009F3A62">
        <w:t>t</w:t>
      </w:r>
      <w:r w:rsidR="009F3A62" w:rsidRPr="001919C2">
        <w:t>e</w:t>
      </w:r>
      <w:r w:rsidR="009F3A62">
        <w:t>mprana</w:t>
      </w:r>
    </w:p>
    <w:bookmarkEnd w:id="17"/>
    <w:p w14:paraId="11AE41CB" w14:textId="10C256FD" w:rsidR="00FB23BF" w:rsidRPr="001919C2" w:rsidRDefault="000A096D" w:rsidP="007F1813">
      <w:pPr>
        <w:pStyle w:val="Heading2"/>
        <w:jc w:val="center"/>
      </w:pPr>
      <w:r>
        <w:rPr>
          <w:lang w:val="es-419"/>
        </w:rPr>
        <w:lastRenderedPageBreak/>
        <w:t>DIAPOSITIVA</w:t>
      </w:r>
      <w:r w:rsidR="00990C2C" w:rsidRPr="001919C2">
        <w:rPr>
          <w:lang w:val="es-419"/>
        </w:rPr>
        <w:t xml:space="preserve"> 3</w:t>
      </w:r>
      <w:r w:rsidR="00EA3822" w:rsidRPr="001919C2">
        <w:rPr>
          <w:lang w:val="es-419"/>
        </w:rPr>
        <w:t>8</w:t>
      </w:r>
      <w:r w:rsidR="00990C2C" w:rsidRPr="001919C2">
        <w:rPr>
          <w:lang w:val="es-419"/>
        </w:rPr>
        <w:t>: Observ</w:t>
      </w:r>
      <w:r w:rsidR="00855D89">
        <w:rPr>
          <w:lang w:val="es-419"/>
        </w:rPr>
        <w:t>ar</w:t>
      </w:r>
      <w:r w:rsidR="00990C2C" w:rsidRPr="001919C2">
        <w:rPr>
          <w:lang w:val="es-419"/>
        </w:rPr>
        <w:t xml:space="preserve">: </w:t>
      </w:r>
      <w:r w:rsidR="00855D89" w:rsidRPr="00855D89">
        <w:rPr>
          <w:lang w:val="es-419"/>
        </w:rPr>
        <w:t xml:space="preserve">Niños </w:t>
      </w:r>
      <w:r w:rsidR="00855D89">
        <w:rPr>
          <w:lang w:val="es-419"/>
        </w:rPr>
        <w:t>sum</w:t>
      </w:r>
      <w:r w:rsidR="00855D89" w:rsidRPr="00855D89">
        <w:rPr>
          <w:lang w:val="es-419"/>
        </w:rPr>
        <w:t>an y restan</w:t>
      </w:r>
      <w:r w:rsidR="00FB23BF" w:rsidRPr="001919C2">
        <w:rPr>
          <w:noProof/>
        </w:rPr>
        <w:drawing>
          <wp:inline distT="0" distB="0" distL="0" distR="0" wp14:anchorId="6935B0B6" wp14:editId="4F414C7B">
            <wp:extent cx="3251200" cy="1828800"/>
            <wp:effectExtent l="19050" t="19050" r="25400" b="19050"/>
            <wp:docPr id="81032371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323716" name="Picture 2">
                      <a:extLst>
                        <a:ext uri="{C183D7F6-B498-43B3-948B-1728B52AA6E4}">
                          <adec:decorative xmlns:adec="http://schemas.microsoft.com/office/drawing/2017/decorative" val="1"/>
                        </a:ext>
                      </a:extLst>
                    </pic:cNvPr>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3FC2F639" w14:textId="0D17CDBA" w:rsidR="00990C2C" w:rsidRPr="001919C2" w:rsidRDefault="00F625C5" w:rsidP="00FB23BF">
      <w:pPr>
        <w:pStyle w:val="Heading3"/>
      </w:pPr>
      <w:r>
        <w:t>Puntos de conversación</w:t>
      </w:r>
    </w:p>
    <w:p w14:paraId="74E57AED" w14:textId="44719C0E" w:rsidR="00855D89" w:rsidRDefault="00855D89" w:rsidP="00855D89">
      <w:pPr>
        <w:pStyle w:val="ListBullet"/>
      </w:pPr>
      <w:r>
        <w:t xml:space="preserve">Al comienzo de esta sesión, observamos un video de niños, a través de las edades, sumando y restando de diferentes maneras. </w:t>
      </w:r>
    </w:p>
    <w:p w14:paraId="22A9D541" w14:textId="0D6E7F66" w:rsidR="00855D89" w:rsidRDefault="00855D89" w:rsidP="00855D89">
      <w:pPr>
        <w:pStyle w:val="ListBullet"/>
      </w:pPr>
      <w:r>
        <w:t xml:space="preserve">Luego, discutimos diferentes conceptos que los niños entienden acerca de sumar y restar y las formas en que los niños resuelven problemas </w:t>
      </w:r>
      <w:r w:rsidR="009F3A62">
        <w:t xml:space="preserve">de </w:t>
      </w:r>
      <w:r>
        <w:t xml:space="preserve">suma y resta. </w:t>
      </w:r>
    </w:p>
    <w:p w14:paraId="1001267C" w14:textId="73342F9A" w:rsidR="00990C2C" w:rsidRPr="001919C2" w:rsidRDefault="00855D89" w:rsidP="00855D89">
      <w:pPr>
        <w:pStyle w:val="ListBullet"/>
      </w:pPr>
      <w:r>
        <w:t>Ahora, observaremos el video de nuevo. Considere</w:t>
      </w:r>
      <w:r w:rsidR="009F3A62">
        <w:t>n</w:t>
      </w:r>
      <w:r>
        <w:t xml:space="preserve"> lo que ha</w:t>
      </w:r>
      <w:r w:rsidR="009F3A62">
        <w:t>n</w:t>
      </w:r>
      <w:r>
        <w:t xml:space="preserve"> aprendido sobre sumar y restar.  ¿Qué notan acerca de cómo los niños suman y restan y cómo los apoyan los educadores? Preste</w:t>
      </w:r>
      <w:r w:rsidR="009F3A62">
        <w:t>n</w:t>
      </w:r>
      <w:r>
        <w:t xml:space="preserve"> atención al uso de objetos concretos, estrategias de conteo, tamaño del número u otras ideas que discutimos</w:t>
      </w:r>
      <w:r w:rsidR="3DAE00BD" w:rsidRPr="001919C2">
        <w:t xml:space="preserve">. </w:t>
      </w:r>
    </w:p>
    <w:p w14:paraId="172E1DCB" w14:textId="42334C2C" w:rsidR="00990C2C" w:rsidRPr="001919C2" w:rsidRDefault="34DE482E" w:rsidP="007F3300">
      <w:pPr>
        <w:pStyle w:val="ListBullet"/>
      </w:pPr>
      <w:r w:rsidRPr="001919C2">
        <w:t>[</w:t>
      </w:r>
      <w:r w:rsidR="00855D89">
        <w:t xml:space="preserve">Video </w:t>
      </w:r>
      <w:r w:rsidRPr="001919C2">
        <w:t xml:space="preserve"> “</w:t>
      </w:r>
      <w:hyperlink r:id="rId46">
        <w:hyperlink r:id="rId47">
          <w:hyperlink r:id="rId48">
            <w:r w:rsidR="00855D89" w:rsidRPr="00F30C49">
              <w:rPr>
                <w:rStyle w:val="Hyperlink"/>
                <w:rFonts w:eastAsia="Symbol"/>
              </w:rPr>
              <w:t>Sumar y restar a todas las edades</w:t>
            </w:r>
          </w:hyperlink>
          <w:r w:rsidR="00855D89" w:rsidRPr="00F30C49">
            <w:rPr>
              <w:rFonts w:eastAsia="Symbol"/>
              <w:color w:val="0000FF"/>
              <w:u w:val="single"/>
            </w:rPr>
            <w:t xml:space="preserve">  </w:t>
          </w:r>
          <w:r w:rsidR="00855D89" w:rsidRPr="001919C2">
            <w:rPr>
              <w:rStyle w:val="Hyperlink"/>
              <w:rFonts w:eastAsia="Symbol"/>
            </w:rPr>
            <w:t xml:space="preserve">(18 </w:t>
          </w:r>
          <w:r w:rsidR="00855D89">
            <w:rPr>
              <w:rStyle w:val="Hyperlink"/>
              <w:rFonts w:eastAsia="Symbol"/>
            </w:rPr>
            <w:t>meses</w:t>
          </w:r>
          <w:r w:rsidR="00855D89" w:rsidRPr="001919C2">
            <w:rPr>
              <w:rStyle w:val="Hyperlink"/>
              <w:rFonts w:eastAsia="Symbol"/>
            </w:rPr>
            <w:t>—S</w:t>
          </w:r>
          <w:r w:rsidR="00855D89">
            <w:rPr>
              <w:rStyle w:val="Hyperlink"/>
              <w:rFonts w:eastAsia="Symbol"/>
            </w:rPr>
            <w:t>egundo g</w:t>
          </w:r>
          <w:r w:rsidR="00855D89" w:rsidRPr="001919C2">
            <w:rPr>
              <w:rStyle w:val="Hyperlink"/>
              <w:rFonts w:eastAsia="Symbol"/>
            </w:rPr>
            <w:t>rad</w:t>
          </w:r>
          <w:r w:rsidR="00855D89">
            <w:rPr>
              <w:rStyle w:val="Hyperlink"/>
              <w:rFonts w:eastAsia="Symbol"/>
            </w:rPr>
            <w:t>o</w:t>
          </w:r>
          <w:r w:rsidR="00855D89" w:rsidRPr="001919C2">
            <w:rPr>
              <w:rStyle w:val="Hyperlink"/>
              <w:rFonts w:eastAsia="Symbol"/>
            </w:rPr>
            <w:t>),</w:t>
          </w:r>
        </w:hyperlink>
        <w:r w:rsidR="00855D89" w:rsidRPr="001919C2">
          <w:t xml:space="preserve"> </w:t>
        </w:r>
      </w:hyperlink>
      <w:r w:rsidRPr="001919C2">
        <w:t xml:space="preserve">”. </w:t>
      </w:r>
      <w:r w:rsidR="00855D89" w:rsidRPr="00855D89">
        <w:t>Luego, invite a los participantes a compartir lo que han notado. Use las Notas del facilitador para guiar su discusión</w:t>
      </w:r>
      <w:r w:rsidRPr="001919C2">
        <w:t>.]</w:t>
      </w:r>
    </w:p>
    <w:p w14:paraId="5F39B7CE" w14:textId="7E0CA752" w:rsidR="00990C2C" w:rsidRPr="001919C2" w:rsidRDefault="000A096D" w:rsidP="00FB23BF">
      <w:pPr>
        <w:pStyle w:val="Heading3"/>
      </w:pPr>
      <w:r>
        <w:t>Notas del facilitador</w:t>
      </w:r>
    </w:p>
    <w:p w14:paraId="7559F1C0" w14:textId="79BC35B0" w:rsidR="00C11159" w:rsidRDefault="00C11159" w:rsidP="00C11159">
      <w:pPr>
        <w:pStyle w:val="ListBullet"/>
      </w:pPr>
      <w:r>
        <w:t xml:space="preserve">Si anotó las observaciones de los participantes al comienzo de esta sesión, puede agregar a esas observaciones cuando discuta el video nuevamente. </w:t>
      </w:r>
    </w:p>
    <w:p w14:paraId="169C4804" w14:textId="62EE5AC1" w:rsidR="00C11159" w:rsidRDefault="00C11159" w:rsidP="00C11159">
      <w:pPr>
        <w:pStyle w:val="ListBullet"/>
      </w:pPr>
      <w:r>
        <w:t>Las notas siguientes proporcionan algunas ideas del video que pueden guiar su discusión.</w:t>
      </w:r>
    </w:p>
    <w:p w14:paraId="20DA238C" w14:textId="7874BA56" w:rsidR="005212FF" w:rsidRPr="001919C2" w:rsidRDefault="00C11159" w:rsidP="00C11159">
      <w:pPr>
        <w:pStyle w:val="ListBullet"/>
      </w:pPr>
      <w:r>
        <w:t>Los niños exploraron estrategias e ideas de contar relacionadas con más y menos</w:t>
      </w:r>
      <w:r w:rsidR="005212FF" w:rsidRPr="001919C2">
        <w:t xml:space="preserve">.  </w:t>
      </w:r>
    </w:p>
    <w:p w14:paraId="5105156C" w14:textId="755784F4" w:rsidR="00C11159" w:rsidRPr="00C11159" w:rsidRDefault="00C11159" w:rsidP="00C11159">
      <w:pPr>
        <w:pStyle w:val="ListParagraph"/>
        <w:numPr>
          <w:ilvl w:val="0"/>
          <w:numId w:val="14"/>
        </w:numPr>
        <w:rPr>
          <w:rFonts w:ascii="Poppins" w:hAnsi="Poppins" w:cs="Poppins"/>
          <w:sz w:val="22"/>
          <w:szCs w:val="22"/>
        </w:rPr>
      </w:pPr>
      <w:r w:rsidRPr="00C11159">
        <w:rPr>
          <w:rFonts w:ascii="Poppins" w:hAnsi="Poppins" w:cs="Poppins"/>
          <w:sz w:val="22"/>
          <w:szCs w:val="22"/>
        </w:rPr>
        <w:t xml:space="preserve">Los educadores ayudaron a los </w:t>
      </w:r>
      <w:r w:rsidR="00E338FD">
        <w:rPr>
          <w:rFonts w:ascii="Poppins" w:hAnsi="Poppins" w:cs="Poppins"/>
          <w:sz w:val="22"/>
          <w:szCs w:val="22"/>
        </w:rPr>
        <w:t>bebés</w:t>
      </w:r>
      <w:r w:rsidRPr="00C11159">
        <w:rPr>
          <w:rFonts w:ascii="Poppins" w:hAnsi="Poppins" w:cs="Poppins"/>
          <w:sz w:val="22"/>
          <w:szCs w:val="22"/>
        </w:rPr>
        <w:t xml:space="preserve"> a notar que agregar hace más.</w:t>
      </w:r>
    </w:p>
    <w:p w14:paraId="4B13B53D" w14:textId="5C949973" w:rsidR="00C11159" w:rsidRPr="00C11159" w:rsidRDefault="00C11159" w:rsidP="00C11159">
      <w:pPr>
        <w:pStyle w:val="ListParagraph"/>
        <w:numPr>
          <w:ilvl w:val="0"/>
          <w:numId w:val="14"/>
        </w:numPr>
        <w:rPr>
          <w:rFonts w:ascii="Poppins" w:hAnsi="Poppins" w:cs="Poppins"/>
          <w:sz w:val="22"/>
          <w:szCs w:val="22"/>
        </w:rPr>
      </w:pPr>
      <w:r w:rsidRPr="00C11159">
        <w:rPr>
          <w:rFonts w:ascii="Poppins" w:hAnsi="Poppins" w:cs="Poppins"/>
          <w:sz w:val="22"/>
          <w:szCs w:val="22"/>
        </w:rPr>
        <w:t xml:space="preserve">Los niños pequeños, los preescolares y los niños en los grados </w:t>
      </w:r>
      <w:r w:rsidR="009F3A62">
        <w:rPr>
          <w:rFonts w:ascii="Poppins" w:hAnsi="Poppins" w:cs="Poppins"/>
          <w:sz w:val="22"/>
          <w:szCs w:val="22"/>
        </w:rPr>
        <w:t>de primaria</w:t>
      </w:r>
      <w:r w:rsidRPr="00C11159">
        <w:rPr>
          <w:rFonts w:ascii="Poppins" w:hAnsi="Poppins" w:cs="Poppins"/>
          <w:sz w:val="22"/>
          <w:szCs w:val="22"/>
        </w:rPr>
        <w:t xml:space="preserve"> todos utilizaron estrategias de conteo. </w:t>
      </w:r>
    </w:p>
    <w:p w14:paraId="0AE5E1F7" w14:textId="45A36406" w:rsidR="00D63A82" w:rsidRPr="001919C2" w:rsidRDefault="00C11159" w:rsidP="00C11159">
      <w:pPr>
        <w:pStyle w:val="ListParagraph"/>
        <w:numPr>
          <w:ilvl w:val="0"/>
          <w:numId w:val="14"/>
        </w:numPr>
        <w:rPr>
          <w:rFonts w:ascii="Poppins" w:hAnsi="Poppins" w:cs="Poppins"/>
          <w:sz w:val="22"/>
          <w:szCs w:val="22"/>
        </w:rPr>
      </w:pPr>
      <w:r w:rsidRPr="00C11159">
        <w:rPr>
          <w:rFonts w:ascii="Poppins" w:hAnsi="Poppins" w:cs="Poppins"/>
          <w:sz w:val="22"/>
          <w:szCs w:val="22"/>
        </w:rPr>
        <w:t xml:space="preserve">Los niños en los grados </w:t>
      </w:r>
      <w:r w:rsidR="009F3A62">
        <w:rPr>
          <w:rFonts w:ascii="Poppins" w:hAnsi="Poppins" w:cs="Poppins"/>
          <w:sz w:val="22"/>
          <w:szCs w:val="22"/>
        </w:rPr>
        <w:t>de primaria</w:t>
      </w:r>
      <w:r w:rsidRPr="00C11159">
        <w:rPr>
          <w:rFonts w:ascii="Poppins" w:hAnsi="Poppins" w:cs="Poppins"/>
          <w:sz w:val="22"/>
          <w:szCs w:val="22"/>
        </w:rPr>
        <w:t xml:space="preserve"> utilizaron estrategias de conteo más avanzadas (por ejemplo, contar por decenas</w:t>
      </w:r>
      <w:r w:rsidR="00D63A82" w:rsidRPr="001919C2">
        <w:rPr>
          <w:rFonts w:ascii="Poppins" w:hAnsi="Poppins" w:cs="Poppins"/>
          <w:sz w:val="22"/>
          <w:szCs w:val="22"/>
        </w:rPr>
        <w:t>).</w:t>
      </w:r>
    </w:p>
    <w:p w14:paraId="3C573F15" w14:textId="1C596D29" w:rsidR="00C11159" w:rsidRDefault="00C11159" w:rsidP="00C11159">
      <w:pPr>
        <w:pStyle w:val="ListBullet"/>
      </w:pPr>
      <w:r>
        <w:lastRenderedPageBreak/>
        <w:t xml:space="preserve">Los niños de todas las edades usaban objetos concretos para apoyar </w:t>
      </w:r>
      <w:r w:rsidR="009F3A62">
        <w:t>suma</w:t>
      </w:r>
      <w:r>
        <w:t xml:space="preserve"> y </w:t>
      </w:r>
      <w:r w:rsidR="009F3A62">
        <w:t>resta</w:t>
      </w:r>
      <w:r>
        <w:t xml:space="preserve">. </w:t>
      </w:r>
    </w:p>
    <w:p w14:paraId="2ED11117" w14:textId="28410496" w:rsidR="00990C2C" w:rsidRPr="001919C2" w:rsidRDefault="00C11159" w:rsidP="00C11159">
      <w:pPr>
        <w:pStyle w:val="ListBullet"/>
      </w:pPr>
      <w:r>
        <w:t>La capacidad de los niños para comunicarse utilizando palabras numéricas avanza a través de las edades. Por ejemplo</w:t>
      </w:r>
      <w:r w:rsidR="00990C2C" w:rsidRPr="001919C2">
        <w:t>,</w:t>
      </w:r>
    </w:p>
    <w:p w14:paraId="2C00649D" w14:textId="48D1C0B5" w:rsidR="00C11159" w:rsidRDefault="00C11159" w:rsidP="00BE46FF">
      <w:pPr>
        <w:pStyle w:val="ListBullet2"/>
      </w:pPr>
      <w:r>
        <w:t xml:space="preserve">Los niños pequeños se comunicaron usando palabras numéricas menores de cinco. </w:t>
      </w:r>
    </w:p>
    <w:p w14:paraId="2620B494" w14:textId="4FA3B23D" w:rsidR="00C11159" w:rsidRDefault="00C11159" w:rsidP="00BE46FF">
      <w:pPr>
        <w:pStyle w:val="ListBullet2"/>
      </w:pPr>
      <w:r>
        <w:t xml:space="preserve">Los niños en edad preescolar se comunicaron usando palabras numéricas para llegar </w:t>
      </w:r>
      <w:r w:rsidR="009F3A62">
        <w:t>19</w:t>
      </w:r>
      <w:r>
        <w:t xml:space="preserve">. También fueron capaces de explicar cómo la suma hacía más. </w:t>
      </w:r>
    </w:p>
    <w:p w14:paraId="55572180" w14:textId="41937206" w:rsidR="00990C2C" w:rsidRPr="001919C2" w:rsidRDefault="00C11159" w:rsidP="00BE46FF">
      <w:pPr>
        <w:pStyle w:val="ListBullet2"/>
      </w:pPr>
      <w:r>
        <w:t xml:space="preserve">Los niños en los grados </w:t>
      </w:r>
      <w:r w:rsidR="009F3A62">
        <w:t>de primaria</w:t>
      </w:r>
      <w:r>
        <w:t xml:space="preserve"> se comunicaron utilizando palabras numéricas menores de 100. También pudieron explicar su proceso a un compañero</w:t>
      </w:r>
      <w:r w:rsidR="00990C2C" w:rsidRPr="001919C2">
        <w:t xml:space="preserve">. </w:t>
      </w:r>
    </w:p>
    <w:p w14:paraId="0AAD0784" w14:textId="39DDD168" w:rsidR="00990C2C" w:rsidRPr="001919C2" w:rsidRDefault="00C11159" w:rsidP="008C3C79">
      <w:pPr>
        <w:pStyle w:val="ListBullet"/>
      </w:pPr>
      <w:r w:rsidRPr="00C11159">
        <w:t>El tamaño de los números con los que trabajaron los niños avanz</w:t>
      </w:r>
      <w:r w:rsidR="00EF2F4A">
        <w:t>ó</w:t>
      </w:r>
      <w:r w:rsidRPr="00C11159">
        <w:t xml:space="preserve"> a medida que fueron creciendo</w:t>
      </w:r>
      <w:r w:rsidR="00990C2C" w:rsidRPr="001919C2">
        <w:t>.</w:t>
      </w:r>
    </w:p>
    <w:p w14:paraId="08895855" w14:textId="6F93A10C" w:rsidR="00EF2F4A" w:rsidRDefault="00EF2F4A" w:rsidP="00BE46FF">
      <w:pPr>
        <w:pStyle w:val="ListBullet2"/>
      </w:pPr>
      <w:r>
        <w:t xml:space="preserve">Los </w:t>
      </w:r>
      <w:r w:rsidR="009F3A62">
        <w:t>bebés</w:t>
      </w:r>
      <w:r>
        <w:t xml:space="preserve"> exploraron el concepto de más, sin una cantidad específica. </w:t>
      </w:r>
    </w:p>
    <w:p w14:paraId="180E746C" w14:textId="26981DEB" w:rsidR="00EF2F4A" w:rsidRDefault="00EF2F4A" w:rsidP="00BE46FF">
      <w:pPr>
        <w:pStyle w:val="ListBullet2"/>
      </w:pPr>
      <w:r>
        <w:t xml:space="preserve">Los </w:t>
      </w:r>
      <w:r w:rsidR="008A08F3">
        <w:t>niños</w:t>
      </w:r>
      <w:r>
        <w:t xml:space="preserve"> pequeños sumaron 1 y 2 para hacer 3. </w:t>
      </w:r>
    </w:p>
    <w:p w14:paraId="7D9507E8" w14:textId="6570448A" w:rsidR="00EF2F4A" w:rsidRDefault="00EF2F4A" w:rsidP="00BE46FF">
      <w:pPr>
        <w:pStyle w:val="ListBullet2"/>
      </w:pPr>
      <w:r>
        <w:t xml:space="preserve">Los preescolares sumaron 3 a 14 para hacer 17. </w:t>
      </w:r>
    </w:p>
    <w:p w14:paraId="3354116D" w14:textId="0D962F91" w:rsidR="00990C2C" w:rsidRPr="001919C2" w:rsidRDefault="00EF2F4A" w:rsidP="00BE46FF">
      <w:pPr>
        <w:pStyle w:val="ListBullet2"/>
      </w:pPr>
      <w:r>
        <w:t>Los niños de primaria suman números de dos dígitos para llegar a 85</w:t>
      </w:r>
      <w:r w:rsidR="00990C2C" w:rsidRPr="001919C2">
        <w:t xml:space="preserve">. </w:t>
      </w:r>
    </w:p>
    <w:p w14:paraId="3B2D5ED6" w14:textId="48D173D1" w:rsidR="00990C2C" w:rsidRPr="001919C2" w:rsidRDefault="009F3A62" w:rsidP="008C3C79">
      <w:pPr>
        <w:pStyle w:val="ListBullet"/>
      </w:pPr>
      <w:r w:rsidRPr="00EF2F4A">
        <w:t>Los formatos utilizados por los niños para explorar suma</w:t>
      </w:r>
      <w:r>
        <w:t>r</w:t>
      </w:r>
      <w:r w:rsidR="00EF2F4A" w:rsidRPr="00EF2F4A">
        <w:t xml:space="preserve"> y resta</w:t>
      </w:r>
      <w:r>
        <w:t>r</w:t>
      </w:r>
      <w:r w:rsidR="00EF2F4A" w:rsidRPr="00EF2F4A">
        <w:t xml:space="preserve"> </w:t>
      </w:r>
      <w:r>
        <w:t>cambiaron</w:t>
      </w:r>
      <w:r w:rsidR="00EF2F4A">
        <w:t xml:space="preserve"> con el t</w:t>
      </w:r>
      <w:r w:rsidR="00EF2F4A" w:rsidRPr="00EF2F4A">
        <w:t>iempo.</w:t>
      </w:r>
    </w:p>
    <w:p w14:paraId="07134E5A" w14:textId="3F938FA5" w:rsidR="00EF2F4A" w:rsidRDefault="00EF2F4A" w:rsidP="00BE46FF">
      <w:pPr>
        <w:pStyle w:val="ListBullet2"/>
      </w:pPr>
      <w:r>
        <w:t xml:space="preserve">En el caso de los niños más pequeños, suma y resta se producían dentro del juego y las experiencias diarias (por ejemplo, durante la hora de la merienda). </w:t>
      </w:r>
    </w:p>
    <w:p w14:paraId="3A0E0D50" w14:textId="589FEDAD" w:rsidR="00990C2C" w:rsidRPr="001919C2" w:rsidRDefault="00EF2F4A" w:rsidP="00BE46FF">
      <w:pPr>
        <w:pStyle w:val="ListBullet2"/>
      </w:pPr>
      <w:r>
        <w:t>En los grados de</w:t>
      </w:r>
      <w:r w:rsidR="00032753">
        <w:t xml:space="preserve"> </w:t>
      </w:r>
      <w:r>
        <w:t>primaria, los niños suman y restan de formas más abstractas, utilizando un problema de palabras y ecuaciones</w:t>
      </w:r>
      <w:r w:rsidR="00990C2C" w:rsidRPr="001919C2">
        <w:t xml:space="preserve">. </w:t>
      </w:r>
    </w:p>
    <w:p w14:paraId="48219047" w14:textId="4038A58D" w:rsidR="00990C2C" w:rsidRPr="001919C2" w:rsidRDefault="00EF2F4A" w:rsidP="008C3C79">
      <w:pPr>
        <w:pStyle w:val="ListBullet"/>
      </w:pPr>
      <w:r w:rsidRPr="00EF2F4A">
        <w:t>Los tipos de problemas que exploraban los niños se hicieron más avanzados. Por ejemplo</w:t>
      </w:r>
      <w:r w:rsidR="00990C2C" w:rsidRPr="001919C2">
        <w:t xml:space="preserve">, </w:t>
      </w:r>
    </w:p>
    <w:p w14:paraId="5F0ACCEB" w14:textId="562A3342" w:rsidR="00EF2F4A" w:rsidRDefault="00EF2F4A" w:rsidP="00BE46FF">
      <w:pPr>
        <w:pStyle w:val="ListBullet2"/>
      </w:pPr>
      <w:r>
        <w:t xml:space="preserve">En el entorno de los niños </w:t>
      </w:r>
      <w:r w:rsidR="00032753">
        <w:t>pequeños</w:t>
      </w:r>
      <w:r>
        <w:t xml:space="preserve">, los niños agregaron para averiguar cuántos en total. Resolvieron un problema </w:t>
      </w:r>
      <w:r w:rsidR="00032753">
        <w:t xml:space="preserve">de </w:t>
      </w:r>
      <w:r>
        <w:t xml:space="preserve">"final-desconocido". </w:t>
      </w:r>
    </w:p>
    <w:p w14:paraId="472525B3" w14:textId="49A21EC3" w:rsidR="00822397" w:rsidRPr="001919C2" w:rsidRDefault="00EF2F4A" w:rsidP="00BE46FF">
      <w:pPr>
        <w:pStyle w:val="ListBullet2"/>
      </w:pPr>
      <w:r>
        <w:t xml:space="preserve">En el entorno </w:t>
      </w:r>
      <w:r w:rsidR="00032753">
        <w:t>de primaria</w:t>
      </w:r>
      <w:r>
        <w:t>, los niños agregaron para averiguar con cuántas pegatinas empezó Kimberly antes de dárselas a su amiga. Resolvieron un problema "</w:t>
      </w:r>
      <w:r w:rsidR="00032753">
        <w:t>inicio</w:t>
      </w:r>
      <w:r>
        <w:t>-</w:t>
      </w:r>
      <w:r w:rsidR="00BC3EB9">
        <w:t>desconocido</w:t>
      </w:r>
      <w:r>
        <w:t>"</w:t>
      </w:r>
      <w:r w:rsidR="00990C2C" w:rsidRPr="001919C2">
        <w:t xml:space="preserve">. </w:t>
      </w:r>
    </w:p>
    <w:p w14:paraId="7724141F" w14:textId="15DF6DFD" w:rsidR="00990C2C" w:rsidRPr="001919C2" w:rsidRDefault="000A096D" w:rsidP="00D51455">
      <w:pPr>
        <w:pStyle w:val="Heading2"/>
        <w:rPr>
          <w:lang w:val="es-419"/>
        </w:rPr>
      </w:pPr>
      <w:r>
        <w:rPr>
          <w:lang w:val="es-419"/>
        </w:rPr>
        <w:lastRenderedPageBreak/>
        <w:t>DIAPOSITIVA</w:t>
      </w:r>
      <w:r w:rsidR="00990C2C" w:rsidRPr="001919C2">
        <w:rPr>
          <w:lang w:val="es-419"/>
        </w:rPr>
        <w:t xml:space="preserve"> 3</w:t>
      </w:r>
      <w:r w:rsidR="00EA3822" w:rsidRPr="001919C2">
        <w:rPr>
          <w:lang w:val="es-419"/>
        </w:rPr>
        <w:t>9</w:t>
      </w:r>
      <w:r w:rsidR="00990C2C" w:rsidRPr="001919C2">
        <w:rPr>
          <w:lang w:val="es-419"/>
        </w:rPr>
        <w:t xml:space="preserve">: </w:t>
      </w:r>
      <w:r w:rsidR="00032753" w:rsidRPr="001919C2">
        <w:rPr>
          <w:lang w:val="es-419"/>
        </w:rPr>
        <w:t>Refle</w:t>
      </w:r>
      <w:r w:rsidR="00032753">
        <w:rPr>
          <w:lang w:val="es-419"/>
        </w:rPr>
        <w:t>xión</w:t>
      </w:r>
    </w:p>
    <w:p w14:paraId="79D25E6E" w14:textId="6F344E1F" w:rsidR="00FB23BF" w:rsidRPr="001919C2" w:rsidRDefault="00FB23BF" w:rsidP="00D51455">
      <w:pPr>
        <w:pStyle w:val="SlideThumbnail"/>
        <w:rPr>
          <w:noProof w:val="0"/>
        </w:rPr>
      </w:pPr>
      <w:r w:rsidRPr="001919C2">
        <w:drawing>
          <wp:inline distT="0" distB="0" distL="0" distR="0" wp14:anchorId="69A99AB2" wp14:editId="6073A301">
            <wp:extent cx="3251200" cy="1828800"/>
            <wp:effectExtent l="19050" t="19050" r="25400" b="19050"/>
            <wp:docPr id="16165519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55199" name="Picture 2">
                      <a:extLst>
                        <a:ext uri="{C183D7F6-B498-43B3-948B-1728B52AA6E4}">
                          <adec:decorative xmlns:adec="http://schemas.microsoft.com/office/drawing/2017/decorative" val="1"/>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3E24F022" w14:textId="67CF17F9" w:rsidR="00990C2C" w:rsidRPr="001919C2" w:rsidRDefault="0057398A" w:rsidP="00D51455">
      <w:pPr>
        <w:pStyle w:val="BodyText"/>
        <w:keepNext/>
        <w:spacing w:before="0" w:after="0"/>
      </w:pPr>
      <w:r>
        <w:rPr>
          <w:b/>
          <w:bCs/>
        </w:rPr>
        <w:t>Tiempo</w:t>
      </w:r>
      <w:r w:rsidR="00990C2C" w:rsidRPr="001919C2">
        <w:rPr>
          <w:b/>
          <w:bCs/>
        </w:rPr>
        <w:t xml:space="preserve">: </w:t>
      </w:r>
      <w:r w:rsidR="00990C2C" w:rsidRPr="001919C2">
        <w:t xml:space="preserve">5–10 </w:t>
      </w:r>
      <w:r w:rsidR="00263C75">
        <w:t>minutos</w:t>
      </w:r>
    </w:p>
    <w:p w14:paraId="2A1D2065" w14:textId="317D1066" w:rsidR="00990C2C" w:rsidRPr="001919C2" w:rsidRDefault="00BC3EB9" w:rsidP="00822397">
      <w:pPr>
        <w:pStyle w:val="BodyText"/>
        <w:spacing w:before="0" w:after="0"/>
        <w:rPr>
          <w:b/>
          <w:bCs/>
        </w:rPr>
      </w:pPr>
      <w:r w:rsidRPr="001919C2">
        <w:rPr>
          <w:b/>
          <w:bCs/>
        </w:rPr>
        <w:t>Materiales</w:t>
      </w:r>
      <w:r w:rsidR="00990C2C" w:rsidRPr="001919C2">
        <w:rPr>
          <w:b/>
          <w:bCs/>
        </w:rPr>
        <w:t>:</w:t>
      </w:r>
      <w:r w:rsidR="00990C2C" w:rsidRPr="001919C2">
        <w:t xml:space="preserve"> </w:t>
      </w:r>
      <w:r w:rsidR="00032753" w:rsidRPr="00032753">
        <w:t>Una tarjeta de notas por participante</w:t>
      </w:r>
    </w:p>
    <w:p w14:paraId="3A708694" w14:textId="49B89046" w:rsidR="00990C2C" w:rsidRPr="001919C2" w:rsidRDefault="00F625C5" w:rsidP="00822397">
      <w:pPr>
        <w:pStyle w:val="Heading3"/>
      </w:pPr>
      <w:r>
        <w:t>Puntos de conversación</w:t>
      </w:r>
    </w:p>
    <w:p w14:paraId="1FAEF529" w14:textId="77777777" w:rsidR="00032753" w:rsidRDefault="00032753" w:rsidP="00032753">
      <w:pPr>
        <w:pStyle w:val="ListBullet"/>
      </w:pPr>
      <w:r>
        <w:t xml:space="preserve">Tomemos unos momentos para reflexionar sobre lo que hemos aprendido hoy. </w:t>
      </w:r>
    </w:p>
    <w:p w14:paraId="15FFEAAE" w14:textId="459AFFC4" w:rsidR="00032753" w:rsidRDefault="00032753" w:rsidP="00032753">
      <w:pPr>
        <w:pStyle w:val="ListBullet"/>
      </w:pPr>
      <w:r>
        <w:t xml:space="preserve">En una tarjeta de notas, escriba algunas ideas que solía pensar sobre suma y resta con niños pequeños. Luego, registre cómo sus ideas pueden haber cambiado. </w:t>
      </w:r>
    </w:p>
    <w:p w14:paraId="126ABED9" w14:textId="25A70738" w:rsidR="00990C2C" w:rsidRPr="001919C2" w:rsidRDefault="00032753" w:rsidP="00032753">
      <w:pPr>
        <w:pStyle w:val="ListBullet"/>
      </w:pPr>
      <w:r>
        <w:t>Utilice las siguientes indicaciones para orientar su reflexión</w:t>
      </w:r>
      <w:r w:rsidR="00990C2C" w:rsidRPr="001919C2">
        <w:t xml:space="preserve">. </w:t>
      </w:r>
    </w:p>
    <w:p w14:paraId="1D1AB6D4" w14:textId="0F012FF4" w:rsidR="00032753" w:rsidRDefault="00032753" w:rsidP="00BE46FF">
      <w:pPr>
        <w:pStyle w:val="ListBullet2"/>
      </w:pPr>
      <w:r>
        <w:t xml:space="preserve">Antes </w:t>
      </w:r>
      <w:r w:rsidR="009F3A62">
        <w:t>creía</w:t>
      </w:r>
      <w:r>
        <w:t xml:space="preserve"> ...</w:t>
      </w:r>
    </w:p>
    <w:p w14:paraId="39F62B53" w14:textId="5FDA0AD9" w:rsidR="00990C2C" w:rsidRPr="001919C2" w:rsidRDefault="00032753" w:rsidP="00BE46FF">
      <w:pPr>
        <w:pStyle w:val="ListBullet2"/>
      </w:pPr>
      <w:r>
        <w:t>Ahora, creo…</w:t>
      </w:r>
    </w:p>
    <w:p w14:paraId="33E8E446" w14:textId="5787B058" w:rsidR="00990C2C" w:rsidRPr="001919C2" w:rsidRDefault="00032753" w:rsidP="007F3300">
      <w:pPr>
        <w:pStyle w:val="ListBullet"/>
      </w:pPr>
      <w:r w:rsidRPr="00032753">
        <w:t xml:space="preserve">Esta sesión describió lo que los niños llegan a entender sobre suma y resta. Cuando regrese a su entorno de aprendizaje, observe las formas en que los niños </w:t>
      </w:r>
      <w:r w:rsidR="009F3A62">
        <w:t>sum</w:t>
      </w:r>
      <w:r w:rsidRPr="00032753">
        <w:t xml:space="preserve">an y </w:t>
      </w:r>
      <w:r w:rsidR="009F3A62">
        <w:t>resta</w:t>
      </w:r>
      <w:r w:rsidRPr="00032753">
        <w:t>n. Preste atención a las formas en que apoya a los niños para desarrollar una comprensión de suma y resta. Darse cuenta le ayudará a ser más intencional acerca de las formas en que apoya el aprendizaje de los niños en esta área de matemáticas</w:t>
      </w:r>
      <w:r w:rsidR="00990C2C" w:rsidRPr="001919C2">
        <w:t>.</w:t>
      </w:r>
    </w:p>
    <w:p w14:paraId="088A1219" w14:textId="1A0881C1" w:rsidR="00990C2C" w:rsidRPr="001919C2" w:rsidRDefault="000A096D" w:rsidP="00822397">
      <w:pPr>
        <w:pStyle w:val="Heading3"/>
      </w:pPr>
      <w:r>
        <w:t>Notas del facilitador</w:t>
      </w:r>
    </w:p>
    <w:p w14:paraId="6F2FACC7" w14:textId="77777777" w:rsidR="00032753" w:rsidRDefault="00032753" w:rsidP="00032753">
      <w:pPr>
        <w:pStyle w:val="ListBullet"/>
      </w:pPr>
      <w:r>
        <w:t xml:space="preserve">Ajuste la forma en que organiza la actividad según el tamaño del grupo, la duración y el formato de la sesión y las necesidades de los participantes. </w:t>
      </w:r>
    </w:p>
    <w:p w14:paraId="1304358C" w14:textId="023AD1A6" w:rsidR="00032753" w:rsidRDefault="00032753" w:rsidP="00032753">
      <w:pPr>
        <w:pStyle w:val="ListBullet"/>
      </w:pPr>
      <w:r>
        <w:t xml:space="preserve">Puede invitar a los participantes a compartir sus reflexiones con sus grupos de mesa. </w:t>
      </w:r>
    </w:p>
    <w:p w14:paraId="28C6A255" w14:textId="4035F83F" w:rsidR="00323B0D" w:rsidRPr="00EA3822" w:rsidRDefault="00032753" w:rsidP="00032753">
      <w:pPr>
        <w:pStyle w:val="ListBullet"/>
      </w:pPr>
      <w:r>
        <w:t xml:space="preserve">Si prefiere mantener las reflexiones de los participantes en el anonimato, invite a los participantes a que le traigan sus tarjetas para compartirlas. Usted podría recoger las tarjetas de notas para identificar lo que los participantes </w:t>
      </w:r>
      <w:r>
        <w:lastRenderedPageBreak/>
        <w:t>aprendieron y qué temas relacionados pueden ser cubiertos en el entrenamiento o aprendizaje profesional futuro</w:t>
      </w:r>
      <w:r w:rsidR="00BE6F85" w:rsidRPr="001919C2">
        <w:t>.</w:t>
      </w:r>
    </w:p>
    <w:sectPr w:rsidR="00323B0D" w:rsidRPr="00EA3822" w:rsidSect="0045185B">
      <w:headerReference w:type="even" r:id="rId50"/>
      <w:headerReference w:type="default" r:id="rId51"/>
      <w:footerReference w:type="even" r:id="rId52"/>
      <w:footerReference w:type="default" r:id="rId53"/>
      <w:headerReference w:type="first" r:id="rId54"/>
      <w:footerReference w:type="first" r:id="rId55"/>
      <w:pgSz w:w="12240" w:h="15840"/>
      <w:pgMar w:top="1440" w:right="1440" w:bottom="1431"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06D0FE" w14:textId="77777777" w:rsidR="00BE40E2" w:rsidRPr="001919C2" w:rsidRDefault="00BE40E2" w:rsidP="00402215">
      <w:r w:rsidRPr="001919C2">
        <w:separator/>
      </w:r>
    </w:p>
    <w:p w14:paraId="1C8C68CE" w14:textId="77777777" w:rsidR="00BE40E2" w:rsidRPr="001919C2" w:rsidRDefault="00BE40E2"/>
  </w:endnote>
  <w:endnote w:type="continuationSeparator" w:id="0">
    <w:p w14:paraId="216149E7" w14:textId="77777777" w:rsidR="00BE40E2" w:rsidRPr="001919C2" w:rsidRDefault="00BE40E2" w:rsidP="00402215">
      <w:r w:rsidRPr="001919C2">
        <w:continuationSeparator/>
      </w:r>
    </w:p>
    <w:p w14:paraId="2C5CE754" w14:textId="77777777" w:rsidR="00BE40E2" w:rsidRPr="001919C2" w:rsidRDefault="00BE40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200247B" w:usb2="00000009" w:usb3="00000000" w:csb0="000001FF" w:csb1="00000000"/>
  </w:font>
  <w:font w:name="Noto Sans Symbols">
    <w:altName w:val="Calibri"/>
    <w:panose1 w:val="020B0604020202020204"/>
    <w:charset w:val="00"/>
    <w:family w:val="auto"/>
    <w:pitch w:val="variable"/>
    <w:sig w:usb0="00000003" w:usb1="0200E4B4" w:usb2="00000000" w:usb3="00000000" w:csb0="00000001" w:csb1="00000000"/>
  </w:font>
  <w:font w:name="Arial">
    <w:panose1 w:val="020B0604020202020204"/>
    <w:charset w:val="00"/>
    <w:family w:val="swiss"/>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font>
  <w:font w:name="Baloo 2">
    <w:altName w:val="Mangal"/>
    <w:panose1 w:val="03080502040302020200"/>
    <w:charset w:val="4D"/>
    <w:family w:val="script"/>
    <w:pitch w:val="variable"/>
    <w:sig w:usb0="A000807F" w:usb1="4000207B" w:usb2="00000000" w:usb3="00000000" w:csb0="00000193" w:csb1="00000000"/>
  </w:font>
  <w:font w:name="Poppins Medium">
    <w:panose1 w:val="00000600000000000000"/>
    <w:charset w:val="00"/>
    <w:family w:val="auto"/>
    <w:pitch w:val="variable"/>
    <w:sig w:usb0="00008007" w:usb1="00000000" w:usb2="00000000" w:usb3="00000000" w:csb0="00000093" w:csb1="00000000"/>
  </w:font>
  <w:font w:name="DengXian Light">
    <w:altName w:val="等线 Light"/>
    <w:panose1 w:val="02010600030101010101"/>
    <w:charset w:val="86"/>
    <w:family w:val="auto"/>
    <w:pitch w:val="variable"/>
    <w:sig w:usb0="A00002BF" w:usb1="38CF7CFA" w:usb2="00000016" w:usb3="00000000" w:csb0="0004000F" w:csb1="00000000"/>
  </w:font>
  <w:font w:name="+mn-ea">
    <w:panose1 w:val="020B0604020202020204"/>
    <w:charset w:val="00"/>
    <w:family w:val="roman"/>
    <w:pitch w:val="default"/>
  </w:font>
  <w:font w:name="Calibri Light">
    <w:panose1 w:val="020F0302020204030204"/>
    <w:charset w:val="00"/>
    <w:family w:val="swiss"/>
    <w:pitch w:val="variable"/>
    <w:sig w:usb0="E4002EFF" w:usb1="C200247B" w:usb2="00000009" w:usb3="00000000" w:csb0="000001FF" w:csb1="00000000"/>
  </w:font>
  <w:font w:name="Poppins SemiBold">
    <w:panose1 w:val="00000700000000000000"/>
    <w:charset w:val="00"/>
    <w:family w:val="auto"/>
    <w:pitch w:val="variable"/>
    <w:sig w:usb0="00008007" w:usb1="00000000"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0C0AA" w14:textId="77777777" w:rsidR="00E94F44" w:rsidRPr="001919C2" w:rsidRDefault="00E94F44">
    <w:pPr>
      <w:pStyle w:val="Footer"/>
    </w:pPr>
  </w:p>
  <w:p w14:paraId="5E175D67" w14:textId="77777777" w:rsidR="0065048A" w:rsidRPr="001919C2" w:rsidRDefault="0065048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28160650"/>
      <w:docPartObj>
        <w:docPartGallery w:val="Page Numbers (Bottom of Page)"/>
        <w:docPartUnique/>
      </w:docPartObj>
    </w:sdtPr>
    <w:sdtContent>
      <w:p w14:paraId="16282C79" w14:textId="03EE156E" w:rsidR="00673F6B" w:rsidRPr="001919C2" w:rsidRDefault="00673F6B" w:rsidP="00673F6B">
        <w:pPr>
          <w:pStyle w:val="Footer"/>
          <w:framePr w:wrap="none" w:vAnchor="text" w:hAnchor="margin" w:xAlign="right" w:y="1"/>
          <w:rPr>
            <w:rStyle w:val="PageNumber"/>
          </w:rPr>
        </w:pPr>
        <w:r w:rsidRPr="001919C2">
          <w:rPr>
            <w:rStyle w:val="PageNumber"/>
          </w:rPr>
          <w:t xml:space="preserve"> </w:t>
        </w:r>
        <w:r w:rsidRPr="001919C2">
          <w:rPr>
            <w:rStyle w:val="PageNumber"/>
            <w:b/>
            <w:bCs/>
          </w:rPr>
          <w:fldChar w:fldCharType="begin"/>
        </w:r>
        <w:r w:rsidRPr="001919C2">
          <w:rPr>
            <w:rStyle w:val="PageNumber"/>
            <w:b/>
            <w:bCs/>
          </w:rPr>
          <w:instrText xml:space="preserve"> PAGE  \* Arabic  \* MERGEFORMAT </w:instrText>
        </w:r>
        <w:r w:rsidRPr="001919C2">
          <w:rPr>
            <w:rStyle w:val="PageNumber"/>
            <w:b/>
            <w:bCs/>
          </w:rPr>
          <w:fldChar w:fldCharType="separate"/>
        </w:r>
        <w:r w:rsidRPr="001919C2">
          <w:rPr>
            <w:rStyle w:val="PageNumber"/>
            <w:b/>
            <w:bCs/>
          </w:rPr>
          <w:t>1</w:t>
        </w:r>
        <w:r w:rsidRPr="001919C2">
          <w:rPr>
            <w:rStyle w:val="PageNumber"/>
            <w:b/>
            <w:bCs/>
          </w:rPr>
          <w:fldChar w:fldCharType="end"/>
        </w:r>
        <w:r w:rsidRPr="001919C2">
          <w:rPr>
            <w:rStyle w:val="PageNumber"/>
            <w:b/>
            <w:bCs/>
          </w:rPr>
          <w:t xml:space="preserve"> </w:t>
        </w:r>
        <w:r w:rsidR="00FA2328">
          <w:rPr>
            <w:rStyle w:val="PageNumber"/>
            <w:b/>
            <w:bCs/>
          </w:rPr>
          <w:t xml:space="preserve">de </w:t>
        </w:r>
        <w:r w:rsidRPr="001919C2">
          <w:rPr>
            <w:rStyle w:val="PageNumber"/>
            <w:b/>
            <w:bCs/>
          </w:rPr>
          <w:fldChar w:fldCharType="begin"/>
        </w:r>
        <w:r w:rsidRPr="001919C2">
          <w:rPr>
            <w:rStyle w:val="PageNumber"/>
            <w:b/>
            <w:bCs/>
          </w:rPr>
          <w:instrText xml:space="preserve"> NUMPAGES  \* Arabic  \* MERGEFORMAT </w:instrText>
        </w:r>
        <w:r w:rsidRPr="001919C2">
          <w:rPr>
            <w:rStyle w:val="PageNumber"/>
            <w:b/>
            <w:bCs/>
          </w:rPr>
          <w:fldChar w:fldCharType="separate"/>
        </w:r>
        <w:r w:rsidRPr="001919C2">
          <w:rPr>
            <w:rStyle w:val="PageNumber"/>
            <w:b/>
            <w:bCs/>
          </w:rPr>
          <w:t>21</w:t>
        </w:r>
        <w:r w:rsidRPr="001919C2">
          <w:rPr>
            <w:rStyle w:val="PageNumber"/>
            <w:b/>
            <w:bCs/>
          </w:rPr>
          <w:fldChar w:fldCharType="end"/>
        </w:r>
        <w:r w:rsidRPr="001919C2">
          <w:rPr>
            <w:rStyle w:val="PageNumber"/>
          </w:rPr>
          <w:t xml:space="preserve"> </w:t>
        </w:r>
      </w:p>
    </w:sdtContent>
  </w:sdt>
  <w:p w14:paraId="5E5A0F09" w14:textId="48F29E76" w:rsidR="0065048A" w:rsidRPr="001919C2" w:rsidRDefault="00673F6B" w:rsidP="003C7F0C">
    <w:pPr>
      <w:pStyle w:val="Footer"/>
      <w:ind w:left="-630" w:right="360"/>
    </w:pPr>
    <w:r w:rsidRPr="001919C2">
      <w:rPr>
        <w:noProof/>
      </w:rPr>
      <w:drawing>
        <wp:inline distT="0" distB="0" distL="0" distR="0" wp14:anchorId="39756458" wp14:editId="6797545D">
          <wp:extent cx="2286000" cy="449140"/>
          <wp:effectExtent l="0" t="0" r="0" b="8255"/>
          <wp:docPr id="1551631113" name="Picture 1" descr="Count Play Explore. For Earl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782475" name="Picture 1" descr="Count Play Explore. For Early Education."/>
                  <pic:cNvPicPr/>
                </pic:nvPicPr>
                <pic:blipFill>
                  <a:blip r:embed="rId1">
                    <a:extLst>
                      <a:ext uri="{28A0092B-C50C-407E-A947-70E740481C1C}">
                        <a14:useLocalDpi xmlns:a14="http://schemas.microsoft.com/office/drawing/2010/main" val="0"/>
                      </a:ext>
                    </a:extLst>
                  </a:blip>
                  <a:stretch>
                    <a:fillRect/>
                  </a:stretch>
                </pic:blipFill>
                <pic:spPr>
                  <a:xfrm>
                    <a:off x="0" y="0"/>
                    <a:ext cx="2286000" cy="44914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53071961"/>
      <w:docPartObj>
        <w:docPartGallery w:val="Page Numbers (Bottom of Page)"/>
        <w:docPartUnique/>
      </w:docPartObj>
    </w:sdtPr>
    <w:sdtContent>
      <w:p w14:paraId="18A875C3" w14:textId="7A871324" w:rsidR="00673F6B" w:rsidRPr="001919C2" w:rsidRDefault="00673F6B" w:rsidP="00673F6B">
        <w:pPr>
          <w:pStyle w:val="Footer"/>
          <w:framePr w:wrap="none" w:vAnchor="text" w:hAnchor="margin" w:xAlign="right" w:y="1"/>
          <w:rPr>
            <w:rStyle w:val="PageNumber"/>
          </w:rPr>
        </w:pPr>
        <w:r w:rsidRPr="001919C2">
          <w:rPr>
            <w:rStyle w:val="PageNumber"/>
          </w:rPr>
          <w:t xml:space="preserve"> </w:t>
        </w:r>
        <w:r w:rsidRPr="001919C2">
          <w:rPr>
            <w:rStyle w:val="PageNumber"/>
            <w:b/>
            <w:bCs/>
          </w:rPr>
          <w:fldChar w:fldCharType="begin"/>
        </w:r>
        <w:r w:rsidRPr="001919C2">
          <w:rPr>
            <w:rStyle w:val="PageNumber"/>
            <w:b/>
            <w:bCs/>
          </w:rPr>
          <w:instrText xml:space="preserve"> PAGE  \* Arabic  \* MERGEFORMAT </w:instrText>
        </w:r>
        <w:r w:rsidRPr="001919C2">
          <w:rPr>
            <w:rStyle w:val="PageNumber"/>
            <w:b/>
            <w:bCs/>
          </w:rPr>
          <w:fldChar w:fldCharType="separate"/>
        </w:r>
        <w:r w:rsidRPr="001919C2">
          <w:rPr>
            <w:rStyle w:val="PageNumber"/>
            <w:b/>
            <w:bCs/>
          </w:rPr>
          <w:t>1</w:t>
        </w:r>
        <w:r w:rsidRPr="001919C2">
          <w:rPr>
            <w:rStyle w:val="PageNumber"/>
            <w:b/>
            <w:bCs/>
          </w:rPr>
          <w:fldChar w:fldCharType="end"/>
        </w:r>
        <w:r w:rsidRPr="001919C2">
          <w:rPr>
            <w:rStyle w:val="PageNumber"/>
            <w:b/>
            <w:bCs/>
          </w:rPr>
          <w:t xml:space="preserve"> </w:t>
        </w:r>
        <w:r w:rsidR="00FA2328">
          <w:rPr>
            <w:rStyle w:val="PageNumber"/>
            <w:b/>
            <w:bCs/>
          </w:rPr>
          <w:t xml:space="preserve">de </w:t>
        </w:r>
        <w:r w:rsidRPr="001919C2">
          <w:rPr>
            <w:rStyle w:val="PageNumber"/>
          </w:rPr>
          <w:t xml:space="preserve"> </w:t>
        </w:r>
        <w:r w:rsidRPr="001919C2">
          <w:rPr>
            <w:rStyle w:val="PageNumber"/>
            <w:b/>
            <w:bCs/>
          </w:rPr>
          <w:fldChar w:fldCharType="begin"/>
        </w:r>
        <w:r w:rsidRPr="001919C2">
          <w:rPr>
            <w:rStyle w:val="PageNumber"/>
            <w:b/>
            <w:bCs/>
          </w:rPr>
          <w:instrText xml:space="preserve"> NUMPAGES  \* Arabic  \* MERGEFORMAT </w:instrText>
        </w:r>
        <w:r w:rsidRPr="001919C2">
          <w:rPr>
            <w:rStyle w:val="PageNumber"/>
            <w:b/>
            <w:bCs/>
          </w:rPr>
          <w:fldChar w:fldCharType="separate"/>
        </w:r>
        <w:r w:rsidRPr="001919C2">
          <w:rPr>
            <w:rStyle w:val="PageNumber"/>
            <w:b/>
            <w:bCs/>
          </w:rPr>
          <w:t>21</w:t>
        </w:r>
        <w:r w:rsidRPr="001919C2">
          <w:rPr>
            <w:rStyle w:val="PageNumber"/>
            <w:b/>
            <w:bCs/>
          </w:rPr>
          <w:fldChar w:fldCharType="end"/>
        </w:r>
        <w:r w:rsidRPr="001919C2">
          <w:rPr>
            <w:rStyle w:val="PageNumber"/>
          </w:rPr>
          <w:t xml:space="preserve"> </w:t>
        </w:r>
      </w:p>
    </w:sdtContent>
  </w:sdt>
  <w:p w14:paraId="50A5F645" w14:textId="273CF79E" w:rsidR="0065048A" w:rsidRPr="001919C2" w:rsidRDefault="00673F6B" w:rsidP="00D51455">
    <w:pPr>
      <w:pStyle w:val="Footer"/>
      <w:ind w:left="-630" w:right="360"/>
    </w:pPr>
    <w:r w:rsidRPr="001919C2">
      <w:rPr>
        <w:noProof/>
      </w:rPr>
      <w:drawing>
        <wp:inline distT="0" distB="0" distL="0" distR="0" wp14:anchorId="76B066D8" wp14:editId="686672F7">
          <wp:extent cx="2286000" cy="449140"/>
          <wp:effectExtent l="0" t="0" r="0" b="8255"/>
          <wp:docPr id="973782475" name="Picture 1" descr="Count Play Explore. For Earl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782475" name="Picture 1" descr="Count Play Explore. For Early Education."/>
                  <pic:cNvPicPr/>
                </pic:nvPicPr>
                <pic:blipFill>
                  <a:blip r:embed="rId1">
                    <a:extLst>
                      <a:ext uri="{28A0092B-C50C-407E-A947-70E740481C1C}">
                        <a14:useLocalDpi xmlns:a14="http://schemas.microsoft.com/office/drawing/2010/main" val="0"/>
                      </a:ext>
                    </a:extLst>
                  </a:blip>
                  <a:stretch>
                    <a:fillRect/>
                  </a:stretch>
                </pic:blipFill>
                <pic:spPr>
                  <a:xfrm>
                    <a:off x="0" y="0"/>
                    <a:ext cx="2286000" cy="44914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E02EC9" w14:textId="77777777" w:rsidR="00BE40E2" w:rsidRPr="001919C2" w:rsidRDefault="00BE40E2" w:rsidP="00402215">
      <w:r w:rsidRPr="001919C2">
        <w:separator/>
      </w:r>
    </w:p>
    <w:p w14:paraId="066FD440" w14:textId="77777777" w:rsidR="00BE40E2" w:rsidRPr="001919C2" w:rsidRDefault="00BE40E2"/>
  </w:footnote>
  <w:footnote w:type="continuationSeparator" w:id="0">
    <w:p w14:paraId="0D01AB0D" w14:textId="77777777" w:rsidR="00BE40E2" w:rsidRPr="001919C2" w:rsidRDefault="00BE40E2" w:rsidP="00402215">
      <w:r w:rsidRPr="001919C2">
        <w:continuationSeparator/>
      </w:r>
    </w:p>
    <w:p w14:paraId="140BDB15" w14:textId="77777777" w:rsidR="00BE40E2" w:rsidRPr="001919C2" w:rsidRDefault="00BE40E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69BD5" w14:textId="77777777" w:rsidR="00FA1CF5" w:rsidRPr="001919C2" w:rsidRDefault="00FA1CF5">
    <w:pPr>
      <w:pStyle w:val="Header"/>
    </w:pPr>
  </w:p>
  <w:p w14:paraId="4A5D686F" w14:textId="238F295C" w:rsidR="0065048A" w:rsidRPr="001919C2" w:rsidRDefault="0065048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9D095" w14:textId="169BAEAE" w:rsidR="0065048A" w:rsidRPr="001919C2" w:rsidRDefault="00C575FF" w:rsidP="00EA3822">
    <w:pPr>
      <w:pStyle w:val="Header"/>
    </w:pPr>
    <w:r w:rsidRPr="001919C2">
      <w:rPr>
        <w:noProof/>
      </w:rPr>
      <mc:AlternateContent>
        <mc:Choice Requires="wps">
          <w:drawing>
            <wp:anchor distT="45720" distB="45720" distL="114300" distR="114300" simplePos="0" relativeHeight="251664384" behindDoc="0" locked="0" layoutInCell="1" allowOverlap="1" wp14:anchorId="5FA31EF2" wp14:editId="69B078C9">
              <wp:simplePos x="0" y="0"/>
              <wp:positionH relativeFrom="column">
                <wp:posOffset>-147108</wp:posOffset>
              </wp:positionH>
              <wp:positionV relativeFrom="paragraph">
                <wp:posOffset>-197908</wp:posOffset>
              </wp:positionV>
              <wp:extent cx="2360930" cy="1404620"/>
              <wp:effectExtent l="0" t="0" r="0" b="0"/>
              <wp:wrapSquare wrapText="bothSides"/>
              <wp:docPr id="717622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D55495E" w14:textId="24355622" w:rsidR="0045634B" w:rsidRPr="001919C2" w:rsidRDefault="00C575FF" w:rsidP="00512D8E">
                          <w:pPr>
                            <w:rPr>
                              <w:rFonts w:ascii="Poppins SemiBold" w:hAnsi="Poppins SemiBold" w:cs="Poppins SemiBold"/>
                              <w:color w:val="FFFFFF" w:themeColor="background1"/>
                            </w:rPr>
                          </w:pPr>
                          <w:r>
                            <w:rPr>
                              <w:rFonts w:ascii="Poppins SemiBold" w:hAnsi="Poppins SemiBold" w:cs="Poppins SemiBold"/>
                              <w:color w:val="FFFFFF" w:themeColor="background1"/>
                            </w:rPr>
                            <w:t>Suma y resta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FA31EF2" id="_x0000_t202" coordsize="21600,21600" o:spt="202" path="m,l,21600r21600,l21600,xe">
              <v:stroke joinstyle="miter"/>
              <v:path gradientshapeok="t" o:connecttype="rect"/>
            </v:shapetype>
            <v:shape id="Text Box 2" o:spid="_x0000_s1026" type="#_x0000_t202" style="position:absolute;margin-left:-11.6pt;margin-top:-15.6pt;width:185.9pt;height:110.6pt;z-index:251664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ENb9nffAAAACwEAAA8AAABk&#10;cnMvZG93bnJldi54bWxMj8tOwzAQRfdI/IM1SOxap0laSohTIR4Syz5AYunGkzgiHkex24a/Z1jB&#10;7o7m6M6ZcjO5XpxxDJ0nBYt5AgKp9qajVsH74XW2BhGiJqN7T6jgGwNsquurUhfGX2iH531sBZdQ&#10;KLQCG+NQSBlqi06HuR+QeNf40enI49hKM+oLl7tepkmykk53xBesHvDJYv21PzkFH/TZvzW5sXi3&#10;3Oa74eW5WcaDUrc30+MDiIhT/IPhV5/VoWKnoz+RCaJXMEuzlFEO2YIDE1m+XoE4MnqfJCCrUv7/&#10;ofoBAAD//wMAUEsBAi0AFAAGAAgAAAAhALaDOJL+AAAA4QEAABMAAAAAAAAAAAAAAAAAAAAAAFtD&#10;b250ZW50X1R5cGVzXS54bWxQSwECLQAUAAYACAAAACEAOP0h/9YAAACUAQAACwAAAAAAAAAAAAAA&#10;AAAvAQAAX3JlbHMvLnJlbHNQSwECLQAUAAYACAAAACEA4R8QY/sBAADOAwAADgAAAAAAAAAAAAAA&#10;AAAuAgAAZHJzL2Uyb0RvYy54bWxQSwECLQAUAAYACAAAACEAQ1v2d98AAAALAQAADwAAAAAAAAAA&#10;AAAAAABVBAAAZHJzL2Rvd25yZXYueG1sUEsFBgAAAAAEAAQA8wAAAGEFAAAAAA==&#10;" filled="f" stroked="f">
              <v:textbox style="mso-fit-shape-to-text:t">
                <w:txbxContent>
                  <w:p w14:paraId="3D55495E" w14:textId="24355622" w:rsidR="0045634B" w:rsidRPr="001919C2" w:rsidRDefault="00C575FF" w:rsidP="00512D8E">
                    <w:pPr>
                      <w:rPr>
                        <w:rFonts w:ascii="Poppins SemiBold" w:hAnsi="Poppins SemiBold" w:cs="Poppins SemiBold"/>
                        <w:color w:val="FFFFFF" w:themeColor="background1"/>
                      </w:rPr>
                    </w:pPr>
                    <w:r>
                      <w:rPr>
                        <w:rFonts w:ascii="Poppins SemiBold" w:hAnsi="Poppins SemiBold" w:cs="Poppins SemiBold"/>
                        <w:color w:val="FFFFFF" w:themeColor="background1"/>
                      </w:rPr>
                      <w:t>Suma y resta</w:t>
                    </w:r>
                  </w:p>
                </w:txbxContent>
              </v:textbox>
              <w10:wrap type="square"/>
            </v:shape>
          </w:pict>
        </mc:Fallback>
      </mc:AlternateContent>
    </w:r>
    <w:r w:rsidR="00512D8E" w:rsidRPr="001919C2">
      <w:rPr>
        <w:noProof/>
      </w:rPr>
      <w:drawing>
        <wp:anchor distT="0" distB="0" distL="114300" distR="114300" simplePos="0" relativeHeight="251670528" behindDoc="1" locked="0" layoutInCell="1" allowOverlap="1" wp14:anchorId="2EBB3B70" wp14:editId="4E800873">
          <wp:simplePos x="0" y="0"/>
          <wp:positionH relativeFrom="column">
            <wp:posOffset>-998220</wp:posOffset>
          </wp:positionH>
          <wp:positionV relativeFrom="paragraph">
            <wp:posOffset>-457200</wp:posOffset>
          </wp:positionV>
          <wp:extent cx="7890510" cy="695960"/>
          <wp:effectExtent l="0" t="0" r="0" b="8890"/>
          <wp:wrapNone/>
          <wp:docPr id="381681219"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681219"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90510" cy="69596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818BB" w14:textId="497F3A76" w:rsidR="00FA1CF5" w:rsidRPr="001919C2" w:rsidRDefault="00512D8E">
    <w:pPr>
      <w:pStyle w:val="Header"/>
    </w:pPr>
    <w:r w:rsidRPr="001919C2">
      <w:rPr>
        <w:noProof/>
      </w:rPr>
      <w:drawing>
        <wp:anchor distT="0" distB="0" distL="114300" distR="114300" simplePos="0" relativeHeight="251671552" behindDoc="1" locked="0" layoutInCell="1" allowOverlap="1" wp14:anchorId="1CBEE36F" wp14:editId="340A9C14">
          <wp:simplePos x="0" y="0"/>
          <wp:positionH relativeFrom="column">
            <wp:posOffset>-914400</wp:posOffset>
          </wp:positionH>
          <wp:positionV relativeFrom="paragraph">
            <wp:posOffset>-457200</wp:posOffset>
          </wp:positionV>
          <wp:extent cx="7772400" cy="685800"/>
          <wp:effectExtent l="0" t="0" r="0" b="0"/>
          <wp:wrapNone/>
          <wp:docPr id="79555908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559081"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400" cy="685800"/>
                  </a:xfrm>
                  <a:prstGeom prst="rect">
                    <a:avLst/>
                  </a:prstGeom>
                </pic:spPr>
              </pic:pic>
            </a:graphicData>
          </a:graphic>
          <wp14:sizeRelH relativeFrom="page">
            <wp14:pctWidth>0</wp14:pctWidth>
          </wp14:sizeRelH>
          <wp14:sizeRelV relativeFrom="page">
            <wp14:pctHeight>0</wp14:pctHeight>
          </wp14:sizeRelV>
        </wp:anchor>
      </w:drawing>
    </w:r>
    <w:r w:rsidR="00CF770B" w:rsidRPr="001919C2">
      <w:rPr>
        <w:noProof/>
      </w:rPr>
      <mc:AlternateContent>
        <mc:Choice Requires="wps">
          <w:drawing>
            <wp:anchor distT="45720" distB="45720" distL="114300" distR="114300" simplePos="0" relativeHeight="251674624" behindDoc="0" locked="0" layoutInCell="1" allowOverlap="1" wp14:anchorId="338C702B" wp14:editId="2DB7E92E">
              <wp:simplePos x="0" y="0"/>
              <wp:positionH relativeFrom="column">
                <wp:posOffset>2693035</wp:posOffset>
              </wp:positionH>
              <wp:positionV relativeFrom="paragraph">
                <wp:posOffset>-175895</wp:posOffset>
              </wp:positionV>
              <wp:extent cx="2360930" cy="1404620"/>
              <wp:effectExtent l="0" t="0" r="0" b="0"/>
              <wp:wrapSquare wrapText="bothSides"/>
              <wp:docPr id="1549736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A2875E3" w14:textId="15FC0287" w:rsidR="00CF770B" w:rsidRPr="001919C2" w:rsidRDefault="001919C2" w:rsidP="00CF770B">
                          <w:pPr>
                            <w:rPr>
                              <w:rFonts w:ascii="Poppins SemiBold" w:hAnsi="Poppins SemiBold" w:cs="Poppins SemiBold"/>
                              <w:color w:val="FFFFFF" w:themeColor="background1"/>
                            </w:rPr>
                          </w:pPr>
                          <w:r w:rsidRPr="001919C2">
                            <w:rPr>
                              <w:rFonts w:ascii="Poppins SemiBold" w:hAnsi="Poppins SemiBold" w:cs="Poppins SemiBold"/>
                              <w:color w:val="FFFFFF" w:themeColor="background1"/>
                            </w:rPr>
                            <w:t>Suma y resta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38C702B" id="_x0000_t202" coordsize="21600,21600" o:spt="202" path="m,l,21600r21600,l21600,xe">
              <v:stroke joinstyle="miter"/>
              <v:path gradientshapeok="t" o:connecttype="rect"/>
            </v:shapetype>
            <v:shape id="_x0000_s1027" type="#_x0000_t202" style="position:absolute;margin-left:212.05pt;margin-top:-13.85pt;width:185.9pt;height:110.6pt;z-index:2516746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ymJyc+AAAAALAQAADwAA&#10;AGRycy9kb3ducmV2LnhtbEyPy07DMBBF90j8gzVI7FqnISEkxKkQD4klbUFi6caTOMIeR7Hbhr+v&#10;WZXl6B7de6Zez9awI05+cCRgtUyAIbVODdQL+Ny9LR6A+SBJSeMIBfyih3VzfVXLSrkTbfC4DT2L&#10;JeQrKUCHMFac+1ajlX7pRqSYdW6yMsRz6rma5CmWW8PTJLnnVg4UF7Qc8Vlj+7M9WAFf9G3eu0xp&#10;LPKPbDO+vnR52AlxezM/PQILOIcLDH/6UR2a6LR3B1KeGQFZmq0iKmCRFgWwSBRlXgLbR7S8y4E3&#10;Nf//Q3MGAAD//wMAUEsBAi0AFAAGAAgAAAAhALaDOJL+AAAA4QEAABMAAAAAAAAAAAAAAAAAAAAA&#10;AFtDb250ZW50X1R5cGVzXS54bWxQSwECLQAUAAYACAAAACEAOP0h/9YAAACUAQAACwAAAAAAAAAA&#10;AAAAAAAvAQAAX3JlbHMvLnJlbHNQSwECLQAUAAYACAAAACEAsQQ1hP0BAADVAwAADgAAAAAAAAAA&#10;AAAAAAAuAgAAZHJzL2Uyb0RvYy54bWxQSwECLQAUAAYACAAAACEAymJyc+AAAAALAQAADwAAAAAA&#10;AAAAAAAAAABXBAAAZHJzL2Rvd25yZXYueG1sUEsFBgAAAAAEAAQA8wAAAGQFAAAAAA==&#10;" filled="f" stroked="f">
              <v:textbox style="mso-fit-shape-to-text:t">
                <w:txbxContent>
                  <w:p w14:paraId="0A2875E3" w14:textId="15FC0287" w:rsidR="00CF770B" w:rsidRPr="001919C2" w:rsidRDefault="001919C2" w:rsidP="00CF770B">
                    <w:pPr>
                      <w:rPr>
                        <w:rFonts w:ascii="Poppins SemiBold" w:hAnsi="Poppins SemiBold" w:cs="Poppins SemiBold"/>
                        <w:color w:val="FFFFFF" w:themeColor="background1"/>
                      </w:rPr>
                    </w:pPr>
                    <w:r w:rsidRPr="001919C2">
                      <w:rPr>
                        <w:rFonts w:ascii="Poppins SemiBold" w:hAnsi="Poppins SemiBold" w:cs="Poppins SemiBold"/>
                        <w:color w:val="FFFFFF" w:themeColor="background1"/>
                      </w:rPr>
                      <w:t>Suma y resta</w:t>
                    </w:r>
                  </w:p>
                </w:txbxContent>
              </v:textbox>
              <w10:wrap type="square"/>
            </v:shape>
          </w:pict>
        </mc:Fallback>
      </mc:AlternateContent>
    </w:r>
    <w:r w:rsidR="00CF770B" w:rsidRPr="001919C2">
      <w:rPr>
        <w:noProof/>
      </w:rPr>
      <mc:AlternateContent>
        <mc:Choice Requires="wps">
          <w:drawing>
            <wp:anchor distT="45720" distB="45720" distL="114300" distR="114300" simplePos="0" relativeHeight="251673600" behindDoc="0" locked="0" layoutInCell="1" allowOverlap="1" wp14:anchorId="03794F19" wp14:editId="07ACE69C">
              <wp:simplePos x="0" y="0"/>
              <wp:positionH relativeFrom="column">
                <wp:posOffset>-371789</wp:posOffset>
              </wp:positionH>
              <wp:positionV relativeFrom="paragraph">
                <wp:posOffset>-175853</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D13ABC1" w14:textId="103BC9D9" w:rsidR="00CF770B" w:rsidRPr="001919C2" w:rsidRDefault="00C575FF" w:rsidP="00CF770B">
                          <w:pPr>
                            <w:rPr>
                              <w:rFonts w:ascii="Poppins SemiBold" w:hAnsi="Poppins SemiBold" w:cs="Poppins SemiBold"/>
                              <w:color w:val="FFFFFF" w:themeColor="background1"/>
                            </w:rPr>
                          </w:pPr>
                          <w:r w:rsidRPr="001919C2">
                            <w:rPr>
                              <w:rFonts w:ascii="Poppins SemiBold" w:hAnsi="Poppins SemiBold" w:cs="Poppins SemiBold"/>
                              <w:color w:val="FFFFFF" w:themeColor="background1"/>
                            </w:rPr>
                            <w:t>Guía</w:t>
                          </w:r>
                          <w:r w:rsidR="001919C2" w:rsidRPr="001919C2">
                            <w:rPr>
                              <w:rFonts w:ascii="Poppins SemiBold" w:hAnsi="Poppins SemiBold" w:cs="Poppins SemiBold"/>
                              <w:color w:val="FFFFFF" w:themeColor="background1"/>
                            </w:rPr>
                            <w:t xml:space="preserve"> del facilitador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3794F19" id="_x0000_s1028" type="#_x0000_t202" style="position:absolute;margin-left:-29.25pt;margin-top:-13.85pt;width:185.9pt;height:110.6pt;z-index:2516736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vdF/gEAANU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6KQcpMKO2ieSIcAo8/o&#10;XdCmg/CLs548VnP8eRBBcWY+OtJyNZ3PkynzYb54S8RZuIzsLiPCSYKqeeRs3N7FbOREGf0tab7V&#10;WY2XTk4tk3eySCefJ3NenvNfL69x8xsAAP//AwBQSwMEFAAGAAgAAAAhANIRw07gAAAACwEAAA8A&#10;AABkcnMvZG93bnJldi54bWxMj8tOwzAQRfdI/IM1SOxap01DSohTIR4Syz5AYunGkzgiHkex24a/&#10;Z1jBbkZzdOfccjO5XpxxDJ0nBYt5AgKp9qajVsH74XW2BhGiJqN7T6jgGwNsquurUhfGX2iH531s&#10;BYdQKLQCG+NQSBlqi06HuR+Q+Nb40enI69hKM+oLh7teLpPkTjrdEX+wesAni/XX/uQUfNBn/9as&#10;jMU82652w8tzk8WDUrc30+MDiIhT/IPhV5/VoWKnoz+RCaJXMMvWGaM8LPMcBBPpIk1BHBm9TzOQ&#10;VSn/d6h+AAAA//8DAFBLAQItABQABgAIAAAAIQC2gziS/gAAAOEBAAATAAAAAAAAAAAAAAAAAAAA&#10;AABbQ29udGVudF9UeXBlc10ueG1sUEsBAi0AFAAGAAgAAAAhADj9If/WAAAAlAEAAAsAAAAAAAAA&#10;AAAAAAAALwEAAF9yZWxzLy5yZWxzUEsBAi0AFAAGAAgAAAAhAIba90X+AQAA1QMAAA4AAAAAAAAA&#10;AAAAAAAALgIAAGRycy9lMm9Eb2MueG1sUEsBAi0AFAAGAAgAAAAhANIRw07gAAAACwEAAA8AAAAA&#10;AAAAAAAAAAAAWAQAAGRycy9kb3ducmV2LnhtbFBLBQYAAAAABAAEAPMAAABlBQAAAAA=&#10;" filled="f" stroked="f">
              <v:textbox style="mso-fit-shape-to-text:t">
                <w:txbxContent>
                  <w:p w14:paraId="0D13ABC1" w14:textId="103BC9D9" w:rsidR="00CF770B" w:rsidRPr="001919C2" w:rsidRDefault="00C575FF" w:rsidP="00CF770B">
                    <w:pPr>
                      <w:rPr>
                        <w:rFonts w:ascii="Poppins SemiBold" w:hAnsi="Poppins SemiBold" w:cs="Poppins SemiBold"/>
                        <w:color w:val="FFFFFF" w:themeColor="background1"/>
                      </w:rPr>
                    </w:pPr>
                    <w:r w:rsidRPr="001919C2">
                      <w:rPr>
                        <w:rFonts w:ascii="Poppins SemiBold" w:hAnsi="Poppins SemiBold" w:cs="Poppins SemiBold"/>
                        <w:color w:val="FFFFFF" w:themeColor="background1"/>
                      </w:rPr>
                      <w:t>Guía</w:t>
                    </w:r>
                    <w:r w:rsidR="001919C2" w:rsidRPr="001919C2">
                      <w:rPr>
                        <w:rFonts w:ascii="Poppins SemiBold" w:hAnsi="Poppins SemiBold" w:cs="Poppins SemiBold"/>
                        <w:color w:val="FFFFFF" w:themeColor="background1"/>
                      </w:rPr>
                      <w:t xml:space="preserve"> del facilitador</w:t>
                    </w:r>
                  </w:p>
                </w:txbxContent>
              </v:textbox>
              <w10:wrap type="square"/>
            </v:shape>
          </w:pict>
        </mc:Fallback>
      </mc:AlternateContent>
    </w:r>
  </w:p>
  <w:p w14:paraId="7D135A87" w14:textId="239D8E30" w:rsidR="0065048A" w:rsidRPr="001919C2" w:rsidRDefault="0065048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44F23"/>
    <w:multiLevelType w:val="hybridMultilevel"/>
    <w:tmpl w:val="5E58C47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63314AF"/>
    <w:multiLevelType w:val="hybridMultilevel"/>
    <w:tmpl w:val="EE446372"/>
    <w:lvl w:ilvl="0" w:tplc="170C6D2E">
      <w:start w:val="1"/>
      <w:numFmt w:val="bullet"/>
      <w:lvlText w:val=""/>
      <w:lvlJc w:val="left"/>
      <w:pPr>
        <w:ind w:left="720" w:hanging="360"/>
      </w:pPr>
      <w:rPr>
        <w:rFonts w:ascii="Symbol" w:hAnsi="Symbol" w:hint="default"/>
      </w:rPr>
    </w:lvl>
    <w:lvl w:ilvl="1" w:tplc="82BE2B7C">
      <w:start w:val="1"/>
      <w:numFmt w:val="bullet"/>
      <w:lvlText w:val="o"/>
      <w:lvlJc w:val="left"/>
      <w:pPr>
        <w:ind w:left="1440" w:hanging="360"/>
      </w:pPr>
      <w:rPr>
        <w:rFonts w:ascii="Courier New" w:hAnsi="Courier New" w:cs="Courier New" w:hint="default"/>
      </w:rPr>
    </w:lvl>
    <w:lvl w:ilvl="2" w:tplc="90EE9E60">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5446B8"/>
    <w:multiLevelType w:val="hybridMultilevel"/>
    <w:tmpl w:val="7DFEE2E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C8B6CF8"/>
    <w:multiLevelType w:val="hybridMultilevel"/>
    <w:tmpl w:val="7FF41308"/>
    <w:numStyleLink w:val="ImportedStyle1"/>
  </w:abstractNum>
  <w:abstractNum w:abstractNumId="4" w15:restartNumberingAfterBreak="0">
    <w:nsid w:val="11A92AF3"/>
    <w:multiLevelType w:val="hybridMultilevel"/>
    <w:tmpl w:val="C440526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22D0E34"/>
    <w:multiLevelType w:val="hybridMultilevel"/>
    <w:tmpl w:val="1BDA0474"/>
    <w:styleLink w:val="ImportedStyle3"/>
    <w:lvl w:ilvl="0" w:tplc="3B36ED6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6EACC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840B6D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65E234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9BEB43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A60678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088175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A54040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1A4508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13C6430E"/>
    <w:multiLevelType w:val="hybridMultilevel"/>
    <w:tmpl w:val="AB2078F4"/>
    <w:lvl w:ilvl="0" w:tplc="B3041414">
      <w:start w:val="1"/>
      <w:numFmt w:val="bullet"/>
      <w:pStyle w:val="ListBullet2"/>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220269AA"/>
    <w:multiLevelType w:val="hybridMultilevel"/>
    <w:tmpl w:val="EC4EEFE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5B42569"/>
    <w:multiLevelType w:val="hybridMultilevel"/>
    <w:tmpl w:val="F18AD1A4"/>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34A14816"/>
    <w:multiLevelType w:val="hybridMultilevel"/>
    <w:tmpl w:val="7C44AF3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A4D64AF"/>
    <w:multiLevelType w:val="hybridMultilevel"/>
    <w:tmpl w:val="B5004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6E75CC"/>
    <w:multiLevelType w:val="hybridMultilevel"/>
    <w:tmpl w:val="D37252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9E628204">
      <w:start w:val="1"/>
      <w:numFmt w:val="bullet"/>
      <w:pStyle w:val="ListBullet3"/>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165345"/>
    <w:multiLevelType w:val="hybridMultilevel"/>
    <w:tmpl w:val="97D8D4D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CED7495"/>
    <w:multiLevelType w:val="hybridMultilevel"/>
    <w:tmpl w:val="7FF41308"/>
    <w:styleLink w:val="ImportedStyle1"/>
    <w:lvl w:ilvl="0" w:tplc="90CEC65A">
      <w:start w:val="1"/>
      <w:numFmt w:val="bullet"/>
      <w:pStyle w:val="Bullets"/>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EB4697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9A247C0">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FEE1FD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8AA5312">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F92BC2A">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20E7A1E">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44F370">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1AA73B2">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4E251F03"/>
    <w:multiLevelType w:val="hybridMultilevel"/>
    <w:tmpl w:val="F4EC985A"/>
    <w:styleLink w:val="ImportedStyle10"/>
    <w:lvl w:ilvl="0" w:tplc="403223E0">
      <w:start w:val="1"/>
      <w:numFmt w:val="bullet"/>
      <w:lvlText w:val="●"/>
      <w:lvlJc w:val="left"/>
      <w:pPr>
        <w:ind w:left="108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32E6200">
      <w:start w:val="1"/>
      <w:numFmt w:val="bullet"/>
      <w:lvlText w:val="o"/>
      <w:lvlJc w:val="left"/>
      <w:pPr>
        <w:ind w:left="180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8021DCA">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72251A8">
      <w:start w:val="1"/>
      <w:numFmt w:val="bullet"/>
      <w:lvlText w:val="●"/>
      <w:lvlJc w:val="left"/>
      <w:pPr>
        <w:ind w:left="324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702E54E">
      <w:start w:val="1"/>
      <w:numFmt w:val="bullet"/>
      <w:lvlText w:val="o"/>
      <w:lvlJc w:val="left"/>
      <w:pPr>
        <w:ind w:left="396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AEE68CC">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DAE3D88">
      <w:start w:val="1"/>
      <w:numFmt w:val="bullet"/>
      <w:lvlText w:val="●"/>
      <w:lvlJc w:val="left"/>
      <w:pPr>
        <w:ind w:left="540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716FBF0">
      <w:start w:val="1"/>
      <w:numFmt w:val="bullet"/>
      <w:lvlText w:val="o"/>
      <w:lvlJc w:val="left"/>
      <w:pPr>
        <w:ind w:left="612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D925E52">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4EAE3282"/>
    <w:multiLevelType w:val="multilevel"/>
    <w:tmpl w:val="DB968DDE"/>
    <w:lvl w:ilvl="0">
      <w:numFmt w:val="bullet"/>
      <w:pStyle w:val="ListM5"/>
      <w:lvlText w:val="•"/>
      <w:lvlJc w:val="left"/>
      <w:pPr>
        <w:ind w:left="720" w:hanging="360"/>
      </w:pPr>
      <w:rPr>
        <w:rFonts w:ascii="Calibri" w:eastAsia="Calibri" w:hAnsi="Calibri" w:cs="Calibri"/>
        <w:strike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3A05D39"/>
    <w:multiLevelType w:val="hybridMultilevel"/>
    <w:tmpl w:val="43C08DBC"/>
    <w:styleLink w:val="ImportedStyle2"/>
    <w:lvl w:ilvl="0" w:tplc="07D6F70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2A8C73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DE6D4A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BAC52F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6FC8DE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CB6C28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9EE47A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F366C8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2985CE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56042F39"/>
    <w:multiLevelType w:val="hybridMultilevel"/>
    <w:tmpl w:val="D19E401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B702088"/>
    <w:multiLevelType w:val="hybridMultilevel"/>
    <w:tmpl w:val="4F4A6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47A6EC9"/>
    <w:multiLevelType w:val="hybridMultilevel"/>
    <w:tmpl w:val="AE20ABDE"/>
    <w:styleLink w:val="ImportedStyle9"/>
    <w:lvl w:ilvl="0" w:tplc="DC1E253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982F0A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594F680">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1A0128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258D180">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DFC6312">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07EB3EC">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7CCFC72">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F3AE248">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792A1ED6"/>
    <w:multiLevelType w:val="hybridMultilevel"/>
    <w:tmpl w:val="F56007E4"/>
    <w:lvl w:ilvl="0" w:tplc="251C035E">
      <w:start w:val="1"/>
      <w:numFmt w:val="bullet"/>
      <w:pStyle w:val="ListBullet"/>
      <w:lvlText w:val=""/>
      <w:lvlJc w:val="left"/>
      <w:pPr>
        <w:ind w:left="720" w:hanging="360"/>
      </w:pPr>
      <w:rPr>
        <w:rFonts w:ascii="Symbol" w:hAnsi="Symbol" w:hint="default"/>
      </w:rPr>
    </w:lvl>
    <w:lvl w:ilvl="1" w:tplc="1A385858">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72813797">
    <w:abstractNumId w:val="11"/>
  </w:num>
  <w:num w:numId="2" w16cid:durableId="601912088">
    <w:abstractNumId w:val="15"/>
  </w:num>
  <w:num w:numId="3" w16cid:durableId="2094469387">
    <w:abstractNumId w:val="20"/>
  </w:num>
  <w:num w:numId="4" w16cid:durableId="1270817899">
    <w:abstractNumId w:val="1"/>
  </w:num>
  <w:num w:numId="5" w16cid:durableId="1233127770">
    <w:abstractNumId w:val="13"/>
  </w:num>
  <w:num w:numId="6" w16cid:durableId="874777634">
    <w:abstractNumId w:val="3"/>
  </w:num>
  <w:num w:numId="7" w16cid:durableId="1656716958">
    <w:abstractNumId w:val="16"/>
  </w:num>
  <w:num w:numId="8" w16cid:durableId="1774084456">
    <w:abstractNumId w:val="5"/>
  </w:num>
  <w:num w:numId="9" w16cid:durableId="1562669157">
    <w:abstractNumId w:val="19"/>
  </w:num>
  <w:num w:numId="10" w16cid:durableId="497617575">
    <w:abstractNumId w:val="14"/>
  </w:num>
  <w:num w:numId="11" w16cid:durableId="508368625">
    <w:abstractNumId w:val="18"/>
  </w:num>
  <w:num w:numId="12" w16cid:durableId="249968998">
    <w:abstractNumId w:val="10"/>
  </w:num>
  <w:num w:numId="13" w16cid:durableId="1127428721">
    <w:abstractNumId w:val="12"/>
  </w:num>
  <w:num w:numId="14" w16cid:durableId="1632516017">
    <w:abstractNumId w:val="9"/>
  </w:num>
  <w:num w:numId="15" w16cid:durableId="1281886565">
    <w:abstractNumId w:val="8"/>
  </w:num>
  <w:num w:numId="16" w16cid:durableId="1573853922">
    <w:abstractNumId w:val="0"/>
  </w:num>
  <w:num w:numId="17" w16cid:durableId="2004619168">
    <w:abstractNumId w:val="4"/>
  </w:num>
  <w:num w:numId="18" w16cid:durableId="164519483">
    <w:abstractNumId w:val="17"/>
  </w:num>
  <w:num w:numId="19" w16cid:durableId="708802538">
    <w:abstractNumId w:val="7"/>
  </w:num>
  <w:num w:numId="20" w16cid:durableId="1771704627">
    <w:abstractNumId w:val="2"/>
  </w:num>
  <w:num w:numId="21" w16cid:durableId="69349779">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displayBackgroundShap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zQ1NAISxsaWhuaW5ko6SsGpxcWZ+XkgBYa1AB8sG6wsAAAA"/>
  </w:docVars>
  <w:rsids>
    <w:rsidRoot w:val="009D3E59"/>
    <w:rsid w:val="00002C75"/>
    <w:rsid w:val="00014B49"/>
    <w:rsid w:val="000161E5"/>
    <w:rsid w:val="000163E5"/>
    <w:rsid w:val="00016848"/>
    <w:rsid w:val="00022765"/>
    <w:rsid w:val="0002284B"/>
    <w:rsid w:val="00025634"/>
    <w:rsid w:val="000319D6"/>
    <w:rsid w:val="00032753"/>
    <w:rsid w:val="00032F73"/>
    <w:rsid w:val="000422ED"/>
    <w:rsid w:val="00042ED4"/>
    <w:rsid w:val="000445A3"/>
    <w:rsid w:val="000447A8"/>
    <w:rsid w:val="00044E4A"/>
    <w:rsid w:val="000518FC"/>
    <w:rsid w:val="00052F1C"/>
    <w:rsid w:val="00060462"/>
    <w:rsid w:val="00064850"/>
    <w:rsid w:val="00064BA5"/>
    <w:rsid w:val="00064EB6"/>
    <w:rsid w:val="000654F0"/>
    <w:rsid w:val="00067420"/>
    <w:rsid w:val="00067B2B"/>
    <w:rsid w:val="000747CF"/>
    <w:rsid w:val="00086EF9"/>
    <w:rsid w:val="00087045"/>
    <w:rsid w:val="00087DDB"/>
    <w:rsid w:val="00092C90"/>
    <w:rsid w:val="00093E5C"/>
    <w:rsid w:val="0009661F"/>
    <w:rsid w:val="000A096D"/>
    <w:rsid w:val="000A15B9"/>
    <w:rsid w:val="000B043A"/>
    <w:rsid w:val="000B0A18"/>
    <w:rsid w:val="000B0EE4"/>
    <w:rsid w:val="000B18DC"/>
    <w:rsid w:val="000B1A38"/>
    <w:rsid w:val="000B2C64"/>
    <w:rsid w:val="000B2FF5"/>
    <w:rsid w:val="000B48B2"/>
    <w:rsid w:val="000C1883"/>
    <w:rsid w:val="000C22B2"/>
    <w:rsid w:val="000C4685"/>
    <w:rsid w:val="000C558A"/>
    <w:rsid w:val="000C5D1A"/>
    <w:rsid w:val="000C61EE"/>
    <w:rsid w:val="000C760F"/>
    <w:rsid w:val="000C7B5E"/>
    <w:rsid w:val="000C7D16"/>
    <w:rsid w:val="000D0E57"/>
    <w:rsid w:val="000D0FEF"/>
    <w:rsid w:val="000D1AD9"/>
    <w:rsid w:val="000D263C"/>
    <w:rsid w:val="000D2BBA"/>
    <w:rsid w:val="000D2FB7"/>
    <w:rsid w:val="000D5ABD"/>
    <w:rsid w:val="000E22A9"/>
    <w:rsid w:val="000E3B86"/>
    <w:rsid w:val="000E495B"/>
    <w:rsid w:val="000E77D0"/>
    <w:rsid w:val="000F1BB5"/>
    <w:rsid w:val="000F2815"/>
    <w:rsid w:val="000F2ABF"/>
    <w:rsid w:val="000F5844"/>
    <w:rsid w:val="000F612E"/>
    <w:rsid w:val="000F64D8"/>
    <w:rsid w:val="001035A0"/>
    <w:rsid w:val="001049BD"/>
    <w:rsid w:val="00104A88"/>
    <w:rsid w:val="00106F67"/>
    <w:rsid w:val="0011118D"/>
    <w:rsid w:val="00117356"/>
    <w:rsid w:val="001227D3"/>
    <w:rsid w:val="001319D5"/>
    <w:rsid w:val="00132593"/>
    <w:rsid w:val="001373D1"/>
    <w:rsid w:val="00137714"/>
    <w:rsid w:val="00137D2F"/>
    <w:rsid w:val="001400B5"/>
    <w:rsid w:val="00143B8C"/>
    <w:rsid w:val="0014494A"/>
    <w:rsid w:val="00144E79"/>
    <w:rsid w:val="00144F9C"/>
    <w:rsid w:val="00145605"/>
    <w:rsid w:val="00152538"/>
    <w:rsid w:val="0015710F"/>
    <w:rsid w:val="00160057"/>
    <w:rsid w:val="001659F1"/>
    <w:rsid w:val="001728B6"/>
    <w:rsid w:val="00172D4D"/>
    <w:rsid w:val="00180D29"/>
    <w:rsid w:val="00185281"/>
    <w:rsid w:val="00185FDF"/>
    <w:rsid w:val="00186506"/>
    <w:rsid w:val="00187A9D"/>
    <w:rsid w:val="001919C2"/>
    <w:rsid w:val="00191A73"/>
    <w:rsid w:val="001A0B3F"/>
    <w:rsid w:val="001A3ABC"/>
    <w:rsid w:val="001A43BF"/>
    <w:rsid w:val="001A46CF"/>
    <w:rsid w:val="001A58BE"/>
    <w:rsid w:val="001A7144"/>
    <w:rsid w:val="001B13D9"/>
    <w:rsid w:val="001B340F"/>
    <w:rsid w:val="001B3DD4"/>
    <w:rsid w:val="001C1E93"/>
    <w:rsid w:val="001C2545"/>
    <w:rsid w:val="001C3DE2"/>
    <w:rsid w:val="001C5446"/>
    <w:rsid w:val="001D394A"/>
    <w:rsid w:val="001D5B3F"/>
    <w:rsid w:val="001D6F06"/>
    <w:rsid w:val="001E167F"/>
    <w:rsid w:val="001E6D6C"/>
    <w:rsid w:val="001F0009"/>
    <w:rsid w:val="001F32F7"/>
    <w:rsid w:val="001F3431"/>
    <w:rsid w:val="001F3C4C"/>
    <w:rsid w:val="001F4CA7"/>
    <w:rsid w:val="001F739A"/>
    <w:rsid w:val="001F79D5"/>
    <w:rsid w:val="0020071A"/>
    <w:rsid w:val="0020184E"/>
    <w:rsid w:val="002051B0"/>
    <w:rsid w:val="00205FDB"/>
    <w:rsid w:val="00211EA7"/>
    <w:rsid w:val="0022687F"/>
    <w:rsid w:val="0023190B"/>
    <w:rsid w:val="0023193A"/>
    <w:rsid w:val="002336D3"/>
    <w:rsid w:val="0023510C"/>
    <w:rsid w:val="00236B67"/>
    <w:rsid w:val="00240BDB"/>
    <w:rsid w:val="00243F02"/>
    <w:rsid w:val="002457D2"/>
    <w:rsid w:val="00246387"/>
    <w:rsid w:val="002468A6"/>
    <w:rsid w:val="00246A3B"/>
    <w:rsid w:val="00250733"/>
    <w:rsid w:val="002528AD"/>
    <w:rsid w:val="002539B1"/>
    <w:rsid w:val="00253EAB"/>
    <w:rsid w:val="002618C3"/>
    <w:rsid w:val="00263B03"/>
    <w:rsid w:val="00263C75"/>
    <w:rsid w:val="0027149A"/>
    <w:rsid w:val="00282EB0"/>
    <w:rsid w:val="00284D45"/>
    <w:rsid w:val="00287E60"/>
    <w:rsid w:val="0029009B"/>
    <w:rsid w:val="00293BEF"/>
    <w:rsid w:val="00294A30"/>
    <w:rsid w:val="00294D65"/>
    <w:rsid w:val="002957F9"/>
    <w:rsid w:val="002A4B9D"/>
    <w:rsid w:val="002A6799"/>
    <w:rsid w:val="002A6ABB"/>
    <w:rsid w:val="002B0567"/>
    <w:rsid w:val="002B32CD"/>
    <w:rsid w:val="002B59B5"/>
    <w:rsid w:val="002B60D4"/>
    <w:rsid w:val="002B62B4"/>
    <w:rsid w:val="002C6817"/>
    <w:rsid w:val="002D0183"/>
    <w:rsid w:val="002D5200"/>
    <w:rsid w:val="002D697E"/>
    <w:rsid w:val="002D76E0"/>
    <w:rsid w:val="002E3963"/>
    <w:rsid w:val="002E3E35"/>
    <w:rsid w:val="002E3EA2"/>
    <w:rsid w:val="002E7DFF"/>
    <w:rsid w:val="002F0FBE"/>
    <w:rsid w:val="002F2271"/>
    <w:rsid w:val="002F3901"/>
    <w:rsid w:val="002F430A"/>
    <w:rsid w:val="002F47A1"/>
    <w:rsid w:val="002F6DCF"/>
    <w:rsid w:val="002F7BF3"/>
    <w:rsid w:val="00300476"/>
    <w:rsid w:val="00302A06"/>
    <w:rsid w:val="00306AA9"/>
    <w:rsid w:val="0031134A"/>
    <w:rsid w:val="00311B33"/>
    <w:rsid w:val="003120B5"/>
    <w:rsid w:val="0031687C"/>
    <w:rsid w:val="003174E5"/>
    <w:rsid w:val="00323B0D"/>
    <w:rsid w:val="00325550"/>
    <w:rsid w:val="00327891"/>
    <w:rsid w:val="003303A5"/>
    <w:rsid w:val="0033340C"/>
    <w:rsid w:val="00334925"/>
    <w:rsid w:val="0033552D"/>
    <w:rsid w:val="003374A5"/>
    <w:rsid w:val="003375DA"/>
    <w:rsid w:val="0034043E"/>
    <w:rsid w:val="00342EF3"/>
    <w:rsid w:val="0034381C"/>
    <w:rsid w:val="003457B0"/>
    <w:rsid w:val="00347436"/>
    <w:rsid w:val="00347513"/>
    <w:rsid w:val="0034791F"/>
    <w:rsid w:val="00350B0E"/>
    <w:rsid w:val="003518C6"/>
    <w:rsid w:val="003524DF"/>
    <w:rsid w:val="0035329D"/>
    <w:rsid w:val="00353BEE"/>
    <w:rsid w:val="00357139"/>
    <w:rsid w:val="003602C4"/>
    <w:rsid w:val="00360D0F"/>
    <w:rsid w:val="00361BE4"/>
    <w:rsid w:val="00361E59"/>
    <w:rsid w:val="003652C0"/>
    <w:rsid w:val="0036630F"/>
    <w:rsid w:val="003716C0"/>
    <w:rsid w:val="00371B83"/>
    <w:rsid w:val="0037332C"/>
    <w:rsid w:val="003840CA"/>
    <w:rsid w:val="00385036"/>
    <w:rsid w:val="00386B64"/>
    <w:rsid w:val="0039378E"/>
    <w:rsid w:val="00396002"/>
    <w:rsid w:val="003A1644"/>
    <w:rsid w:val="003A6A0F"/>
    <w:rsid w:val="003B2FAE"/>
    <w:rsid w:val="003B4662"/>
    <w:rsid w:val="003C08D5"/>
    <w:rsid w:val="003C18F1"/>
    <w:rsid w:val="003C30A1"/>
    <w:rsid w:val="003C4372"/>
    <w:rsid w:val="003C48BB"/>
    <w:rsid w:val="003C5A0C"/>
    <w:rsid w:val="003C695F"/>
    <w:rsid w:val="003C7F0C"/>
    <w:rsid w:val="003D2CD3"/>
    <w:rsid w:val="003D2FD8"/>
    <w:rsid w:val="003D64AC"/>
    <w:rsid w:val="003E02C8"/>
    <w:rsid w:val="003E0805"/>
    <w:rsid w:val="003E1C95"/>
    <w:rsid w:val="003E2485"/>
    <w:rsid w:val="003E602E"/>
    <w:rsid w:val="003F461F"/>
    <w:rsid w:val="003F6507"/>
    <w:rsid w:val="003F6C42"/>
    <w:rsid w:val="003F6CB1"/>
    <w:rsid w:val="00400FCD"/>
    <w:rsid w:val="00402215"/>
    <w:rsid w:val="004025FB"/>
    <w:rsid w:val="00403F1F"/>
    <w:rsid w:val="00404BDA"/>
    <w:rsid w:val="0041266E"/>
    <w:rsid w:val="004148E0"/>
    <w:rsid w:val="00414D8C"/>
    <w:rsid w:val="00414F32"/>
    <w:rsid w:val="004205D0"/>
    <w:rsid w:val="004220E7"/>
    <w:rsid w:val="00425662"/>
    <w:rsid w:val="004307F5"/>
    <w:rsid w:val="00430D59"/>
    <w:rsid w:val="004324F2"/>
    <w:rsid w:val="00444663"/>
    <w:rsid w:val="004458B0"/>
    <w:rsid w:val="00446ABF"/>
    <w:rsid w:val="004473B7"/>
    <w:rsid w:val="00447BB0"/>
    <w:rsid w:val="0045185B"/>
    <w:rsid w:val="00454944"/>
    <w:rsid w:val="00454FBB"/>
    <w:rsid w:val="0045634B"/>
    <w:rsid w:val="00460AEA"/>
    <w:rsid w:val="00462326"/>
    <w:rsid w:val="0046643B"/>
    <w:rsid w:val="00467EEE"/>
    <w:rsid w:val="004709CB"/>
    <w:rsid w:val="00475D26"/>
    <w:rsid w:val="00477D70"/>
    <w:rsid w:val="00483A57"/>
    <w:rsid w:val="00487CD8"/>
    <w:rsid w:val="004902F5"/>
    <w:rsid w:val="004912B9"/>
    <w:rsid w:val="00491DAD"/>
    <w:rsid w:val="00491F31"/>
    <w:rsid w:val="00493C8B"/>
    <w:rsid w:val="004945E1"/>
    <w:rsid w:val="0049497A"/>
    <w:rsid w:val="0049603B"/>
    <w:rsid w:val="00496E9C"/>
    <w:rsid w:val="004A2885"/>
    <w:rsid w:val="004A4D06"/>
    <w:rsid w:val="004A78AA"/>
    <w:rsid w:val="004B0C32"/>
    <w:rsid w:val="004B0D79"/>
    <w:rsid w:val="004B3D62"/>
    <w:rsid w:val="004C24A2"/>
    <w:rsid w:val="004C38C1"/>
    <w:rsid w:val="004C7317"/>
    <w:rsid w:val="004D1972"/>
    <w:rsid w:val="004D2850"/>
    <w:rsid w:val="004D617A"/>
    <w:rsid w:val="004D736D"/>
    <w:rsid w:val="004E453C"/>
    <w:rsid w:val="004F0521"/>
    <w:rsid w:val="004F29EE"/>
    <w:rsid w:val="004F65FC"/>
    <w:rsid w:val="00502BE0"/>
    <w:rsid w:val="00510FA1"/>
    <w:rsid w:val="00512D8E"/>
    <w:rsid w:val="005131E9"/>
    <w:rsid w:val="00513860"/>
    <w:rsid w:val="00514D19"/>
    <w:rsid w:val="00515835"/>
    <w:rsid w:val="005212FF"/>
    <w:rsid w:val="00521303"/>
    <w:rsid w:val="00524497"/>
    <w:rsid w:val="005246C8"/>
    <w:rsid w:val="00525B69"/>
    <w:rsid w:val="0052640C"/>
    <w:rsid w:val="00527F0F"/>
    <w:rsid w:val="00535063"/>
    <w:rsid w:val="00536008"/>
    <w:rsid w:val="00536959"/>
    <w:rsid w:val="00540156"/>
    <w:rsid w:val="00540623"/>
    <w:rsid w:val="00540CB6"/>
    <w:rsid w:val="00540FC4"/>
    <w:rsid w:val="00547575"/>
    <w:rsid w:val="00554D0F"/>
    <w:rsid w:val="005555E7"/>
    <w:rsid w:val="00557143"/>
    <w:rsid w:val="00557874"/>
    <w:rsid w:val="00557BF4"/>
    <w:rsid w:val="00560ACB"/>
    <w:rsid w:val="005637A6"/>
    <w:rsid w:val="00570C75"/>
    <w:rsid w:val="0057398A"/>
    <w:rsid w:val="0057528C"/>
    <w:rsid w:val="00575411"/>
    <w:rsid w:val="00575B55"/>
    <w:rsid w:val="00575DF3"/>
    <w:rsid w:val="00580F23"/>
    <w:rsid w:val="0058107D"/>
    <w:rsid w:val="0058186D"/>
    <w:rsid w:val="0058276B"/>
    <w:rsid w:val="00590216"/>
    <w:rsid w:val="0059072A"/>
    <w:rsid w:val="00590F1A"/>
    <w:rsid w:val="005914BC"/>
    <w:rsid w:val="005931AB"/>
    <w:rsid w:val="005953AA"/>
    <w:rsid w:val="005956E5"/>
    <w:rsid w:val="005A09BA"/>
    <w:rsid w:val="005A0C76"/>
    <w:rsid w:val="005A1E26"/>
    <w:rsid w:val="005A654C"/>
    <w:rsid w:val="005B01F1"/>
    <w:rsid w:val="005B01F5"/>
    <w:rsid w:val="005B16F1"/>
    <w:rsid w:val="005B594C"/>
    <w:rsid w:val="005C55F3"/>
    <w:rsid w:val="005D1170"/>
    <w:rsid w:val="005D335D"/>
    <w:rsid w:val="005D3BB0"/>
    <w:rsid w:val="005D70C6"/>
    <w:rsid w:val="005E348D"/>
    <w:rsid w:val="005E418F"/>
    <w:rsid w:val="005E5F5B"/>
    <w:rsid w:val="005F0DC1"/>
    <w:rsid w:val="005F0EC0"/>
    <w:rsid w:val="005F2B4C"/>
    <w:rsid w:val="005F4CF3"/>
    <w:rsid w:val="005F596E"/>
    <w:rsid w:val="005F6C19"/>
    <w:rsid w:val="00603454"/>
    <w:rsid w:val="00603834"/>
    <w:rsid w:val="0060587B"/>
    <w:rsid w:val="006111ED"/>
    <w:rsid w:val="00612427"/>
    <w:rsid w:val="00612EB7"/>
    <w:rsid w:val="00615132"/>
    <w:rsid w:val="00615D94"/>
    <w:rsid w:val="006258D5"/>
    <w:rsid w:val="006261AF"/>
    <w:rsid w:val="006315AE"/>
    <w:rsid w:val="00631838"/>
    <w:rsid w:val="00633521"/>
    <w:rsid w:val="006346A3"/>
    <w:rsid w:val="00636123"/>
    <w:rsid w:val="00641EAF"/>
    <w:rsid w:val="0064400C"/>
    <w:rsid w:val="006452D5"/>
    <w:rsid w:val="0065048A"/>
    <w:rsid w:val="00651264"/>
    <w:rsid w:val="0065167A"/>
    <w:rsid w:val="00660836"/>
    <w:rsid w:val="00661CF1"/>
    <w:rsid w:val="00662C3C"/>
    <w:rsid w:val="0067126F"/>
    <w:rsid w:val="00673CD4"/>
    <w:rsid w:val="00673EE5"/>
    <w:rsid w:val="00673F6B"/>
    <w:rsid w:val="006771FF"/>
    <w:rsid w:val="00682D08"/>
    <w:rsid w:val="00685D07"/>
    <w:rsid w:val="00685DE4"/>
    <w:rsid w:val="006975EC"/>
    <w:rsid w:val="00697963"/>
    <w:rsid w:val="006A26A5"/>
    <w:rsid w:val="006A5757"/>
    <w:rsid w:val="006A5824"/>
    <w:rsid w:val="006A6E2E"/>
    <w:rsid w:val="006A710B"/>
    <w:rsid w:val="006A7B62"/>
    <w:rsid w:val="006B073E"/>
    <w:rsid w:val="006B180E"/>
    <w:rsid w:val="006B23ED"/>
    <w:rsid w:val="006B3734"/>
    <w:rsid w:val="006B3BA1"/>
    <w:rsid w:val="006C0F1A"/>
    <w:rsid w:val="006C1255"/>
    <w:rsid w:val="006C1331"/>
    <w:rsid w:val="006C150C"/>
    <w:rsid w:val="006C29D8"/>
    <w:rsid w:val="006C2B5F"/>
    <w:rsid w:val="006C3942"/>
    <w:rsid w:val="006C41ED"/>
    <w:rsid w:val="006C7F3F"/>
    <w:rsid w:val="006D13CF"/>
    <w:rsid w:val="006D1A4B"/>
    <w:rsid w:val="006D42C8"/>
    <w:rsid w:val="006D6A7B"/>
    <w:rsid w:val="006D7B40"/>
    <w:rsid w:val="006E4DD9"/>
    <w:rsid w:val="006E5DF2"/>
    <w:rsid w:val="006E75DF"/>
    <w:rsid w:val="006F3307"/>
    <w:rsid w:val="006F3EC9"/>
    <w:rsid w:val="006F4920"/>
    <w:rsid w:val="007020FA"/>
    <w:rsid w:val="00703519"/>
    <w:rsid w:val="00705C17"/>
    <w:rsid w:val="00705FE7"/>
    <w:rsid w:val="007070CA"/>
    <w:rsid w:val="007075D2"/>
    <w:rsid w:val="00710C3F"/>
    <w:rsid w:val="00711605"/>
    <w:rsid w:val="00712231"/>
    <w:rsid w:val="00713C0B"/>
    <w:rsid w:val="00713F6E"/>
    <w:rsid w:val="007174C4"/>
    <w:rsid w:val="00722666"/>
    <w:rsid w:val="00731D33"/>
    <w:rsid w:val="00734C12"/>
    <w:rsid w:val="007378CD"/>
    <w:rsid w:val="00740D9F"/>
    <w:rsid w:val="00744759"/>
    <w:rsid w:val="00745BC6"/>
    <w:rsid w:val="00745D1A"/>
    <w:rsid w:val="00750FD3"/>
    <w:rsid w:val="00753644"/>
    <w:rsid w:val="00753AA6"/>
    <w:rsid w:val="007564FB"/>
    <w:rsid w:val="00764643"/>
    <w:rsid w:val="00767AAD"/>
    <w:rsid w:val="00773DE0"/>
    <w:rsid w:val="007775E9"/>
    <w:rsid w:val="007829B1"/>
    <w:rsid w:val="00783EC6"/>
    <w:rsid w:val="0078665B"/>
    <w:rsid w:val="007873CB"/>
    <w:rsid w:val="00790D8C"/>
    <w:rsid w:val="00791329"/>
    <w:rsid w:val="007955D2"/>
    <w:rsid w:val="00796A59"/>
    <w:rsid w:val="007A14F6"/>
    <w:rsid w:val="007A3448"/>
    <w:rsid w:val="007A4BD2"/>
    <w:rsid w:val="007A70CB"/>
    <w:rsid w:val="007B22A4"/>
    <w:rsid w:val="007B3311"/>
    <w:rsid w:val="007B46DA"/>
    <w:rsid w:val="007B4F37"/>
    <w:rsid w:val="007C18FD"/>
    <w:rsid w:val="007C7086"/>
    <w:rsid w:val="007D13D2"/>
    <w:rsid w:val="007D1B3A"/>
    <w:rsid w:val="007D2C30"/>
    <w:rsid w:val="007D2E7C"/>
    <w:rsid w:val="007D3BC4"/>
    <w:rsid w:val="007D6CF8"/>
    <w:rsid w:val="007E0773"/>
    <w:rsid w:val="007E14B2"/>
    <w:rsid w:val="007E1524"/>
    <w:rsid w:val="007E2670"/>
    <w:rsid w:val="007E4851"/>
    <w:rsid w:val="007E66FD"/>
    <w:rsid w:val="007E6FFA"/>
    <w:rsid w:val="007F0E99"/>
    <w:rsid w:val="007F1813"/>
    <w:rsid w:val="007F214F"/>
    <w:rsid w:val="007F3300"/>
    <w:rsid w:val="007F371D"/>
    <w:rsid w:val="007F544B"/>
    <w:rsid w:val="007F6032"/>
    <w:rsid w:val="008005C0"/>
    <w:rsid w:val="00800729"/>
    <w:rsid w:val="00800982"/>
    <w:rsid w:val="008057C5"/>
    <w:rsid w:val="00805F1C"/>
    <w:rsid w:val="00812427"/>
    <w:rsid w:val="0081341C"/>
    <w:rsid w:val="00816B63"/>
    <w:rsid w:val="00821489"/>
    <w:rsid w:val="008218B2"/>
    <w:rsid w:val="00822397"/>
    <w:rsid w:val="008269C5"/>
    <w:rsid w:val="00827C4E"/>
    <w:rsid w:val="0083059D"/>
    <w:rsid w:val="00831203"/>
    <w:rsid w:val="0083578B"/>
    <w:rsid w:val="008449D2"/>
    <w:rsid w:val="00845746"/>
    <w:rsid w:val="00845A12"/>
    <w:rsid w:val="00845FF8"/>
    <w:rsid w:val="00850E41"/>
    <w:rsid w:val="00851E9E"/>
    <w:rsid w:val="00853DBE"/>
    <w:rsid w:val="008546B8"/>
    <w:rsid w:val="00855D89"/>
    <w:rsid w:val="008565CB"/>
    <w:rsid w:val="008574F9"/>
    <w:rsid w:val="00860853"/>
    <w:rsid w:val="008609D6"/>
    <w:rsid w:val="00860C28"/>
    <w:rsid w:val="00862A3A"/>
    <w:rsid w:val="00872C4C"/>
    <w:rsid w:val="0087506E"/>
    <w:rsid w:val="008766A0"/>
    <w:rsid w:val="008905E7"/>
    <w:rsid w:val="0089193A"/>
    <w:rsid w:val="008922E4"/>
    <w:rsid w:val="008925A9"/>
    <w:rsid w:val="00893B8A"/>
    <w:rsid w:val="00894AE9"/>
    <w:rsid w:val="008958F8"/>
    <w:rsid w:val="00897544"/>
    <w:rsid w:val="008A08F3"/>
    <w:rsid w:val="008A13B9"/>
    <w:rsid w:val="008A44E6"/>
    <w:rsid w:val="008A79C4"/>
    <w:rsid w:val="008B402C"/>
    <w:rsid w:val="008C05F7"/>
    <w:rsid w:val="008C3C79"/>
    <w:rsid w:val="008C737F"/>
    <w:rsid w:val="008D1714"/>
    <w:rsid w:val="008D2951"/>
    <w:rsid w:val="008D63BD"/>
    <w:rsid w:val="008E2F83"/>
    <w:rsid w:val="008E5888"/>
    <w:rsid w:val="008E78BB"/>
    <w:rsid w:val="008F2CAA"/>
    <w:rsid w:val="008F2CD4"/>
    <w:rsid w:val="009000F1"/>
    <w:rsid w:val="009019B0"/>
    <w:rsid w:val="00904E5D"/>
    <w:rsid w:val="00906603"/>
    <w:rsid w:val="00910F2D"/>
    <w:rsid w:val="00911EDB"/>
    <w:rsid w:val="009128D4"/>
    <w:rsid w:val="00912D30"/>
    <w:rsid w:val="0091763B"/>
    <w:rsid w:val="00917B0D"/>
    <w:rsid w:val="00921828"/>
    <w:rsid w:val="00922934"/>
    <w:rsid w:val="00922AA3"/>
    <w:rsid w:val="00930444"/>
    <w:rsid w:val="00931B81"/>
    <w:rsid w:val="009351CE"/>
    <w:rsid w:val="00935D96"/>
    <w:rsid w:val="00936FC7"/>
    <w:rsid w:val="00937A8D"/>
    <w:rsid w:val="0094017A"/>
    <w:rsid w:val="009415A5"/>
    <w:rsid w:val="009503C6"/>
    <w:rsid w:val="00952F3A"/>
    <w:rsid w:val="009534A2"/>
    <w:rsid w:val="009558F7"/>
    <w:rsid w:val="00956A03"/>
    <w:rsid w:val="009643B5"/>
    <w:rsid w:val="0096482E"/>
    <w:rsid w:val="00966E30"/>
    <w:rsid w:val="00967849"/>
    <w:rsid w:val="00970E1F"/>
    <w:rsid w:val="00975C41"/>
    <w:rsid w:val="0098061F"/>
    <w:rsid w:val="009837C3"/>
    <w:rsid w:val="00983F18"/>
    <w:rsid w:val="00990C2C"/>
    <w:rsid w:val="009916C6"/>
    <w:rsid w:val="009929AB"/>
    <w:rsid w:val="00992F77"/>
    <w:rsid w:val="00994522"/>
    <w:rsid w:val="009958E4"/>
    <w:rsid w:val="009964B9"/>
    <w:rsid w:val="009964D5"/>
    <w:rsid w:val="009A098B"/>
    <w:rsid w:val="009A2FCA"/>
    <w:rsid w:val="009A3CDB"/>
    <w:rsid w:val="009A5583"/>
    <w:rsid w:val="009A5A36"/>
    <w:rsid w:val="009A5DBC"/>
    <w:rsid w:val="009B1D38"/>
    <w:rsid w:val="009B5E1E"/>
    <w:rsid w:val="009B6518"/>
    <w:rsid w:val="009C747B"/>
    <w:rsid w:val="009D0039"/>
    <w:rsid w:val="009D0859"/>
    <w:rsid w:val="009D0E80"/>
    <w:rsid w:val="009D1194"/>
    <w:rsid w:val="009D3E59"/>
    <w:rsid w:val="009D4668"/>
    <w:rsid w:val="009D4B89"/>
    <w:rsid w:val="009D5BAF"/>
    <w:rsid w:val="009E37DA"/>
    <w:rsid w:val="009E5BDE"/>
    <w:rsid w:val="009F25FB"/>
    <w:rsid w:val="009F32DB"/>
    <w:rsid w:val="009F336C"/>
    <w:rsid w:val="009F3A62"/>
    <w:rsid w:val="009F3E72"/>
    <w:rsid w:val="009F71B4"/>
    <w:rsid w:val="009F71DA"/>
    <w:rsid w:val="00A00437"/>
    <w:rsid w:val="00A01CA6"/>
    <w:rsid w:val="00A02947"/>
    <w:rsid w:val="00A047F6"/>
    <w:rsid w:val="00A11F63"/>
    <w:rsid w:val="00A122EB"/>
    <w:rsid w:val="00A12EDA"/>
    <w:rsid w:val="00A169E3"/>
    <w:rsid w:val="00A17749"/>
    <w:rsid w:val="00A17886"/>
    <w:rsid w:val="00A21BB9"/>
    <w:rsid w:val="00A23EC8"/>
    <w:rsid w:val="00A253D8"/>
    <w:rsid w:val="00A275BB"/>
    <w:rsid w:val="00A276A9"/>
    <w:rsid w:val="00A3669A"/>
    <w:rsid w:val="00A368C6"/>
    <w:rsid w:val="00A37E47"/>
    <w:rsid w:val="00A4142D"/>
    <w:rsid w:val="00A415C0"/>
    <w:rsid w:val="00A42EA0"/>
    <w:rsid w:val="00A43CA5"/>
    <w:rsid w:val="00A478B8"/>
    <w:rsid w:val="00A50156"/>
    <w:rsid w:val="00A51923"/>
    <w:rsid w:val="00A52A0C"/>
    <w:rsid w:val="00A53243"/>
    <w:rsid w:val="00A544C7"/>
    <w:rsid w:val="00A54D9E"/>
    <w:rsid w:val="00A57D92"/>
    <w:rsid w:val="00A6333B"/>
    <w:rsid w:val="00A65303"/>
    <w:rsid w:val="00A70166"/>
    <w:rsid w:val="00A714A4"/>
    <w:rsid w:val="00A73BB3"/>
    <w:rsid w:val="00A7602F"/>
    <w:rsid w:val="00A83431"/>
    <w:rsid w:val="00A910A3"/>
    <w:rsid w:val="00A97735"/>
    <w:rsid w:val="00AA4894"/>
    <w:rsid w:val="00AA6710"/>
    <w:rsid w:val="00AA769E"/>
    <w:rsid w:val="00AB11B8"/>
    <w:rsid w:val="00AB250F"/>
    <w:rsid w:val="00AB37D0"/>
    <w:rsid w:val="00AC26F7"/>
    <w:rsid w:val="00AC2CCD"/>
    <w:rsid w:val="00AC638E"/>
    <w:rsid w:val="00AD1C75"/>
    <w:rsid w:val="00AD2EE4"/>
    <w:rsid w:val="00AD4A14"/>
    <w:rsid w:val="00AD678B"/>
    <w:rsid w:val="00AD701B"/>
    <w:rsid w:val="00AE1DF5"/>
    <w:rsid w:val="00AE32BB"/>
    <w:rsid w:val="00AE63D4"/>
    <w:rsid w:val="00AF1D99"/>
    <w:rsid w:val="00AF23A6"/>
    <w:rsid w:val="00AF27A3"/>
    <w:rsid w:val="00AF35D1"/>
    <w:rsid w:val="00AF46F2"/>
    <w:rsid w:val="00B05B0F"/>
    <w:rsid w:val="00B06720"/>
    <w:rsid w:val="00B07C7B"/>
    <w:rsid w:val="00B111FC"/>
    <w:rsid w:val="00B11C4E"/>
    <w:rsid w:val="00B124E1"/>
    <w:rsid w:val="00B140CB"/>
    <w:rsid w:val="00B16644"/>
    <w:rsid w:val="00B2076C"/>
    <w:rsid w:val="00B212F6"/>
    <w:rsid w:val="00B21975"/>
    <w:rsid w:val="00B22740"/>
    <w:rsid w:val="00B22AB0"/>
    <w:rsid w:val="00B22C4B"/>
    <w:rsid w:val="00B23D5B"/>
    <w:rsid w:val="00B30C3D"/>
    <w:rsid w:val="00B31388"/>
    <w:rsid w:val="00B33743"/>
    <w:rsid w:val="00B3455A"/>
    <w:rsid w:val="00B34D69"/>
    <w:rsid w:val="00B3567C"/>
    <w:rsid w:val="00B43553"/>
    <w:rsid w:val="00B46C18"/>
    <w:rsid w:val="00B51BA1"/>
    <w:rsid w:val="00B52DD1"/>
    <w:rsid w:val="00B53439"/>
    <w:rsid w:val="00B54141"/>
    <w:rsid w:val="00B57556"/>
    <w:rsid w:val="00B610D3"/>
    <w:rsid w:val="00B6699C"/>
    <w:rsid w:val="00B66EAF"/>
    <w:rsid w:val="00B707F3"/>
    <w:rsid w:val="00B727AE"/>
    <w:rsid w:val="00B7297B"/>
    <w:rsid w:val="00B854B9"/>
    <w:rsid w:val="00B865CC"/>
    <w:rsid w:val="00B86CF7"/>
    <w:rsid w:val="00B877C3"/>
    <w:rsid w:val="00B902B6"/>
    <w:rsid w:val="00B91995"/>
    <w:rsid w:val="00B95E06"/>
    <w:rsid w:val="00BA2237"/>
    <w:rsid w:val="00BA2FD6"/>
    <w:rsid w:val="00BA3D8D"/>
    <w:rsid w:val="00BA59E5"/>
    <w:rsid w:val="00BB294A"/>
    <w:rsid w:val="00BB6E2F"/>
    <w:rsid w:val="00BC059F"/>
    <w:rsid w:val="00BC14FA"/>
    <w:rsid w:val="00BC1620"/>
    <w:rsid w:val="00BC1F3E"/>
    <w:rsid w:val="00BC3EB9"/>
    <w:rsid w:val="00BD2532"/>
    <w:rsid w:val="00BD2B20"/>
    <w:rsid w:val="00BD673D"/>
    <w:rsid w:val="00BE1F6D"/>
    <w:rsid w:val="00BE40E2"/>
    <w:rsid w:val="00BE46FF"/>
    <w:rsid w:val="00BE6F85"/>
    <w:rsid w:val="00BF04BA"/>
    <w:rsid w:val="00BF181D"/>
    <w:rsid w:val="00BF310F"/>
    <w:rsid w:val="00BF49A0"/>
    <w:rsid w:val="00BF5CDD"/>
    <w:rsid w:val="00BF60B2"/>
    <w:rsid w:val="00C026F8"/>
    <w:rsid w:val="00C0683B"/>
    <w:rsid w:val="00C06CB3"/>
    <w:rsid w:val="00C074E9"/>
    <w:rsid w:val="00C11159"/>
    <w:rsid w:val="00C141E0"/>
    <w:rsid w:val="00C14FB0"/>
    <w:rsid w:val="00C15770"/>
    <w:rsid w:val="00C20574"/>
    <w:rsid w:val="00C22AE8"/>
    <w:rsid w:val="00C25494"/>
    <w:rsid w:val="00C30AAD"/>
    <w:rsid w:val="00C314E8"/>
    <w:rsid w:val="00C35F63"/>
    <w:rsid w:val="00C371F1"/>
    <w:rsid w:val="00C40426"/>
    <w:rsid w:val="00C43FA7"/>
    <w:rsid w:val="00C447B0"/>
    <w:rsid w:val="00C52CE4"/>
    <w:rsid w:val="00C52EBF"/>
    <w:rsid w:val="00C53FCD"/>
    <w:rsid w:val="00C562A4"/>
    <w:rsid w:val="00C575FF"/>
    <w:rsid w:val="00C636E4"/>
    <w:rsid w:val="00C65311"/>
    <w:rsid w:val="00C67E1C"/>
    <w:rsid w:val="00C7090F"/>
    <w:rsid w:val="00C72429"/>
    <w:rsid w:val="00C74773"/>
    <w:rsid w:val="00C75A39"/>
    <w:rsid w:val="00C76B8F"/>
    <w:rsid w:val="00C77475"/>
    <w:rsid w:val="00C805D1"/>
    <w:rsid w:val="00C8270A"/>
    <w:rsid w:val="00C83CDC"/>
    <w:rsid w:val="00C854E9"/>
    <w:rsid w:val="00C85B5B"/>
    <w:rsid w:val="00C8640F"/>
    <w:rsid w:val="00C910F9"/>
    <w:rsid w:val="00C96141"/>
    <w:rsid w:val="00C97E1C"/>
    <w:rsid w:val="00CA19C1"/>
    <w:rsid w:val="00CA4C26"/>
    <w:rsid w:val="00CC093C"/>
    <w:rsid w:val="00CC3396"/>
    <w:rsid w:val="00CC4640"/>
    <w:rsid w:val="00CC4B91"/>
    <w:rsid w:val="00CC509F"/>
    <w:rsid w:val="00CD07B2"/>
    <w:rsid w:val="00CD0E86"/>
    <w:rsid w:val="00CD58C8"/>
    <w:rsid w:val="00CD6CF3"/>
    <w:rsid w:val="00CE0768"/>
    <w:rsid w:val="00CE0915"/>
    <w:rsid w:val="00CF4E13"/>
    <w:rsid w:val="00CF748E"/>
    <w:rsid w:val="00CF770B"/>
    <w:rsid w:val="00CF789D"/>
    <w:rsid w:val="00D03E6E"/>
    <w:rsid w:val="00D10AA2"/>
    <w:rsid w:val="00D17BD6"/>
    <w:rsid w:val="00D30013"/>
    <w:rsid w:val="00D31454"/>
    <w:rsid w:val="00D346AE"/>
    <w:rsid w:val="00D4159D"/>
    <w:rsid w:val="00D42015"/>
    <w:rsid w:val="00D43167"/>
    <w:rsid w:val="00D43E83"/>
    <w:rsid w:val="00D45D98"/>
    <w:rsid w:val="00D47604"/>
    <w:rsid w:val="00D51455"/>
    <w:rsid w:val="00D51B65"/>
    <w:rsid w:val="00D52A79"/>
    <w:rsid w:val="00D53965"/>
    <w:rsid w:val="00D53A36"/>
    <w:rsid w:val="00D544EC"/>
    <w:rsid w:val="00D5589D"/>
    <w:rsid w:val="00D57D2C"/>
    <w:rsid w:val="00D61A0D"/>
    <w:rsid w:val="00D63241"/>
    <w:rsid w:val="00D63A82"/>
    <w:rsid w:val="00D646EB"/>
    <w:rsid w:val="00D64EF6"/>
    <w:rsid w:val="00D66D77"/>
    <w:rsid w:val="00D73AEC"/>
    <w:rsid w:val="00D75962"/>
    <w:rsid w:val="00D77E49"/>
    <w:rsid w:val="00D83664"/>
    <w:rsid w:val="00D84CD5"/>
    <w:rsid w:val="00D86D8F"/>
    <w:rsid w:val="00D9095F"/>
    <w:rsid w:val="00D909BE"/>
    <w:rsid w:val="00D93835"/>
    <w:rsid w:val="00D942A8"/>
    <w:rsid w:val="00D960DD"/>
    <w:rsid w:val="00D97BD7"/>
    <w:rsid w:val="00DA3CC2"/>
    <w:rsid w:val="00DA416B"/>
    <w:rsid w:val="00DA5A7E"/>
    <w:rsid w:val="00DB0068"/>
    <w:rsid w:val="00DB20FC"/>
    <w:rsid w:val="00DB4846"/>
    <w:rsid w:val="00DC0A63"/>
    <w:rsid w:val="00DC1128"/>
    <w:rsid w:val="00DC2764"/>
    <w:rsid w:val="00DC3B84"/>
    <w:rsid w:val="00DD3108"/>
    <w:rsid w:val="00DD4180"/>
    <w:rsid w:val="00DD4AC2"/>
    <w:rsid w:val="00DD5B16"/>
    <w:rsid w:val="00DD6107"/>
    <w:rsid w:val="00DD6E3B"/>
    <w:rsid w:val="00DE243C"/>
    <w:rsid w:val="00DE58D5"/>
    <w:rsid w:val="00DE7AA1"/>
    <w:rsid w:val="00DF0BBD"/>
    <w:rsid w:val="00DF3E3B"/>
    <w:rsid w:val="00DF7FCF"/>
    <w:rsid w:val="00E00DA6"/>
    <w:rsid w:val="00E0134D"/>
    <w:rsid w:val="00E10658"/>
    <w:rsid w:val="00E10E2E"/>
    <w:rsid w:val="00E11562"/>
    <w:rsid w:val="00E15535"/>
    <w:rsid w:val="00E15B33"/>
    <w:rsid w:val="00E15B76"/>
    <w:rsid w:val="00E21604"/>
    <w:rsid w:val="00E25BAC"/>
    <w:rsid w:val="00E275BF"/>
    <w:rsid w:val="00E338FD"/>
    <w:rsid w:val="00E34547"/>
    <w:rsid w:val="00E34E8B"/>
    <w:rsid w:val="00E36126"/>
    <w:rsid w:val="00E440F0"/>
    <w:rsid w:val="00E4499C"/>
    <w:rsid w:val="00E4658E"/>
    <w:rsid w:val="00E51794"/>
    <w:rsid w:val="00E54FF0"/>
    <w:rsid w:val="00E57607"/>
    <w:rsid w:val="00E577A1"/>
    <w:rsid w:val="00E57928"/>
    <w:rsid w:val="00E61301"/>
    <w:rsid w:val="00E626F7"/>
    <w:rsid w:val="00E6360D"/>
    <w:rsid w:val="00E66C1A"/>
    <w:rsid w:val="00E67727"/>
    <w:rsid w:val="00E70122"/>
    <w:rsid w:val="00E71D26"/>
    <w:rsid w:val="00E72ABF"/>
    <w:rsid w:val="00E72B9B"/>
    <w:rsid w:val="00E74028"/>
    <w:rsid w:val="00E74EE6"/>
    <w:rsid w:val="00E7594E"/>
    <w:rsid w:val="00E778B6"/>
    <w:rsid w:val="00E80362"/>
    <w:rsid w:val="00E8618F"/>
    <w:rsid w:val="00E91D21"/>
    <w:rsid w:val="00E92D01"/>
    <w:rsid w:val="00E94F44"/>
    <w:rsid w:val="00E96698"/>
    <w:rsid w:val="00EA1697"/>
    <w:rsid w:val="00EA3594"/>
    <w:rsid w:val="00EA3822"/>
    <w:rsid w:val="00EA4ADF"/>
    <w:rsid w:val="00EA50A2"/>
    <w:rsid w:val="00EA79F3"/>
    <w:rsid w:val="00EB135A"/>
    <w:rsid w:val="00EB23BD"/>
    <w:rsid w:val="00EB4F15"/>
    <w:rsid w:val="00EB6A76"/>
    <w:rsid w:val="00EB6E1B"/>
    <w:rsid w:val="00EC08F9"/>
    <w:rsid w:val="00EC2B24"/>
    <w:rsid w:val="00EC4BD5"/>
    <w:rsid w:val="00EC6E1A"/>
    <w:rsid w:val="00EC7B53"/>
    <w:rsid w:val="00ED19A7"/>
    <w:rsid w:val="00ED3562"/>
    <w:rsid w:val="00ED5224"/>
    <w:rsid w:val="00ED679B"/>
    <w:rsid w:val="00ED7CC5"/>
    <w:rsid w:val="00EE0152"/>
    <w:rsid w:val="00EE0D53"/>
    <w:rsid w:val="00EE2FFF"/>
    <w:rsid w:val="00EE303C"/>
    <w:rsid w:val="00EE35BB"/>
    <w:rsid w:val="00EF1579"/>
    <w:rsid w:val="00EF2F4A"/>
    <w:rsid w:val="00EF3AC0"/>
    <w:rsid w:val="00EF6155"/>
    <w:rsid w:val="00F0023B"/>
    <w:rsid w:val="00F02C86"/>
    <w:rsid w:val="00F03DEC"/>
    <w:rsid w:val="00F044F5"/>
    <w:rsid w:val="00F048B0"/>
    <w:rsid w:val="00F1141C"/>
    <w:rsid w:val="00F135EA"/>
    <w:rsid w:val="00F13705"/>
    <w:rsid w:val="00F147D3"/>
    <w:rsid w:val="00F15FDB"/>
    <w:rsid w:val="00F17489"/>
    <w:rsid w:val="00F208B8"/>
    <w:rsid w:val="00F21922"/>
    <w:rsid w:val="00F30C49"/>
    <w:rsid w:val="00F3135F"/>
    <w:rsid w:val="00F3230B"/>
    <w:rsid w:val="00F40957"/>
    <w:rsid w:val="00F41DE7"/>
    <w:rsid w:val="00F440FE"/>
    <w:rsid w:val="00F508D0"/>
    <w:rsid w:val="00F5283C"/>
    <w:rsid w:val="00F52F23"/>
    <w:rsid w:val="00F551BC"/>
    <w:rsid w:val="00F56BD2"/>
    <w:rsid w:val="00F57E69"/>
    <w:rsid w:val="00F60064"/>
    <w:rsid w:val="00F60C61"/>
    <w:rsid w:val="00F6171F"/>
    <w:rsid w:val="00F625C5"/>
    <w:rsid w:val="00F71393"/>
    <w:rsid w:val="00F74BC3"/>
    <w:rsid w:val="00F75AA7"/>
    <w:rsid w:val="00F7666C"/>
    <w:rsid w:val="00F80C6C"/>
    <w:rsid w:val="00F8298A"/>
    <w:rsid w:val="00F83B95"/>
    <w:rsid w:val="00F83C5C"/>
    <w:rsid w:val="00F8564B"/>
    <w:rsid w:val="00F85E3A"/>
    <w:rsid w:val="00F8610E"/>
    <w:rsid w:val="00F8760C"/>
    <w:rsid w:val="00FA141B"/>
    <w:rsid w:val="00FA1CF5"/>
    <w:rsid w:val="00FA2328"/>
    <w:rsid w:val="00FA342A"/>
    <w:rsid w:val="00FB022C"/>
    <w:rsid w:val="00FB18CF"/>
    <w:rsid w:val="00FB23BF"/>
    <w:rsid w:val="00FB3778"/>
    <w:rsid w:val="00FB4AF8"/>
    <w:rsid w:val="00FC0E01"/>
    <w:rsid w:val="00FC31AD"/>
    <w:rsid w:val="00FD3257"/>
    <w:rsid w:val="00FE0678"/>
    <w:rsid w:val="00FE0C0E"/>
    <w:rsid w:val="00FE36AC"/>
    <w:rsid w:val="00FF013B"/>
    <w:rsid w:val="00FF251F"/>
    <w:rsid w:val="00FF25AB"/>
    <w:rsid w:val="00FF50E1"/>
    <w:rsid w:val="01ED144C"/>
    <w:rsid w:val="11E8B95A"/>
    <w:rsid w:val="19B5934E"/>
    <w:rsid w:val="1AE3A22D"/>
    <w:rsid w:val="34DE482E"/>
    <w:rsid w:val="399E6CBB"/>
    <w:rsid w:val="3DAE00BD"/>
    <w:rsid w:val="47ED3EBD"/>
    <w:rsid w:val="482C9F07"/>
    <w:rsid w:val="4A960BF1"/>
    <w:rsid w:val="4C7CA54E"/>
    <w:rsid w:val="4FD3F937"/>
    <w:rsid w:val="530E57B4"/>
    <w:rsid w:val="68F5A7BE"/>
    <w:rsid w:val="71D280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878264"/>
  <w15:chartTrackingRefBased/>
  <w15:docId w15:val="{85DE74E2-8C5A-264C-9D37-05E95975C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line="4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0CB"/>
    <w:rPr>
      <w:rFonts w:ascii="Poppins" w:hAnsi="Poppins"/>
      <w:lang w:val="es-419"/>
    </w:rPr>
  </w:style>
  <w:style w:type="paragraph" w:styleId="Heading1">
    <w:name w:val="heading 1"/>
    <w:next w:val="Normal"/>
    <w:link w:val="Heading1Char"/>
    <w:uiPriority w:val="9"/>
    <w:qFormat/>
    <w:rsid w:val="00796A59"/>
    <w:pPr>
      <w:spacing w:after="240" w:line="480" w:lineRule="exact"/>
      <w:outlineLvl w:val="0"/>
    </w:pPr>
    <w:rPr>
      <w:rFonts w:ascii="Baloo 2" w:hAnsi="Baloo 2" w:cs="Baloo 2"/>
      <w:b/>
      <w:bCs/>
      <w:color w:val="4C8503"/>
      <w:sz w:val="40"/>
      <w:szCs w:val="40"/>
    </w:rPr>
  </w:style>
  <w:style w:type="paragraph" w:styleId="Heading2">
    <w:name w:val="heading 2"/>
    <w:next w:val="Normal"/>
    <w:link w:val="Heading2Char"/>
    <w:uiPriority w:val="9"/>
    <w:unhideWhenUsed/>
    <w:qFormat/>
    <w:rsid w:val="00E92D01"/>
    <w:pPr>
      <w:keepNext/>
      <w:spacing w:before="360" w:after="240"/>
      <w:outlineLvl w:val="1"/>
    </w:pPr>
    <w:rPr>
      <w:rFonts w:ascii="Poppins Medium" w:eastAsiaTheme="majorEastAsia" w:hAnsi="Poppins Medium" w:cs="Poppins Medium"/>
      <w:color w:val="444F9D"/>
      <w:sz w:val="32"/>
      <w:szCs w:val="40"/>
    </w:rPr>
  </w:style>
  <w:style w:type="paragraph" w:styleId="Heading3">
    <w:name w:val="heading 3"/>
    <w:basedOn w:val="Normal"/>
    <w:next w:val="Normal"/>
    <w:link w:val="Heading3Char"/>
    <w:uiPriority w:val="9"/>
    <w:unhideWhenUsed/>
    <w:qFormat/>
    <w:rsid w:val="00C53FCD"/>
    <w:pPr>
      <w:keepNext/>
      <w:spacing w:before="120"/>
      <w:outlineLvl w:val="2"/>
    </w:pPr>
    <w:rPr>
      <w:rFonts w:eastAsia="+mn-ea" w:cstheme="minorHAnsi"/>
      <w:b/>
      <w:bCs/>
      <w:color w:val="0F173D"/>
      <w:kern w:val="24"/>
      <w14:ligatures w14:val="none"/>
    </w:rPr>
  </w:style>
  <w:style w:type="paragraph" w:styleId="Heading4">
    <w:name w:val="heading 4"/>
    <w:basedOn w:val="Normal"/>
    <w:next w:val="Normal"/>
    <w:link w:val="Heading4Char"/>
    <w:uiPriority w:val="9"/>
    <w:semiHidden/>
    <w:unhideWhenUsed/>
    <w:qFormat/>
    <w:rsid w:val="00990C2C"/>
    <w:pPr>
      <w:keepNext/>
      <w:keepLines/>
      <w:spacing w:before="40" w:line="264" w:lineRule="auto"/>
      <w:outlineLvl w:val="3"/>
    </w:pPr>
    <w:rPr>
      <w:rFonts w:asciiTheme="majorHAnsi" w:eastAsiaTheme="majorEastAsia" w:hAnsiTheme="majorHAnsi" w:cstheme="majorBidi"/>
      <w:kern w:val="0"/>
      <w:sz w:val="22"/>
      <w:szCs w:val="22"/>
      <w14:ligatures w14:val="none"/>
    </w:rPr>
  </w:style>
  <w:style w:type="paragraph" w:styleId="Heading5">
    <w:name w:val="heading 5"/>
    <w:basedOn w:val="Normal"/>
    <w:next w:val="Normal"/>
    <w:link w:val="Heading5Char"/>
    <w:uiPriority w:val="9"/>
    <w:semiHidden/>
    <w:unhideWhenUsed/>
    <w:qFormat/>
    <w:rsid w:val="00990C2C"/>
    <w:pPr>
      <w:keepNext/>
      <w:keepLines/>
      <w:spacing w:before="40" w:line="264" w:lineRule="auto"/>
      <w:outlineLvl w:val="4"/>
    </w:pPr>
    <w:rPr>
      <w:rFonts w:asciiTheme="majorHAnsi" w:eastAsiaTheme="majorEastAsia" w:hAnsiTheme="majorHAnsi" w:cstheme="majorBidi"/>
      <w:color w:val="44546A" w:themeColor="text2"/>
      <w:kern w:val="0"/>
      <w:sz w:val="22"/>
      <w:szCs w:val="22"/>
      <w14:ligatures w14:val="none"/>
    </w:rPr>
  </w:style>
  <w:style w:type="paragraph" w:styleId="Heading6">
    <w:name w:val="heading 6"/>
    <w:basedOn w:val="Normal"/>
    <w:next w:val="Normal"/>
    <w:link w:val="Heading6Char"/>
    <w:uiPriority w:val="9"/>
    <w:semiHidden/>
    <w:unhideWhenUsed/>
    <w:qFormat/>
    <w:rsid w:val="00990C2C"/>
    <w:pPr>
      <w:keepNext/>
      <w:keepLines/>
      <w:spacing w:before="40" w:line="264" w:lineRule="auto"/>
      <w:outlineLvl w:val="5"/>
    </w:pPr>
    <w:rPr>
      <w:rFonts w:asciiTheme="majorHAnsi" w:eastAsiaTheme="majorEastAsia" w:hAnsiTheme="majorHAnsi" w:cstheme="majorBidi"/>
      <w:i/>
      <w:iCs/>
      <w:color w:val="44546A" w:themeColor="text2"/>
      <w:kern w:val="0"/>
      <w:sz w:val="21"/>
      <w:szCs w:val="21"/>
      <w14:ligatures w14:val="none"/>
    </w:rPr>
  </w:style>
  <w:style w:type="paragraph" w:styleId="Heading7">
    <w:name w:val="heading 7"/>
    <w:basedOn w:val="Normal"/>
    <w:next w:val="Normal"/>
    <w:link w:val="Heading7Char"/>
    <w:uiPriority w:val="9"/>
    <w:semiHidden/>
    <w:unhideWhenUsed/>
    <w:qFormat/>
    <w:rsid w:val="00990C2C"/>
    <w:pPr>
      <w:keepNext/>
      <w:keepLines/>
      <w:spacing w:before="40" w:line="264" w:lineRule="auto"/>
      <w:outlineLvl w:val="6"/>
    </w:pPr>
    <w:rPr>
      <w:rFonts w:asciiTheme="majorHAnsi" w:eastAsiaTheme="majorEastAsia" w:hAnsiTheme="majorHAnsi" w:cstheme="majorBidi"/>
      <w:i/>
      <w:iCs/>
      <w:color w:val="1F3864" w:themeColor="accent1" w:themeShade="80"/>
      <w:kern w:val="0"/>
      <w:sz w:val="21"/>
      <w:szCs w:val="21"/>
      <w14:ligatures w14:val="none"/>
    </w:rPr>
  </w:style>
  <w:style w:type="paragraph" w:styleId="Heading8">
    <w:name w:val="heading 8"/>
    <w:basedOn w:val="Normal"/>
    <w:next w:val="Normal"/>
    <w:link w:val="Heading8Char"/>
    <w:uiPriority w:val="9"/>
    <w:semiHidden/>
    <w:unhideWhenUsed/>
    <w:qFormat/>
    <w:rsid w:val="00990C2C"/>
    <w:pPr>
      <w:keepNext/>
      <w:keepLines/>
      <w:spacing w:before="40" w:line="264" w:lineRule="auto"/>
      <w:outlineLvl w:val="7"/>
    </w:pPr>
    <w:rPr>
      <w:rFonts w:asciiTheme="majorHAnsi" w:eastAsiaTheme="majorEastAsia" w:hAnsiTheme="majorHAnsi" w:cstheme="majorBidi"/>
      <w:b/>
      <w:bCs/>
      <w:color w:val="44546A" w:themeColor="text2"/>
      <w:kern w:val="0"/>
      <w:sz w:val="20"/>
      <w:szCs w:val="20"/>
      <w14:ligatures w14:val="none"/>
    </w:rPr>
  </w:style>
  <w:style w:type="paragraph" w:styleId="Heading9">
    <w:name w:val="heading 9"/>
    <w:basedOn w:val="Normal"/>
    <w:next w:val="Normal"/>
    <w:link w:val="Heading9Char"/>
    <w:uiPriority w:val="9"/>
    <w:semiHidden/>
    <w:unhideWhenUsed/>
    <w:qFormat/>
    <w:rsid w:val="00990C2C"/>
    <w:pPr>
      <w:keepNext/>
      <w:keepLines/>
      <w:spacing w:before="40" w:line="264" w:lineRule="auto"/>
      <w:outlineLvl w:val="8"/>
    </w:pPr>
    <w:rPr>
      <w:rFonts w:asciiTheme="majorHAnsi" w:eastAsiaTheme="majorEastAsia" w:hAnsiTheme="majorHAnsi" w:cstheme="majorBidi"/>
      <w:b/>
      <w:bCs/>
      <w:i/>
      <w:iCs/>
      <w:color w:val="44546A" w:themeColor="text2"/>
      <w:kern w:val="0"/>
      <w:sz w:val="20"/>
      <w:szCs w:val="2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92D01"/>
    <w:rPr>
      <w:rFonts w:ascii="Poppins Medium" w:eastAsiaTheme="majorEastAsia" w:hAnsi="Poppins Medium" w:cs="Poppins Medium"/>
      <w:color w:val="444F9D"/>
      <w:sz w:val="32"/>
      <w:szCs w:val="40"/>
    </w:rPr>
  </w:style>
  <w:style w:type="character" w:customStyle="1" w:styleId="Heading1Char">
    <w:name w:val="Heading 1 Char"/>
    <w:basedOn w:val="DefaultParagraphFont"/>
    <w:link w:val="Heading1"/>
    <w:uiPriority w:val="9"/>
    <w:rsid w:val="00796A59"/>
    <w:rPr>
      <w:rFonts w:ascii="Baloo 2" w:hAnsi="Baloo 2" w:cs="Baloo 2"/>
      <w:b/>
      <w:bCs/>
      <w:color w:val="4C8503"/>
      <w:sz w:val="40"/>
      <w:szCs w:val="40"/>
    </w:rPr>
  </w:style>
  <w:style w:type="paragraph" w:styleId="NormalWeb">
    <w:name w:val="Normal (Web)"/>
    <w:basedOn w:val="Normal"/>
    <w:uiPriority w:val="99"/>
    <w:unhideWhenUsed/>
    <w:rsid w:val="000B1A38"/>
    <w:pPr>
      <w:spacing w:before="100" w:beforeAutospacing="1" w:after="100" w:afterAutospacing="1"/>
    </w:pPr>
    <w:rPr>
      <w:rFonts w:ascii="Times New Roman" w:eastAsia="Times New Roman" w:hAnsi="Times New Roman" w:cs="Times New Roman"/>
      <w:kern w:val="0"/>
      <w14:ligatures w14:val="none"/>
    </w:rPr>
  </w:style>
  <w:style w:type="character" w:styleId="CommentReference">
    <w:name w:val="annotation reference"/>
    <w:basedOn w:val="DefaultParagraphFont"/>
    <w:uiPriority w:val="99"/>
    <w:semiHidden/>
    <w:unhideWhenUsed/>
    <w:rsid w:val="000C61EE"/>
    <w:rPr>
      <w:sz w:val="16"/>
      <w:szCs w:val="16"/>
    </w:rPr>
  </w:style>
  <w:style w:type="paragraph" w:styleId="CommentText">
    <w:name w:val="annotation text"/>
    <w:basedOn w:val="Normal"/>
    <w:link w:val="CommentTextChar"/>
    <w:uiPriority w:val="99"/>
    <w:unhideWhenUsed/>
    <w:rsid w:val="000C61EE"/>
    <w:rPr>
      <w:sz w:val="20"/>
      <w:szCs w:val="20"/>
    </w:rPr>
  </w:style>
  <w:style w:type="character" w:customStyle="1" w:styleId="CommentTextChar">
    <w:name w:val="Comment Text Char"/>
    <w:basedOn w:val="DefaultParagraphFont"/>
    <w:link w:val="CommentText"/>
    <w:uiPriority w:val="99"/>
    <w:rsid w:val="000C61EE"/>
    <w:rPr>
      <w:sz w:val="20"/>
      <w:szCs w:val="20"/>
    </w:rPr>
  </w:style>
  <w:style w:type="paragraph" w:styleId="CommentSubject">
    <w:name w:val="annotation subject"/>
    <w:basedOn w:val="CommentText"/>
    <w:next w:val="CommentText"/>
    <w:link w:val="CommentSubjectChar"/>
    <w:uiPriority w:val="99"/>
    <w:semiHidden/>
    <w:unhideWhenUsed/>
    <w:rsid w:val="000C61EE"/>
    <w:rPr>
      <w:b/>
      <w:bCs/>
    </w:rPr>
  </w:style>
  <w:style w:type="character" w:customStyle="1" w:styleId="CommentSubjectChar">
    <w:name w:val="Comment Subject Char"/>
    <w:basedOn w:val="CommentTextChar"/>
    <w:link w:val="CommentSubject"/>
    <w:uiPriority w:val="99"/>
    <w:semiHidden/>
    <w:rsid w:val="000C61EE"/>
    <w:rPr>
      <w:b/>
      <w:bCs/>
      <w:sz w:val="20"/>
      <w:szCs w:val="20"/>
    </w:rPr>
  </w:style>
  <w:style w:type="character" w:styleId="Hyperlink">
    <w:name w:val="Hyperlink"/>
    <w:basedOn w:val="DefaultParagraphFont"/>
    <w:uiPriority w:val="99"/>
    <w:unhideWhenUsed/>
    <w:rsid w:val="009A5A36"/>
    <w:rPr>
      <w:color w:val="0000FF"/>
      <w:u w:val="single"/>
    </w:rPr>
  </w:style>
  <w:style w:type="character" w:styleId="UnresolvedMention">
    <w:name w:val="Unresolved Mention"/>
    <w:basedOn w:val="DefaultParagraphFont"/>
    <w:uiPriority w:val="99"/>
    <w:semiHidden/>
    <w:unhideWhenUsed/>
    <w:rsid w:val="0037332C"/>
    <w:rPr>
      <w:color w:val="605E5C"/>
      <w:shd w:val="clear" w:color="auto" w:fill="E1DFDD"/>
    </w:rPr>
  </w:style>
  <w:style w:type="paragraph" w:styleId="Header">
    <w:name w:val="header"/>
    <w:basedOn w:val="Normal"/>
    <w:link w:val="HeaderChar"/>
    <w:uiPriority w:val="99"/>
    <w:unhideWhenUsed/>
    <w:rsid w:val="00402215"/>
    <w:pPr>
      <w:tabs>
        <w:tab w:val="center" w:pos="4680"/>
        <w:tab w:val="right" w:pos="9360"/>
      </w:tabs>
    </w:pPr>
  </w:style>
  <w:style w:type="character" w:customStyle="1" w:styleId="HeaderChar">
    <w:name w:val="Header Char"/>
    <w:basedOn w:val="DefaultParagraphFont"/>
    <w:link w:val="Header"/>
    <w:uiPriority w:val="99"/>
    <w:rsid w:val="00402215"/>
  </w:style>
  <w:style w:type="paragraph" w:styleId="Footer">
    <w:name w:val="footer"/>
    <w:basedOn w:val="Normal"/>
    <w:link w:val="FooterChar"/>
    <w:uiPriority w:val="99"/>
    <w:unhideWhenUsed/>
    <w:rsid w:val="00402215"/>
    <w:pPr>
      <w:tabs>
        <w:tab w:val="center" w:pos="4680"/>
        <w:tab w:val="right" w:pos="9360"/>
      </w:tabs>
    </w:pPr>
  </w:style>
  <w:style w:type="character" w:customStyle="1" w:styleId="FooterChar">
    <w:name w:val="Footer Char"/>
    <w:basedOn w:val="DefaultParagraphFont"/>
    <w:link w:val="Footer"/>
    <w:uiPriority w:val="99"/>
    <w:rsid w:val="00402215"/>
  </w:style>
  <w:style w:type="paragraph" w:styleId="Revision">
    <w:name w:val="Revision"/>
    <w:hidden/>
    <w:uiPriority w:val="99"/>
    <w:semiHidden/>
    <w:rsid w:val="00936FC7"/>
  </w:style>
  <w:style w:type="character" w:styleId="FollowedHyperlink">
    <w:name w:val="FollowedHyperlink"/>
    <w:basedOn w:val="DefaultParagraphFont"/>
    <w:uiPriority w:val="99"/>
    <w:semiHidden/>
    <w:unhideWhenUsed/>
    <w:rsid w:val="002336D3"/>
    <w:rPr>
      <w:color w:val="954F72" w:themeColor="followedHyperlink"/>
      <w:u w:val="single"/>
    </w:rPr>
  </w:style>
  <w:style w:type="character" w:customStyle="1" w:styleId="Heading3Char">
    <w:name w:val="Heading 3 Char"/>
    <w:basedOn w:val="DefaultParagraphFont"/>
    <w:link w:val="Heading3"/>
    <w:uiPriority w:val="9"/>
    <w:rsid w:val="00C53FCD"/>
    <w:rPr>
      <w:rFonts w:ascii="Poppins" w:eastAsia="+mn-ea" w:hAnsi="Poppins" w:cstheme="minorHAnsi"/>
      <w:b/>
      <w:bCs/>
      <w:color w:val="0F173D"/>
      <w:kern w:val="24"/>
      <w14:ligatures w14:val="none"/>
    </w:rPr>
  </w:style>
  <w:style w:type="character" w:styleId="PageNumber">
    <w:name w:val="page number"/>
    <w:basedOn w:val="DefaultParagraphFont"/>
    <w:uiPriority w:val="99"/>
    <w:semiHidden/>
    <w:unhideWhenUsed/>
    <w:rsid w:val="003D2CD3"/>
  </w:style>
  <w:style w:type="paragraph" w:customStyle="1" w:styleId="Microtitle">
    <w:name w:val="Microtitle"/>
    <w:qFormat/>
    <w:rsid w:val="009A3CDB"/>
    <w:rPr>
      <w:rFonts w:ascii="Poppins SemiBold" w:hAnsi="Poppins SemiBold" w:cs="Poppins SemiBold"/>
      <w:color w:val="000000" w:themeColor="text1"/>
      <w:sz w:val="28"/>
      <w:szCs w:val="28"/>
    </w:rPr>
  </w:style>
  <w:style w:type="paragraph" w:styleId="BodyText">
    <w:name w:val="Body Text"/>
    <w:basedOn w:val="Normal"/>
    <w:link w:val="BodyTextChar"/>
    <w:uiPriority w:val="99"/>
    <w:unhideWhenUsed/>
    <w:rsid w:val="001A58BE"/>
    <w:pPr>
      <w:spacing w:before="120" w:after="120" w:line="240" w:lineRule="auto"/>
    </w:pPr>
    <w:rPr>
      <w:color w:val="0F173D"/>
      <w:spacing w:val="-2"/>
      <w:sz w:val="22"/>
      <w:szCs w:val="22"/>
    </w:rPr>
  </w:style>
  <w:style w:type="character" w:customStyle="1" w:styleId="BodyTextChar">
    <w:name w:val="Body Text Char"/>
    <w:basedOn w:val="DefaultParagraphFont"/>
    <w:link w:val="BodyText"/>
    <w:uiPriority w:val="99"/>
    <w:rsid w:val="001A58BE"/>
    <w:rPr>
      <w:rFonts w:ascii="Poppins" w:hAnsi="Poppins"/>
      <w:color w:val="0F173D"/>
      <w:spacing w:val="-2"/>
      <w:sz w:val="22"/>
      <w:szCs w:val="22"/>
    </w:rPr>
  </w:style>
  <w:style w:type="paragraph" w:styleId="ListBullet">
    <w:name w:val="List Bullet"/>
    <w:basedOn w:val="Normal"/>
    <w:autoRedefine/>
    <w:uiPriority w:val="99"/>
    <w:unhideWhenUsed/>
    <w:rsid w:val="00AF1D99"/>
    <w:pPr>
      <w:numPr>
        <w:numId w:val="3"/>
      </w:numPr>
      <w:spacing w:line="240" w:lineRule="auto"/>
      <w:contextualSpacing/>
    </w:pPr>
    <w:rPr>
      <w:rFonts w:eastAsia="Arial" w:cstheme="minorHAnsi"/>
      <w:color w:val="0F173D"/>
      <w:kern w:val="0"/>
      <w:sz w:val="22"/>
      <w:szCs w:val="22"/>
      <w14:ligatures w14:val="none"/>
    </w:rPr>
  </w:style>
  <w:style w:type="paragraph" w:styleId="List5">
    <w:name w:val="List 5"/>
    <w:basedOn w:val="Normal"/>
    <w:uiPriority w:val="99"/>
    <w:unhideWhenUsed/>
    <w:rsid w:val="00263B03"/>
    <w:pPr>
      <w:ind w:left="1800" w:hanging="360"/>
      <w:contextualSpacing/>
    </w:pPr>
  </w:style>
  <w:style w:type="paragraph" w:styleId="ListBullet2">
    <w:name w:val="List Bullet 2"/>
    <w:basedOn w:val="Normal"/>
    <w:autoRedefine/>
    <w:uiPriority w:val="99"/>
    <w:unhideWhenUsed/>
    <w:rsid w:val="00BE46FF"/>
    <w:pPr>
      <w:numPr>
        <w:numId w:val="21"/>
      </w:numPr>
      <w:spacing w:line="240" w:lineRule="auto"/>
      <w:ind w:left="1440"/>
      <w:contextualSpacing/>
    </w:pPr>
    <w:rPr>
      <w:rFonts w:eastAsia="Times New Roman" w:cstheme="minorHAnsi"/>
      <w:color w:val="0F173D"/>
      <w:kern w:val="0"/>
      <w:sz w:val="22"/>
      <w14:ligatures w14:val="none"/>
    </w:rPr>
  </w:style>
  <w:style w:type="paragraph" w:styleId="ListBullet3">
    <w:name w:val="List Bullet 3"/>
    <w:basedOn w:val="Normal"/>
    <w:uiPriority w:val="99"/>
    <w:unhideWhenUsed/>
    <w:rsid w:val="00430D59"/>
    <w:pPr>
      <w:numPr>
        <w:ilvl w:val="2"/>
        <w:numId w:val="1"/>
      </w:numPr>
      <w:spacing w:line="240" w:lineRule="auto"/>
      <w:ind w:left="1080"/>
      <w:contextualSpacing/>
    </w:pPr>
    <w:rPr>
      <w:color w:val="0F173D"/>
      <w:sz w:val="22"/>
    </w:rPr>
  </w:style>
  <w:style w:type="paragraph" w:customStyle="1" w:styleId="ListM5">
    <w:name w:val="ListM5"/>
    <w:basedOn w:val="Normal"/>
    <w:qFormat/>
    <w:rsid w:val="006C150C"/>
    <w:pPr>
      <w:numPr>
        <w:numId w:val="2"/>
      </w:numPr>
      <w:contextualSpacing/>
    </w:pPr>
    <w:rPr>
      <w:rFonts w:ascii="Calibri" w:eastAsia="Calibri" w:hAnsi="Calibri" w:cs="Calibri"/>
      <w:kern w:val="0"/>
      <w14:ligatures w14:val="none"/>
    </w:rPr>
  </w:style>
  <w:style w:type="paragraph" w:styleId="ListParagraph">
    <w:name w:val="List Paragraph"/>
    <w:basedOn w:val="Normal"/>
    <w:uiPriority w:val="34"/>
    <w:qFormat/>
    <w:rsid w:val="00FA1CF5"/>
    <w:pPr>
      <w:spacing w:line="240" w:lineRule="auto"/>
      <w:ind w:left="848" w:hanging="578"/>
    </w:pPr>
    <w:rPr>
      <w:rFonts w:ascii="Calibri" w:eastAsia="Calibri" w:hAnsi="Calibri" w:cs="Calibri"/>
      <w:kern w:val="0"/>
      <w14:ligatures w14:val="none"/>
    </w:rPr>
  </w:style>
  <w:style w:type="paragraph" w:customStyle="1" w:styleId="SlideThumbnail">
    <w:name w:val="Slide Thumbnail"/>
    <w:basedOn w:val="BodyText"/>
    <w:qFormat/>
    <w:rsid w:val="002F430A"/>
    <w:pPr>
      <w:keepNext/>
      <w:jc w:val="center"/>
    </w:pPr>
    <w:rPr>
      <w:noProof/>
    </w:rPr>
  </w:style>
  <w:style w:type="paragraph" w:customStyle="1" w:styleId="Heading">
    <w:name w:val="Heading"/>
    <w:next w:val="Normal"/>
    <w:rsid w:val="00E94F44"/>
    <w:pPr>
      <w:keepNext/>
      <w:keepLines/>
      <w:pBdr>
        <w:top w:val="nil"/>
        <w:left w:val="nil"/>
        <w:bottom w:val="nil"/>
        <w:right w:val="nil"/>
        <w:between w:val="nil"/>
        <w:bar w:val="nil"/>
      </w:pBdr>
      <w:spacing w:before="240" w:line="240" w:lineRule="auto"/>
      <w:outlineLvl w:val="0"/>
    </w:pPr>
    <w:rPr>
      <w:rFonts w:ascii="Calibri Light" w:eastAsia="Arial Unicode MS" w:hAnsi="Calibri Light" w:cs="Arial Unicode MS"/>
      <w:color w:val="2F5496"/>
      <w:kern w:val="0"/>
      <w:sz w:val="32"/>
      <w:szCs w:val="32"/>
      <w:u w:color="2F5496"/>
      <w:bdr w:val="nil"/>
      <w14:textOutline w14:w="0" w14:cap="flat" w14:cmpd="sng" w14:algn="ctr">
        <w14:noFill/>
        <w14:prstDash w14:val="solid"/>
        <w14:bevel/>
      </w14:textOutline>
      <w14:ligatures w14:val="none"/>
    </w:rPr>
  </w:style>
  <w:style w:type="numbering" w:customStyle="1" w:styleId="ImportedStyle1">
    <w:name w:val="Imported Style 1"/>
    <w:rsid w:val="00990C2C"/>
    <w:pPr>
      <w:numPr>
        <w:numId w:val="5"/>
      </w:numPr>
    </w:pPr>
  </w:style>
  <w:style w:type="paragraph" w:customStyle="1" w:styleId="Bullets">
    <w:name w:val="Bullets"/>
    <w:basedOn w:val="ListParagraph"/>
    <w:qFormat/>
    <w:rsid w:val="00990C2C"/>
    <w:pPr>
      <w:numPr>
        <w:numId w:val="6"/>
      </w:numPr>
      <w:pBdr>
        <w:top w:val="nil"/>
        <w:left w:val="nil"/>
        <w:bottom w:val="nil"/>
        <w:right w:val="nil"/>
        <w:between w:val="nil"/>
        <w:bar w:val="nil"/>
      </w:pBdr>
    </w:pPr>
    <w:rPr>
      <w:rFonts w:eastAsia="Arial Unicode MS" w:cs="Arial Unicode MS"/>
      <w:color w:val="000000"/>
      <w:u w:color="000000"/>
      <w:bdr w:val="nil"/>
    </w:rPr>
  </w:style>
  <w:style w:type="numbering" w:customStyle="1" w:styleId="ImportedStyle2">
    <w:name w:val="Imported Style 2"/>
    <w:rsid w:val="00990C2C"/>
    <w:pPr>
      <w:numPr>
        <w:numId w:val="7"/>
      </w:numPr>
    </w:pPr>
  </w:style>
  <w:style w:type="numbering" w:customStyle="1" w:styleId="ImportedStyle3">
    <w:name w:val="Imported Style 3"/>
    <w:rsid w:val="00990C2C"/>
    <w:pPr>
      <w:numPr>
        <w:numId w:val="8"/>
      </w:numPr>
    </w:pPr>
  </w:style>
  <w:style w:type="character" w:customStyle="1" w:styleId="Heading4Char">
    <w:name w:val="Heading 4 Char"/>
    <w:basedOn w:val="DefaultParagraphFont"/>
    <w:link w:val="Heading4"/>
    <w:uiPriority w:val="9"/>
    <w:semiHidden/>
    <w:rsid w:val="00990C2C"/>
    <w:rPr>
      <w:rFonts w:asciiTheme="majorHAnsi" w:eastAsiaTheme="majorEastAsia" w:hAnsiTheme="majorHAnsi" w:cstheme="majorBidi"/>
      <w:kern w:val="0"/>
      <w:sz w:val="22"/>
      <w:szCs w:val="22"/>
      <w14:ligatures w14:val="none"/>
    </w:rPr>
  </w:style>
  <w:style w:type="character" w:customStyle="1" w:styleId="Heading5Char">
    <w:name w:val="Heading 5 Char"/>
    <w:basedOn w:val="DefaultParagraphFont"/>
    <w:link w:val="Heading5"/>
    <w:uiPriority w:val="9"/>
    <w:semiHidden/>
    <w:rsid w:val="00990C2C"/>
    <w:rPr>
      <w:rFonts w:asciiTheme="majorHAnsi" w:eastAsiaTheme="majorEastAsia" w:hAnsiTheme="majorHAnsi" w:cstheme="majorBidi"/>
      <w:color w:val="44546A" w:themeColor="text2"/>
      <w:kern w:val="0"/>
      <w:sz w:val="22"/>
      <w:szCs w:val="22"/>
      <w14:ligatures w14:val="none"/>
    </w:rPr>
  </w:style>
  <w:style w:type="character" w:customStyle="1" w:styleId="Heading6Char">
    <w:name w:val="Heading 6 Char"/>
    <w:basedOn w:val="DefaultParagraphFont"/>
    <w:link w:val="Heading6"/>
    <w:uiPriority w:val="9"/>
    <w:semiHidden/>
    <w:rsid w:val="00990C2C"/>
    <w:rPr>
      <w:rFonts w:asciiTheme="majorHAnsi" w:eastAsiaTheme="majorEastAsia" w:hAnsiTheme="majorHAnsi" w:cstheme="majorBidi"/>
      <w:i/>
      <w:iCs/>
      <w:color w:val="44546A" w:themeColor="text2"/>
      <w:kern w:val="0"/>
      <w:sz w:val="21"/>
      <w:szCs w:val="21"/>
      <w14:ligatures w14:val="none"/>
    </w:rPr>
  </w:style>
  <w:style w:type="character" w:customStyle="1" w:styleId="Heading7Char">
    <w:name w:val="Heading 7 Char"/>
    <w:basedOn w:val="DefaultParagraphFont"/>
    <w:link w:val="Heading7"/>
    <w:uiPriority w:val="9"/>
    <w:semiHidden/>
    <w:rsid w:val="00990C2C"/>
    <w:rPr>
      <w:rFonts w:asciiTheme="majorHAnsi" w:eastAsiaTheme="majorEastAsia" w:hAnsiTheme="majorHAnsi" w:cstheme="majorBidi"/>
      <w:i/>
      <w:iCs/>
      <w:color w:val="1F3864" w:themeColor="accent1" w:themeShade="80"/>
      <w:kern w:val="0"/>
      <w:sz w:val="21"/>
      <w:szCs w:val="21"/>
      <w14:ligatures w14:val="none"/>
    </w:rPr>
  </w:style>
  <w:style w:type="character" w:customStyle="1" w:styleId="Heading8Char">
    <w:name w:val="Heading 8 Char"/>
    <w:basedOn w:val="DefaultParagraphFont"/>
    <w:link w:val="Heading8"/>
    <w:uiPriority w:val="9"/>
    <w:semiHidden/>
    <w:rsid w:val="00990C2C"/>
    <w:rPr>
      <w:rFonts w:asciiTheme="majorHAnsi" w:eastAsiaTheme="majorEastAsia" w:hAnsiTheme="majorHAnsi" w:cstheme="majorBidi"/>
      <w:b/>
      <w:bCs/>
      <w:color w:val="44546A" w:themeColor="text2"/>
      <w:kern w:val="0"/>
      <w:sz w:val="20"/>
      <w:szCs w:val="20"/>
      <w14:ligatures w14:val="none"/>
    </w:rPr>
  </w:style>
  <w:style w:type="character" w:customStyle="1" w:styleId="Heading9Char">
    <w:name w:val="Heading 9 Char"/>
    <w:basedOn w:val="DefaultParagraphFont"/>
    <w:link w:val="Heading9"/>
    <w:uiPriority w:val="9"/>
    <w:semiHidden/>
    <w:rsid w:val="00990C2C"/>
    <w:rPr>
      <w:rFonts w:asciiTheme="majorHAnsi" w:eastAsiaTheme="majorEastAsia" w:hAnsiTheme="majorHAnsi" w:cstheme="majorBidi"/>
      <w:b/>
      <w:bCs/>
      <w:i/>
      <w:iCs/>
      <w:color w:val="44546A" w:themeColor="text2"/>
      <w:kern w:val="0"/>
      <w:sz w:val="20"/>
      <w:szCs w:val="20"/>
      <w14:ligatures w14:val="none"/>
    </w:rPr>
  </w:style>
  <w:style w:type="paragraph" w:styleId="Title">
    <w:name w:val="Title"/>
    <w:basedOn w:val="Normal"/>
    <w:next w:val="Normal"/>
    <w:link w:val="TitleChar"/>
    <w:uiPriority w:val="10"/>
    <w:qFormat/>
    <w:rsid w:val="00990C2C"/>
    <w:pPr>
      <w:spacing w:line="240" w:lineRule="auto"/>
      <w:contextualSpacing/>
    </w:pPr>
    <w:rPr>
      <w:rFonts w:asciiTheme="majorHAnsi" w:eastAsiaTheme="majorEastAsia" w:hAnsiTheme="majorHAnsi" w:cstheme="majorBidi"/>
      <w:color w:val="4472C4" w:themeColor="accent1"/>
      <w:spacing w:val="-10"/>
      <w:kern w:val="0"/>
      <w:sz w:val="56"/>
      <w:szCs w:val="56"/>
      <w14:ligatures w14:val="none"/>
    </w:rPr>
  </w:style>
  <w:style w:type="character" w:customStyle="1" w:styleId="TitleChar">
    <w:name w:val="Title Char"/>
    <w:basedOn w:val="DefaultParagraphFont"/>
    <w:link w:val="Title"/>
    <w:uiPriority w:val="10"/>
    <w:rsid w:val="00990C2C"/>
    <w:rPr>
      <w:rFonts w:asciiTheme="majorHAnsi" w:eastAsiaTheme="majorEastAsia" w:hAnsiTheme="majorHAnsi" w:cstheme="majorBidi"/>
      <w:color w:val="4472C4" w:themeColor="accent1"/>
      <w:spacing w:val="-10"/>
      <w:kern w:val="0"/>
      <w:sz w:val="56"/>
      <w:szCs w:val="56"/>
      <w14:ligatures w14:val="none"/>
    </w:rPr>
  </w:style>
  <w:style w:type="paragraph" w:styleId="Subtitle">
    <w:name w:val="Subtitle"/>
    <w:basedOn w:val="Normal"/>
    <w:next w:val="Normal"/>
    <w:link w:val="SubtitleChar"/>
    <w:uiPriority w:val="11"/>
    <w:qFormat/>
    <w:rsid w:val="00990C2C"/>
    <w:pPr>
      <w:numPr>
        <w:ilvl w:val="1"/>
      </w:numPr>
      <w:spacing w:after="120" w:line="240" w:lineRule="auto"/>
    </w:pPr>
    <w:rPr>
      <w:rFonts w:asciiTheme="majorHAnsi" w:eastAsiaTheme="majorEastAsia" w:hAnsiTheme="majorHAnsi" w:cstheme="majorBidi"/>
      <w:kern w:val="0"/>
      <w14:ligatures w14:val="none"/>
    </w:rPr>
  </w:style>
  <w:style w:type="character" w:customStyle="1" w:styleId="SubtitleChar">
    <w:name w:val="Subtitle Char"/>
    <w:basedOn w:val="DefaultParagraphFont"/>
    <w:link w:val="Subtitle"/>
    <w:uiPriority w:val="11"/>
    <w:rsid w:val="00990C2C"/>
    <w:rPr>
      <w:rFonts w:asciiTheme="majorHAnsi" w:eastAsiaTheme="majorEastAsia" w:hAnsiTheme="majorHAnsi" w:cstheme="majorBidi"/>
      <w:kern w:val="0"/>
      <w14:ligatures w14:val="none"/>
    </w:rPr>
  </w:style>
  <w:style w:type="paragraph" w:styleId="Quote">
    <w:name w:val="Quote"/>
    <w:basedOn w:val="Normal"/>
    <w:next w:val="Normal"/>
    <w:link w:val="QuoteChar"/>
    <w:uiPriority w:val="29"/>
    <w:qFormat/>
    <w:rsid w:val="00990C2C"/>
    <w:pPr>
      <w:spacing w:before="160" w:after="120" w:line="264" w:lineRule="auto"/>
      <w:ind w:left="720" w:right="720"/>
    </w:pPr>
    <w:rPr>
      <w:rFonts w:asciiTheme="minorHAnsi" w:eastAsiaTheme="minorEastAsia" w:hAnsiTheme="minorHAnsi"/>
      <w:i/>
      <w:iCs/>
      <w:color w:val="404040" w:themeColor="text1" w:themeTint="BF"/>
      <w:kern w:val="0"/>
      <w:sz w:val="20"/>
      <w:szCs w:val="20"/>
      <w14:ligatures w14:val="none"/>
    </w:rPr>
  </w:style>
  <w:style w:type="character" w:customStyle="1" w:styleId="QuoteChar">
    <w:name w:val="Quote Char"/>
    <w:basedOn w:val="DefaultParagraphFont"/>
    <w:link w:val="Quote"/>
    <w:uiPriority w:val="29"/>
    <w:rsid w:val="00990C2C"/>
    <w:rPr>
      <w:rFonts w:eastAsiaTheme="minorEastAsia"/>
      <w:i/>
      <w:iCs/>
      <w:color w:val="404040" w:themeColor="text1" w:themeTint="BF"/>
      <w:kern w:val="0"/>
      <w:sz w:val="20"/>
      <w:szCs w:val="20"/>
      <w14:ligatures w14:val="none"/>
    </w:rPr>
  </w:style>
  <w:style w:type="character" w:styleId="IntenseEmphasis">
    <w:name w:val="Intense Emphasis"/>
    <w:basedOn w:val="DefaultParagraphFont"/>
    <w:uiPriority w:val="21"/>
    <w:qFormat/>
    <w:rsid w:val="00990C2C"/>
    <w:rPr>
      <w:b/>
      <w:bCs/>
      <w:i/>
      <w:iCs/>
    </w:rPr>
  </w:style>
  <w:style w:type="paragraph" w:styleId="IntenseQuote">
    <w:name w:val="Intense Quote"/>
    <w:basedOn w:val="Normal"/>
    <w:next w:val="Normal"/>
    <w:link w:val="IntenseQuoteChar"/>
    <w:uiPriority w:val="30"/>
    <w:qFormat/>
    <w:rsid w:val="00990C2C"/>
    <w:pPr>
      <w:pBdr>
        <w:left w:val="single" w:sz="18" w:space="12" w:color="4472C4" w:themeColor="accent1"/>
      </w:pBdr>
      <w:spacing w:before="100" w:beforeAutospacing="1" w:after="120" w:line="300" w:lineRule="auto"/>
      <w:ind w:left="1224" w:right="1224"/>
    </w:pPr>
    <w:rPr>
      <w:rFonts w:asciiTheme="majorHAnsi" w:eastAsiaTheme="majorEastAsia" w:hAnsiTheme="majorHAnsi" w:cstheme="majorBidi"/>
      <w:color w:val="4472C4" w:themeColor="accent1"/>
      <w:kern w:val="0"/>
      <w:sz w:val="28"/>
      <w:szCs w:val="28"/>
      <w14:ligatures w14:val="none"/>
    </w:rPr>
  </w:style>
  <w:style w:type="character" w:customStyle="1" w:styleId="IntenseQuoteChar">
    <w:name w:val="Intense Quote Char"/>
    <w:basedOn w:val="DefaultParagraphFont"/>
    <w:link w:val="IntenseQuote"/>
    <w:uiPriority w:val="30"/>
    <w:rsid w:val="00990C2C"/>
    <w:rPr>
      <w:rFonts w:asciiTheme="majorHAnsi" w:eastAsiaTheme="majorEastAsia" w:hAnsiTheme="majorHAnsi" w:cstheme="majorBidi"/>
      <w:color w:val="4472C4" w:themeColor="accent1"/>
      <w:kern w:val="0"/>
      <w:sz w:val="28"/>
      <w:szCs w:val="28"/>
      <w14:ligatures w14:val="none"/>
    </w:rPr>
  </w:style>
  <w:style w:type="character" w:styleId="IntenseReference">
    <w:name w:val="Intense Reference"/>
    <w:basedOn w:val="DefaultParagraphFont"/>
    <w:uiPriority w:val="32"/>
    <w:qFormat/>
    <w:rsid w:val="00990C2C"/>
    <w:rPr>
      <w:b/>
      <w:bCs/>
      <w:smallCaps/>
      <w:spacing w:val="5"/>
      <w:u w:val="single"/>
    </w:rPr>
  </w:style>
  <w:style w:type="paragraph" w:customStyle="1" w:styleId="Body">
    <w:name w:val="Body"/>
    <w:rsid w:val="00990C2C"/>
    <w:pPr>
      <w:pBdr>
        <w:top w:val="nil"/>
        <w:left w:val="nil"/>
        <w:bottom w:val="nil"/>
        <w:right w:val="nil"/>
        <w:between w:val="nil"/>
        <w:bar w:val="nil"/>
      </w:pBdr>
      <w:spacing w:line="240" w:lineRule="auto"/>
    </w:pPr>
    <w:rPr>
      <w:rFonts w:ascii="Calibri" w:eastAsia="Arial Unicode MS" w:hAnsi="Calibri" w:cs="Arial Unicode MS"/>
      <w:color w:val="000000"/>
      <w:kern w:val="0"/>
      <w:u w:color="000000"/>
      <w:bdr w:val="nil"/>
      <w14:textOutline w14:w="0" w14:cap="flat" w14:cmpd="sng" w14:algn="ctr">
        <w14:noFill/>
        <w14:prstDash w14:val="solid"/>
        <w14:bevel/>
      </w14:textOutline>
      <w14:ligatures w14:val="none"/>
    </w:rPr>
  </w:style>
  <w:style w:type="numbering" w:customStyle="1" w:styleId="ImportedStyle9">
    <w:name w:val="Imported Style 9"/>
    <w:rsid w:val="00990C2C"/>
    <w:pPr>
      <w:numPr>
        <w:numId w:val="9"/>
      </w:numPr>
    </w:pPr>
  </w:style>
  <w:style w:type="numbering" w:customStyle="1" w:styleId="ImportedStyle10">
    <w:name w:val="Imported Style 10"/>
    <w:rsid w:val="00990C2C"/>
    <w:pPr>
      <w:numPr>
        <w:numId w:val="10"/>
      </w:numPr>
    </w:pPr>
  </w:style>
  <w:style w:type="character" w:customStyle="1" w:styleId="Hyperlink0">
    <w:name w:val="Hyperlink.0"/>
    <w:basedOn w:val="Hyperlink"/>
    <w:rsid w:val="00990C2C"/>
    <w:rPr>
      <w:color w:val="0563C1"/>
      <w:u w:val="single" w:color="0563C1"/>
      <w14:textOutline w14:w="0" w14:cap="rnd" w14:cmpd="sng" w14:algn="ctr">
        <w14:noFill/>
        <w14:prstDash w14:val="solid"/>
        <w14:bevel/>
      </w14:textOutline>
    </w:rPr>
  </w:style>
  <w:style w:type="paragraph" w:styleId="Caption">
    <w:name w:val="caption"/>
    <w:basedOn w:val="Normal"/>
    <w:next w:val="Normal"/>
    <w:uiPriority w:val="35"/>
    <w:semiHidden/>
    <w:unhideWhenUsed/>
    <w:qFormat/>
    <w:rsid w:val="00990C2C"/>
    <w:pPr>
      <w:spacing w:after="120" w:line="240" w:lineRule="auto"/>
    </w:pPr>
    <w:rPr>
      <w:rFonts w:asciiTheme="minorHAnsi" w:eastAsiaTheme="minorEastAsia" w:hAnsiTheme="minorHAnsi"/>
      <w:b/>
      <w:bCs/>
      <w:smallCaps/>
      <w:color w:val="595959" w:themeColor="text1" w:themeTint="A6"/>
      <w:spacing w:val="6"/>
      <w:kern w:val="0"/>
      <w:sz w:val="20"/>
      <w:szCs w:val="20"/>
      <w14:ligatures w14:val="none"/>
    </w:rPr>
  </w:style>
  <w:style w:type="character" w:styleId="Strong">
    <w:name w:val="Strong"/>
    <w:basedOn w:val="DefaultParagraphFont"/>
    <w:uiPriority w:val="22"/>
    <w:qFormat/>
    <w:rsid w:val="00990C2C"/>
    <w:rPr>
      <w:b/>
      <w:bCs/>
    </w:rPr>
  </w:style>
  <w:style w:type="character" w:styleId="Emphasis">
    <w:name w:val="Emphasis"/>
    <w:basedOn w:val="DefaultParagraphFont"/>
    <w:uiPriority w:val="20"/>
    <w:qFormat/>
    <w:rsid w:val="00990C2C"/>
    <w:rPr>
      <w:i/>
      <w:iCs/>
    </w:rPr>
  </w:style>
  <w:style w:type="paragraph" w:styleId="NoSpacing">
    <w:name w:val="No Spacing"/>
    <w:uiPriority w:val="1"/>
    <w:qFormat/>
    <w:rsid w:val="00990C2C"/>
    <w:pPr>
      <w:spacing w:line="240" w:lineRule="auto"/>
    </w:pPr>
    <w:rPr>
      <w:rFonts w:eastAsiaTheme="minorEastAsia"/>
      <w:kern w:val="0"/>
      <w:sz w:val="20"/>
      <w:szCs w:val="20"/>
      <w14:ligatures w14:val="none"/>
    </w:rPr>
  </w:style>
  <w:style w:type="character" w:styleId="SubtleEmphasis">
    <w:name w:val="Subtle Emphasis"/>
    <w:basedOn w:val="DefaultParagraphFont"/>
    <w:uiPriority w:val="19"/>
    <w:qFormat/>
    <w:rsid w:val="00990C2C"/>
    <w:rPr>
      <w:i/>
      <w:iCs/>
      <w:color w:val="404040" w:themeColor="text1" w:themeTint="BF"/>
    </w:rPr>
  </w:style>
  <w:style w:type="character" w:styleId="SubtleReference">
    <w:name w:val="Subtle Reference"/>
    <w:basedOn w:val="DefaultParagraphFont"/>
    <w:uiPriority w:val="31"/>
    <w:qFormat/>
    <w:rsid w:val="00990C2C"/>
    <w:rPr>
      <w:smallCaps/>
      <w:color w:val="404040" w:themeColor="text1" w:themeTint="BF"/>
      <w:u w:val="single" w:color="7F7F7F" w:themeColor="text1" w:themeTint="80"/>
    </w:rPr>
  </w:style>
  <w:style w:type="character" w:styleId="BookTitle">
    <w:name w:val="Book Title"/>
    <w:basedOn w:val="DefaultParagraphFont"/>
    <w:uiPriority w:val="33"/>
    <w:qFormat/>
    <w:rsid w:val="00990C2C"/>
    <w:rPr>
      <w:b/>
      <w:bCs/>
      <w:smallCaps/>
    </w:rPr>
  </w:style>
  <w:style w:type="paragraph" w:styleId="TOCHeading">
    <w:name w:val="TOC Heading"/>
    <w:basedOn w:val="Heading1"/>
    <w:next w:val="Normal"/>
    <w:uiPriority w:val="39"/>
    <w:semiHidden/>
    <w:unhideWhenUsed/>
    <w:qFormat/>
    <w:rsid w:val="00990C2C"/>
    <w:pPr>
      <w:keepNext/>
      <w:keepLines/>
      <w:spacing w:before="320" w:after="0" w:line="240" w:lineRule="auto"/>
      <w:outlineLvl w:val="9"/>
    </w:pPr>
    <w:rPr>
      <w:rFonts w:asciiTheme="majorHAnsi" w:eastAsiaTheme="majorEastAsia" w:hAnsiTheme="majorHAnsi" w:cstheme="majorBidi"/>
      <w:b w:val="0"/>
      <w:bCs w:val="0"/>
      <w:color w:val="2F5496" w:themeColor="accent1" w:themeShade="BF"/>
      <w:kern w:val="0"/>
      <w:sz w:val="32"/>
      <w:szCs w:val="32"/>
      <w14:ligatures w14:val="none"/>
    </w:rPr>
  </w:style>
  <w:style w:type="character" w:customStyle="1" w:styleId="cf01">
    <w:name w:val="cf01"/>
    <w:basedOn w:val="DefaultParagraphFont"/>
    <w:rsid w:val="00990C2C"/>
    <w:rPr>
      <w:rFonts w:ascii="Segoe UI" w:hAnsi="Segoe UI" w:cs="Segoe UI" w:hint="default"/>
      <w:sz w:val="18"/>
      <w:szCs w:val="18"/>
    </w:rPr>
  </w:style>
  <w:style w:type="paragraph" w:styleId="EndnoteText">
    <w:name w:val="endnote text"/>
    <w:basedOn w:val="Normal"/>
    <w:link w:val="EndnoteTextChar"/>
    <w:uiPriority w:val="99"/>
    <w:semiHidden/>
    <w:unhideWhenUsed/>
    <w:rsid w:val="00990C2C"/>
    <w:pPr>
      <w:spacing w:line="240" w:lineRule="auto"/>
    </w:pPr>
    <w:rPr>
      <w:rFonts w:asciiTheme="minorHAnsi" w:eastAsiaTheme="minorEastAsia" w:hAnsiTheme="minorHAnsi"/>
      <w:kern w:val="0"/>
      <w:sz w:val="20"/>
      <w:szCs w:val="20"/>
      <w14:ligatures w14:val="none"/>
    </w:rPr>
  </w:style>
  <w:style w:type="character" w:customStyle="1" w:styleId="EndnoteTextChar">
    <w:name w:val="Endnote Text Char"/>
    <w:basedOn w:val="DefaultParagraphFont"/>
    <w:link w:val="EndnoteText"/>
    <w:uiPriority w:val="99"/>
    <w:semiHidden/>
    <w:rsid w:val="00990C2C"/>
    <w:rPr>
      <w:rFonts w:eastAsiaTheme="minorEastAsia"/>
      <w:kern w:val="0"/>
      <w:sz w:val="20"/>
      <w:szCs w:val="20"/>
      <w14:ligatures w14:val="none"/>
    </w:rPr>
  </w:style>
  <w:style w:type="character" w:styleId="EndnoteReference">
    <w:name w:val="endnote reference"/>
    <w:basedOn w:val="DefaultParagraphFont"/>
    <w:uiPriority w:val="99"/>
    <w:semiHidden/>
    <w:unhideWhenUsed/>
    <w:rsid w:val="00990C2C"/>
    <w:rPr>
      <w:vertAlign w:val="superscript"/>
    </w:rPr>
  </w:style>
  <w:style w:type="paragraph" w:styleId="FootnoteText">
    <w:name w:val="footnote text"/>
    <w:basedOn w:val="Normal"/>
    <w:link w:val="FootnoteTextChar"/>
    <w:uiPriority w:val="99"/>
    <w:semiHidden/>
    <w:unhideWhenUsed/>
    <w:rsid w:val="00990C2C"/>
    <w:pPr>
      <w:spacing w:line="240" w:lineRule="auto"/>
    </w:pPr>
    <w:rPr>
      <w:rFonts w:asciiTheme="minorHAnsi" w:eastAsiaTheme="minorEastAsia" w:hAnsiTheme="minorHAnsi"/>
      <w:kern w:val="0"/>
      <w:sz w:val="20"/>
      <w:szCs w:val="20"/>
      <w14:ligatures w14:val="none"/>
    </w:rPr>
  </w:style>
  <w:style w:type="character" w:customStyle="1" w:styleId="FootnoteTextChar">
    <w:name w:val="Footnote Text Char"/>
    <w:basedOn w:val="DefaultParagraphFont"/>
    <w:link w:val="FootnoteText"/>
    <w:uiPriority w:val="99"/>
    <w:semiHidden/>
    <w:rsid w:val="00990C2C"/>
    <w:rPr>
      <w:rFonts w:eastAsiaTheme="minorEastAsia"/>
      <w:kern w:val="0"/>
      <w:sz w:val="20"/>
      <w:szCs w:val="20"/>
      <w14:ligatures w14:val="none"/>
    </w:rPr>
  </w:style>
  <w:style w:type="character" w:styleId="FootnoteReference">
    <w:name w:val="footnote reference"/>
    <w:basedOn w:val="DefaultParagraphFont"/>
    <w:uiPriority w:val="99"/>
    <w:semiHidden/>
    <w:unhideWhenUsed/>
    <w:rsid w:val="00990C2C"/>
    <w:rPr>
      <w:vertAlign w:val="superscript"/>
    </w:rPr>
  </w:style>
  <w:style w:type="paragraph" w:customStyle="1" w:styleId="slideimage">
    <w:name w:val="slide image"/>
    <w:basedOn w:val="Normal"/>
    <w:qFormat/>
    <w:rsid w:val="002F430A"/>
    <w:pPr>
      <w:keepNext/>
      <w:jc w:val="center"/>
    </w:pPr>
  </w:style>
  <w:style w:type="table" w:styleId="TableGrid">
    <w:name w:val="Table Grid"/>
    <w:basedOn w:val="TableNormal"/>
    <w:uiPriority w:val="39"/>
    <w:rsid w:val="008F2CAA"/>
    <w:pPr>
      <w:pBdr>
        <w:top w:val="nil"/>
        <w:left w:val="nil"/>
        <w:bottom w:val="nil"/>
        <w:right w:val="nil"/>
        <w:between w:val="nil"/>
        <w:bar w:val="nil"/>
      </w:pBdr>
      <w:spacing w:line="240" w:lineRule="auto"/>
    </w:pPr>
    <w:rPr>
      <w:rFonts w:ascii="Times New Roman" w:eastAsia="Arial Unicode MS" w:hAnsi="Times New Roman" w:cs="Times New Roman"/>
      <w:kern w:val="0"/>
      <w:sz w:val="20"/>
      <w:szCs w:val="20"/>
      <w:bdr w:val="ni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translation">
    <w:name w:val="text__translation"/>
    <w:basedOn w:val="DefaultParagraphFont"/>
    <w:rsid w:val="00414D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224148">
      <w:bodyDiv w:val="1"/>
      <w:marLeft w:val="0"/>
      <w:marRight w:val="0"/>
      <w:marTop w:val="0"/>
      <w:marBottom w:val="0"/>
      <w:divBdr>
        <w:top w:val="none" w:sz="0" w:space="0" w:color="auto"/>
        <w:left w:val="none" w:sz="0" w:space="0" w:color="auto"/>
        <w:bottom w:val="none" w:sz="0" w:space="0" w:color="auto"/>
        <w:right w:val="none" w:sz="0" w:space="0" w:color="auto"/>
      </w:divBdr>
    </w:div>
    <w:div w:id="159393644">
      <w:bodyDiv w:val="1"/>
      <w:marLeft w:val="0"/>
      <w:marRight w:val="0"/>
      <w:marTop w:val="0"/>
      <w:marBottom w:val="0"/>
      <w:divBdr>
        <w:top w:val="none" w:sz="0" w:space="0" w:color="auto"/>
        <w:left w:val="none" w:sz="0" w:space="0" w:color="auto"/>
        <w:bottom w:val="none" w:sz="0" w:space="0" w:color="auto"/>
        <w:right w:val="none" w:sz="0" w:space="0" w:color="auto"/>
      </w:divBdr>
      <w:divsChild>
        <w:div w:id="1795564621">
          <w:marLeft w:val="446"/>
          <w:marRight w:val="0"/>
          <w:marTop w:val="0"/>
          <w:marBottom w:val="0"/>
          <w:divBdr>
            <w:top w:val="none" w:sz="0" w:space="0" w:color="auto"/>
            <w:left w:val="none" w:sz="0" w:space="0" w:color="auto"/>
            <w:bottom w:val="none" w:sz="0" w:space="0" w:color="auto"/>
            <w:right w:val="none" w:sz="0" w:space="0" w:color="auto"/>
          </w:divBdr>
        </w:div>
        <w:div w:id="1189830312">
          <w:marLeft w:val="446"/>
          <w:marRight w:val="0"/>
          <w:marTop w:val="0"/>
          <w:marBottom w:val="0"/>
          <w:divBdr>
            <w:top w:val="none" w:sz="0" w:space="0" w:color="auto"/>
            <w:left w:val="none" w:sz="0" w:space="0" w:color="auto"/>
            <w:bottom w:val="none" w:sz="0" w:space="0" w:color="auto"/>
            <w:right w:val="none" w:sz="0" w:space="0" w:color="auto"/>
          </w:divBdr>
        </w:div>
        <w:div w:id="452331226">
          <w:marLeft w:val="446"/>
          <w:marRight w:val="0"/>
          <w:marTop w:val="0"/>
          <w:marBottom w:val="0"/>
          <w:divBdr>
            <w:top w:val="none" w:sz="0" w:space="0" w:color="auto"/>
            <w:left w:val="none" w:sz="0" w:space="0" w:color="auto"/>
            <w:bottom w:val="none" w:sz="0" w:space="0" w:color="auto"/>
            <w:right w:val="none" w:sz="0" w:space="0" w:color="auto"/>
          </w:divBdr>
        </w:div>
        <w:div w:id="1721005955">
          <w:marLeft w:val="446"/>
          <w:marRight w:val="0"/>
          <w:marTop w:val="0"/>
          <w:marBottom w:val="0"/>
          <w:divBdr>
            <w:top w:val="none" w:sz="0" w:space="0" w:color="auto"/>
            <w:left w:val="none" w:sz="0" w:space="0" w:color="auto"/>
            <w:bottom w:val="none" w:sz="0" w:space="0" w:color="auto"/>
            <w:right w:val="none" w:sz="0" w:space="0" w:color="auto"/>
          </w:divBdr>
        </w:div>
      </w:divsChild>
    </w:div>
    <w:div w:id="358043747">
      <w:bodyDiv w:val="1"/>
      <w:marLeft w:val="0"/>
      <w:marRight w:val="0"/>
      <w:marTop w:val="0"/>
      <w:marBottom w:val="0"/>
      <w:divBdr>
        <w:top w:val="none" w:sz="0" w:space="0" w:color="auto"/>
        <w:left w:val="none" w:sz="0" w:space="0" w:color="auto"/>
        <w:bottom w:val="none" w:sz="0" w:space="0" w:color="auto"/>
        <w:right w:val="none" w:sz="0" w:space="0" w:color="auto"/>
      </w:divBdr>
    </w:div>
    <w:div w:id="444663084">
      <w:bodyDiv w:val="1"/>
      <w:marLeft w:val="0"/>
      <w:marRight w:val="0"/>
      <w:marTop w:val="0"/>
      <w:marBottom w:val="0"/>
      <w:divBdr>
        <w:top w:val="none" w:sz="0" w:space="0" w:color="auto"/>
        <w:left w:val="none" w:sz="0" w:space="0" w:color="auto"/>
        <w:bottom w:val="none" w:sz="0" w:space="0" w:color="auto"/>
        <w:right w:val="none" w:sz="0" w:space="0" w:color="auto"/>
      </w:divBdr>
    </w:div>
    <w:div w:id="447899010">
      <w:bodyDiv w:val="1"/>
      <w:marLeft w:val="0"/>
      <w:marRight w:val="0"/>
      <w:marTop w:val="0"/>
      <w:marBottom w:val="0"/>
      <w:divBdr>
        <w:top w:val="none" w:sz="0" w:space="0" w:color="auto"/>
        <w:left w:val="none" w:sz="0" w:space="0" w:color="auto"/>
        <w:bottom w:val="none" w:sz="0" w:space="0" w:color="auto"/>
        <w:right w:val="none" w:sz="0" w:space="0" w:color="auto"/>
      </w:divBdr>
    </w:div>
    <w:div w:id="464080983">
      <w:bodyDiv w:val="1"/>
      <w:marLeft w:val="0"/>
      <w:marRight w:val="0"/>
      <w:marTop w:val="0"/>
      <w:marBottom w:val="0"/>
      <w:divBdr>
        <w:top w:val="none" w:sz="0" w:space="0" w:color="auto"/>
        <w:left w:val="none" w:sz="0" w:space="0" w:color="auto"/>
        <w:bottom w:val="none" w:sz="0" w:space="0" w:color="auto"/>
        <w:right w:val="none" w:sz="0" w:space="0" w:color="auto"/>
      </w:divBdr>
    </w:div>
    <w:div w:id="473719581">
      <w:bodyDiv w:val="1"/>
      <w:marLeft w:val="0"/>
      <w:marRight w:val="0"/>
      <w:marTop w:val="0"/>
      <w:marBottom w:val="0"/>
      <w:divBdr>
        <w:top w:val="none" w:sz="0" w:space="0" w:color="auto"/>
        <w:left w:val="none" w:sz="0" w:space="0" w:color="auto"/>
        <w:bottom w:val="none" w:sz="0" w:space="0" w:color="auto"/>
        <w:right w:val="none" w:sz="0" w:space="0" w:color="auto"/>
      </w:divBdr>
      <w:divsChild>
        <w:div w:id="1505628594">
          <w:marLeft w:val="274"/>
          <w:marRight w:val="0"/>
          <w:marTop w:val="0"/>
          <w:marBottom w:val="0"/>
          <w:divBdr>
            <w:top w:val="none" w:sz="0" w:space="0" w:color="auto"/>
            <w:left w:val="none" w:sz="0" w:space="0" w:color="auto"/>
            <w:bottom w:val="none" w:sz="0" w:space="0" w:color="auto"/>
            <w:right w:val="none" w:sz="0" w:space="0" w:color="auto"/>
          </w:divBdr>
        </w:div>
        <w:div w:id="1008754115">
          <w:marLeft w:val="274"/>
          <w:marRight w:val="0"/>
          <w:marTop w:val="0"/>
          <w:marBottom w:val="0"/>
          <w:divBdr>
            <w:top w:val="none" w:sz="0" w:space="0" w:color="auto"/>
            <w:left w:val="none" w:sz="0" w:space="0" w:color="auto"/>
            <w:bottom w:val="none" w:sz="0" w:space="0" w:color="auto"/>
            <w:right w:val="none" w:sz="0" w:space="0" w:color="auto"/>
          </w:divBdr>
        </w:div>
      </w:divsChild>
    </w:div>
    <w:div w:id="493683901">
      <w:bodyDiv w:val="1"/>
      <w:marLeft w:val="0"/>
      <w:marRight w:val="0"/>
      <w:marTop w:val="0"/>
      <w:marBottom w:val="0"/>
      <w:divBdr>
        <w:top w:val="none" w:sz="0" w:space="0" w:color="auto"/>
        <w:left w:val="none" w:sz="0" w:space="0" w:color="auto"/>
        <w:bottom w:val="none" w:sz="0" w:space="0" w:color="auto"/>
        <w:right w:val="none" w:sz="0" w:space="0" w:color="auto"/>
      </w:divBdr>
    </w:div>
    <w:div w:id="495876029">
      <w:bodyDiv w:val="1"/>
      <w:marLeft w:val="0"/>
      <w:marRight w:val="0"/>
      <w:marTop w:val="0"/>
      <w:marBottom w:val="0"/>
      <w:divBdr>
        <w:top w:val="none" w:sz="0" w:space="0" w:color="auto"/>
        <w:left w:val="none" w:sz="0" w:space="0" w:color="auto"/>
        <w:bottom w:val="none" w:sz="0" w:space="0" w:color="auto"/>
        <w:right w:val="none" w:sz="0" w:space="0" w:color="auto"/>
      </w:divBdr>
      <w:divsChild>
        <w:div w:id="23597524">
          <w:marLeft w:val="274"/>
          <w:marRight w:val="0"/>
          <w:marTop w:val="0"/>
          <w:marBottom w:val="0"/>
          <w:divBdr>
            <w:top w:val="none" w:sz="0" w:space="0" w:color="auto"/>
            <w:left w:val="none" w:sz="0" w:space="0" w:color="auto"/>
            <w:bottom w:val="none" w:sz="0" w:space="0" w:color="auto"/>
            <w:right w:val="none" w:sz="0" w:space="0" w:color="auto"/>
          </w:divBdr>
        </w:div>
        <w:div w:id="513999342">
          <w:marLeft w:val="274"/>
          <w:marRight w:val="0"/>
          <w:marTop w:val="0"/>
          <w:marBottom w:val="0"/>
          <w:divBdr>
            <w:top w:val="none" w:sz="0" w:space="0" w:color="auto"/>
            <w:left w:val="none" w:sz="0" w:space="0" w:color="auto"/>
            <w:bottom w:val="none" w:sz="0" w:space="0" w:color="auto"/>
            <w:right w:val="none" w:sz="0" w:space="0" w:color="auto"/>
          </w:divBdr>
        </w:div>
        <w:div w:id="299507104">
          <w:marLeft w:val="994"/>
          <w:marRight w:val="0"/>
          <w:marTop w:val="0"/>
          <w:marBottom w:val="0"/>
          <w:divBdr>
            <w:top w:val="none" w:sz="0" w:space="0" w:color="auto"/>
            <w:left w:val="none" w:sz="0" w:space="0" w:color="auto"/>
            <w:bottom w:val="none" w:sz="0" w:space="0" w:color="auto"/>
            <w:right w:val="none" w:sz="0" w:space="0" w:color="auto"/>
          </w:divBdr>
        </w:div>
        <w:div w:id="936907409">
          <w:marLeft w:val="994"/>
          <w:marRight w:val="0"/>
          <w:marTop w:val="0"/>
          <w:marBottom w:val="0"/>
          <w:divBdr>
            <w:top w:val="none" w:sz="0" w:space="0" w:color="auto"/>
            <w:left w:val="none" w:sz="0" w:space="0" w:color="auto"/>
            <w:bottom w:val="none" w:sz="0" w:space="0" w:color="auto"/>
            <w:right w:val="none" w:sz="0" w:space="0" w:color="auto"/>
          </w:divBdr>
        </w:div>
        <w:div w:id="1820224176">
          <w:marLeft w:val="994"/>
          <w:marRight w:val="0"/>
          <w:marTop w:val="0"/>
          <w:marBottom w:val="0"/>
          <w:divBdr>
            <w:top w:val="none" w:sz="0" w:space="0" w:color="auto"/>
            <w:left w:val="none" w:sz="0" w:space="0" w:color="auto"/>
            <w:bottom w:val="none" w:sz="0" w:space="0" w:color="auto"/>
            <w:right w:val="none" w:sz="0" w:space="0" w:color="auto"/>
          </w:divBdr>
        </w:div>
        <w:div w:id="323319138">
          <w:marLeft w:val="274"/>
          <w:marRight w:val="0"/>
          <w:marTop w:val="0"/>
          <w:marBottom w:val="0"/>
          <w:divBdr>
            <w:top w:val="none" w:sz="0" w:space="0" w:color="auto"/>
            <w:left w:val="none" w:sz="0" w:space="0" w:color="auto"/>
            <w:bottom w:val="none" w:sz="0" w:space="0" w:color="auto"/>
            <w:right w:val="none" w:sz="0" w:space="0" w:color="auto"/>
          </w:divBdr>
        </w:div>
        <w:div w:id="2139029857">
          <w:marLeft w:val="446"/>
          <w:marRight w:val="0"/>
          <w:marTop w:val="0"/>
          <w:marBottom w:val="0"/>
          <w:divBdr>
            <w:top w:val="none" w:sz="0" w:space="0" w:color="auto"/>
            <w:left w:val="none" w:sz="0" w:space="0" w:color="auto"/>
            <w:bottom w:val="none" w:sz="0" w:space="0" w:color="auto"/>
            <w:right w:val="none" w:sz="0" w:space="0" w:color="auto"/>
          </w:divBdr>
        </w:div>
        <w:div w:id="445999589">
          <w:marLeft w:val="446"/>
          <w:marRight w:val="0"/>
          <w:marTop w:val="0"/>
          <w:marBottom w:val="0"/>
          <w:divBdr>
            <w:top w:val="none" w:sz="0" w:space="0" w:color="auto"/>
            <w:left w:val="none" w:sz="0" w:space="0" w:color="auto"/>
            <w:bottom w:val="none" w:sz="0" w:space="0" w:color="auto"/>
            <w:right w:val="none" w:sz="0" w:space="0" w:color="auto"/>
          </w:divBdr>
        </w:div>
        <w:div w:id="1803886055">
          <w:marLeft w:val="446"/>
          <w:marRight w:val="0"/>
          <w:marTop w:val="0"/>
          <w:marBottom w:val="0"/>
          <w:divBdr>
            <w:top w:val="none" w:sz="0" w:space="0" w:color="auto"/>
            <w:left w:val="none" w:sz="0" w:space="0" w:color="auto"/>
            <w:bottom w:val="none" w:sz="0" w:space="0" w:color="auto"/>
            <w:right w:val="none" w:sz="0" w:space="0" w:color="auto"/>
          </w:divBdr>
        </w:div>
        <w:div w:id="1245996540">
          <w:marLeft w:val="446"/>
          <w:marRight w:val="0"/>
          <w:marTop w:val="0"/>
          <w:marBottom w:val="0"/>
          <w:divBdr>
            <w:top w:val="none" w:sz="0" w:space="0" w:color="auto"/>
            <w:left w:val="none" w:sz="0" w:space="0" w:color="auto"/>
            <w:bottom w:val="none" w:sz="0" w:space="0" w:color="auto"/>
            <w:right w:val="none" w:sz="0" w:space="0" w:color="auto"/>
          </w:divBdr>
        </w:div>
        <w:div w:id="1655253306">
          <w:marLeft w:val="446"/>
          <w:marRight w:val="0"/>
          <w:marTop w:val="0"/>
          <w:marBottom w:val="0"/>
          <w:divBdr>
            <w:top w:val="none" w:sz="0" w:space="0" w:color="auto"/>
            <w:left w:val="none" w:sz="0" w:space="0" w:color="auto"/>
            <w:bottom w:val="none" w:sz="0" w:space="0" w:color="auto"/>
            <w:right w:val="none" w:sz="0" w:space="0" w:color="auto"/>
          </w:divBdr>
        </w:div>
      </w:divsChild>
    </w:div>
    <w:div w:id="496188677">
      <w:bodyDiv w:val="1"/>
      <w:marLeft w:val="0"/>
      <w:marRight w:val="0"/>
      <w:marTop w:val="0"/>
      <w:marBottom w:val="0"/>
      <w:divBdr>
        <w:top w:val="none" w:sz="0" w:space="0" w:color="auto"/>
        <w:left w:val="none" w:sz="0" w:space="0" w:color="auto"/>
        <w:bottom w:val="none" w:sz="0" w:space="0" w:color="auto"/>
        <w:right w:val="none" w:sz="0" w:space="0" w:color="auto"/>
      </w:divBdr>
    </w:div>
    <w:div w:id="521091469">
      <w:bodyDiv w:val="1"/>
      <w:marLeft w:val="0"/>
      <w:marRight w:val="0"/>
      <w:marTop w:val="0"/>
      <w:marBottom w:val="0"/>
      <w:divBdr>
        <w:top w:val="none" w:sz="0" w:space="0" w:color="auto"/>
        <w:left w:val="none" w:sz="0" w:space="0" w:color="auto"/>
        <w:bottom w:val="none" w:sz="0" w:space="0" w:color="auto"/>
        <w:right w:val="none" w:sz="0" w:space="0" w:color="auto"/>
      </w:divBdr>
      <w:divsChild>
        <w:div w:id="1178690000">
          <w:marLeft w:val="274"/>
          <w:marRight w:val="0"/>
          <w:marTop w:val="0"/>
          <w:marBottom w:val="0"/>
          <w:divBdr>
            <w:top w:val="none" w:sz="0" w:space="0" w:color="auto"/>
            <w:left w:val="none" w:sz="0" w:space="0" w:color="auto"/>
            <w:bottom w:val="none" w:sz="0" w:space="0" w:color="auto"/>
            <w:right w:val="none" w:sz="0" w:space="0" w:color="auto"/>
          </w:divBdr>
        </w:div>
        <w:div w:id="1158769958">
          <w:marLeft w:val="274"/>
          <w:marRight w:val="0"/>
          <w:marTop w:val="0"/>
          <w:marBottom w:val="0"/>
          <w:divBdr>
            <w:top w:val="none" w:sz="0" w:space="0" w:color="auto"/>
            <w:left w:val="none" w:sz="0" w:space="0" w:color="auto"/>
            <w:bottom w:val="none" w:sz="0" w:space="0" w:color="auto"/>
            <w:right w:val="none" w:sz="0" w:space="0" w:color="auto"/>
          </w:divBdr>
        </w:div>
        <w:div w:id="1841458009">
          <w:marLeft w:val="994"/>
          <w:marRight w:val="0"/>
          <w:marTop w:val="0"/>
          <w:marBottom w:val="0"/>
          <w:divBdr>
            <w:top w:val="none" w:sz="0" w:space="0" w:color="auto"/>
            <w:left w:val="none" w:sz="0" w:space="0" w:color="auto"/>
            <w:bottom w:val="none" w:sz="0" w:space="0" w:color="auto"/>
            <w:right w:val="none" w:sz="0" w:space="0" w:color="auto"/>
          </w:divBdr>
        </w:div>
        <w:div w:id="1571043484">
          <w:marLeft w:val="994"/>
          <w:marRight w:val="0"/>
          <w:marTop w:val="0"/>
          <w:marBottom w:val="0"/>
          <w:divBdr>
            <w:top w:val="none" w:sz="0" w:space="0" w:color="auto"/>
            <w:left w:val="none" w:sz="0" w:space="0" w:color="auto"/>
            <w:bottom w:val="none" w:sz="0" w:space="0" w:color="auto"/>
            <w:right w:val="none" w:sz="0" w:space="0" w:color="auto"/>
          </w:divBdr>
        </w:div>
        <w:div w:id="1140153940">
          <w:marLeft w:val="994"/>
          <w:marRight w:val="0"/>
          <w:marTop w:val="0"/>
          <w:marBottom w:val="0"/>
          <w:divBdr>
            <w:top w:val="none" w:sz="0" w:space="0" w:color="auto"/>
            <w:left w:val="none" w:sz="0" w:space="0" w:color="auto"/>
            <w:bottom w:val="none" w:sz="0" w:space="0" w:color="auto"/>
            <w:right w:val="none" w:sz="0" w:space="0" w:color="auto"/>
          </w:divBdr>
        </w:div>
        <w:div w:id="690257753">
          <w:marLeft w:val="274"/>
          <w:marRight w:val="0"/>
          <w:marTop w:val="0"/>
          <w:marBottom w:val="0"/>
          <w:divBdr>
            <w:top w:val="none" w:sz="0" w:space="0" w:color="auto"/>
            <w:left w:val="none" w:sz="0" w:space="0" w:color="auto"/>
            <w:bottom w:val="none" w:sz="0" w:space="0" w:color="auto"/>
            <w:right w:val="none" w:sz="0" w:space="0" w:color="auto"/>
          </w:divBdr>
        </w:div>
        <w:div w:id="1649238979">
          <w:marLeft w:val="446"/>
          <w:marRight w:val="0"/>
          <w:marTop w:val="0"/>
          <w:marBottom w:val="0"/>
          <w:divBdr>
            <w:top w:val="none" w:sz="0" w:space="0" w:color="auto"/>
            <w:left w:val="none" w:sz="0" w:space="0" w:color="auto"/>
            <w:bottom w:val="none" w:sz="0" w:space="0" w:color="auto"/>
            <w:right w:val="none" w:sz="0" w:space="0" w:color="auto"/>
          </w:divBdr>
        </w:div>
        <w:div w:id="884608029">
          <w:marLeft w:val="446"/>
          <w:marRight w:val="0"/>
          <w:marTop w:val="0"/>
          <w:marBottom w:val="0"/>
          <w:divBdr>
            <w:top w:val="none" w:sz="0" w:space="0" w:color="auto"/>
            <w:left w:val="none" w:sz="0" w:space="0" w:color="auto"/>
            <w:bottom w:val="none" w:sz="0" w:space="0" w:color="auto"/>
            <w:right w:val="none" w:sz="0" w:space="0" w:color="auto"/>
          </w:divBdr>
        </w:div>
        <w:div w:id="2016833631">
          <w:marLeft w:val="446"/>
          <w:marRight w:val="0"/>
          <w:marTop w:val="0"/>
          <w:marBottom w:val="0"/>
          <w:divBdr>
            <w:top w:val="none" w:sz="0" w:space="0" w:color="auto"/>
            <w:left w:val="none" w:sz="0" w:space="0" w:color="auto"/>
            <w:bottom w:val="none" w:sz="0" w:space="0" w:color="auto"/>
            <w:right w:val="none" w:sz="0" w:space="0" w:color="auto"/>
          </w:divBdr>
        </w:div>
        <w:div w:id="445389239">
          <w:marLeft w:val="446"/>
          <w:marRight w:val="0"/>
          <w:marTop w:val="0"/>
          <w:marBottom w:val="0"/>
          <w:divBdr>
            <w:top w:val="none" w:sz="0" w:space="0" w:color="auto"/>
            <w:left w:val="none" w:sz="0" w:space="0" w:color="auto"/>
            <w:bottom w:val="none" w:sz="0" w:space="0" w:color="auto"/>
            <w:right w:val="none" w:sz="0" w:space="0" w:color="auto"/>
          </w:divBdr>
        </w:div>
        <w:div w:id="1874150636">
          <w:marLeft w:val="446"/>
          <w:marRight w:val="0"/>
          <w:marTop w:val="0"/>
          <w:marBottom w:val="0"/>
          <w:divBdr>
            <w:top w:val="none" w:sz="0" w:space="0" w:color="auto"/>
            <w:left w:val="none" w:sz="0" w:space="0" w:color="auto"/>
            <w:bottom w:val="none" w:sz="0" w:space="0" w:color="auto"/>
            <w:right w:val="none" w:sz="0" w:space="0" w:color="auto"/>
          </w:divBdr>
        </w:div>
      </w:divsChild>
    </w:div>
    <w:div w:id="686755107">
      <w:bodyDiv w:val="1"/>
      <w:marLeft w:val="0"/>
      <w:marRight w:val="0"/>
      <w:marTop w:val="0"/>
      <w:marBottom w:val="0"/>
      <w:divBdr>
        <w:top w:val="none" w:sz="0" w:space="0" w:color="auto"/>
        <w:left w:val="none" w:sz="0" w:space="0" w:color="auto"/>
        <w:bottom w:val="none" w:sz="0" w:space="0" w:color="auto"/>
        <w:right w:val="none" w:sz="0" w:space="0" w:color="auto"/>
      </w:divBdr>
      <w:divsChild>
        <w:div w:id="935484176">
          <w:marLeft w:val="806"/>
          <w:marRight w:val="0"/>
          <w:marTop w:val="0"/>
          <w:marBottom w:val="0"/>
          <w:divBdr>
            <w:top w:val="none" w:sz="0" w:space="0" w:color="auto"/>
            <w:left w:val="none" w:sz="0" w:space="0" w:color="auto"/>
            <w:bottom w:val="none" w:sz="0" w:space="0" w:color="auto"/>
            <w:right w:val="none" w:sz="0" w:space="0" w:color="auto"/>
          </w:divBdr>
        </w:div>
      </w:divsChild>
    </w:div>
    <w:div w:id="814375551">
      <w:bodyDiv w:val="1"/>
      <w:marLeft w:val="0"/>
      <w:marRight w:val="0"/>
      <w:marTop w:val="0"/>
      <w:marBottom w:val="0"/>
      <w:divBdr>
        <w:top w:val="none" w:sz="0" w:space="0" w:color="auto"/>
        <w:left w:val="none" w:sz="0" w:space="0" w:color="auto"/>
        <w:bottom w:val="none" w:sz="0" w:space="0" w:color="auto"/>
        <w:right w:val="none" w:sz="0" w:space="0" w:color="auto"/>
      </w:divBdr>
      <w:divsChild>
        <w:div w:id="1851139645">
          <w:marLeft w:val="274"/>
          <w:marRight w:val="0"/>
          <w:marTop w:val="0"/>
          <w:marBottom w:val="0"/>
          <w:divBdr>
            <w:top w:val="none" w:sz="0" w:space="0" w:color="auto"/>
            <w:left w:val="none" w:sz="0" w:space="0" w:color="auto"/>
            <w:bottom w:val="none" w:sz="0" w:space="0" w:color="auto"/>
            <w:right w:val="none" w:sz="0" w:space="0" w:color="auto"/>
          </w:divBdr>
        </w:div>
        <w:div w:id="2053455375">
          <w:marLeft w:val="274"/>
          <w:marRight w:val="0"/>
          <w:marTop w:val="0"/>
          <w:marBottom w:val="0"/>
          <w:divBdr>
            <w:top w:val="none" w:sz="0" w:space="0" w:color="auto"/>
            <w:left w:val="none" w:sz="0" w:space="0" w:color="auto"/>
            <w:bottom w:val="none" w:sz="0" w:space="0" w:color="auto"/>
            <w:right w:val="none" w:sz="0" w:space="0" w:color="auto"/>
          </w:divBdr>
        </w:div>
        <w:div w:id="187255684">
          <w:marLeft w:val="994"/>
          <w:marRight w:val="0"/>
          <w:marTop w:val="0"/>
          <w:marBottom w:val="0"/>
          <w:divBdr>
            <w:top w:val="none" w:sz="0" w:space="0" w:color="auto"/>
            <w:left w:val="none" w:sz="0" w:space="0" w:color="auto"/>
            <w:bottom w:val="none" w:sz="0" w:space="0" w:color="auto"/>
            <w:right w:val="none" w:sz="0" w:space="0" w:color="auto"/>
          </w:divBdr>
        </w:div>
        <w:div w:id="1807894723">
          <w:marLeft w:val="994"/>
          <w:marRight w:val="0"/>
          <w:marTop w:val="0"/>
          <w:marBottom w:val="0"/>
          <w:divBdr>
            <w:top w:val="none" w:sz="0" w:space="0" w:color="auto"/>
            <w:left w:val="none" w:sz="0" w:space="0" w:color="auto"/>
            <w:bottom w:val="none" w:sz="0" w:space="0" w:color="auto"/>
            <w:right w:val="none" w:sz="0" w:space="0" w:color="auto"/>
          </w:divBdr>
        </w:div>
        <w:div w:id="79762509">
          <w:marLeft w:val="274"/>
          <w:marRight w:val="0"/>
          <w:marTop w:val="0"/>
          <w:marBottom w:val="0"/>
          <w:divBdr>
            <w:top w:val="none" w:sz="0" w:space="0" w:color="auto"/>
            <w:left w:val="none" w:sz="0" w:space="0" w:color="auto"/>
            <w:bottom w:val="none" w:sz="0" w:space="0" w:color="auto"/>
            <w:right w:val="none" w:sz="0" w:space="0" w:color="auto"/>
          </w:divBdr>
        </w:div>
        <w:div w:id="756026606">
          <w:marLeft w:val="994"/>
          <w:marRight w:val="0"/>
          <w:marTop w:val="0"/>
          <w:marBottom w:val="0"/>
          <w:divBdr>
            <w:top w:val="none" w:sz="0" w:space="0" w:color="auto"/>
            <w:left w:val="none" w:sz="0" w:space="0" w:color="auto"/>
            <w:bottom w:val="none" w:sz="0" w:space="0" w:color="auto"/>
            <w:right w:val="none" w:sz="0" w:space="0" w:color="auto"/>
          </w:divBdr>
        </w:div>
        <w:div w:id="110637656">
          <w:marLeft w:val="274"/>
          <w:marRight w:val="0"/>
          <w:marTop w:val="0"/>
          <w:marBottom w:val="0"/>
          <w:divBdr>
            <w:top w:val="none" w:sz="0" w:space="0" w:color="auto"/>
            <w:left w:val="none" w:sz="0" w:space="0" w:color="auto"/>
            <w:bottom w:val="none" w:sz="0" w:space="0" w:color="auto"/>
            <w:right w:val="none" w:sz="0" w:space="0" w:color="auto"/>
          </w:divBdr>
        </w:div>
        <w:div w:id="881819158">
          <w:marLeft w:val="274"/>
          <w:marRight w:val="0"/>
          <w:marTop w:val="0"/>
          <w:marBottom w:val="0"/>
          <w:divBdr>
            <w:top w:val="none" w:sz="0" w:space="0" w:color="auto"/>
            <w:left w:val="none" w:sz="0" w:space="0" w:color="auto"/>
            <w:bottom w:val="none" w:sz="0" w:space="0" w:color="auto"/>
            <w:right w:val="none" w:sz="0" w:space="0" w:color="auto"/>
          </w:divBdr>
        </w:div>
      </w:divsChild>
    </w:div>
    <w:div w:id="889537358">
      <w:bodyDiv w:val="1"/>
      <w:marLeft w:val="0"/>
      <w:marRight w:val="0"/>
      <w:marTop w:val="0"/>
      <w:marBottom w:val="0"/>
      <w:divBdr>
        <w:top w:val="none" w:sz="0" w:space="0" w:color="auto"/>
        <w:left w:val="none" w:sz="0" w:space="0" w:color="auto"/>
        <w:bottom w:val="none" w:sz="0" w:space="0" w:color="auto"/>
        <w:right w:val="none" w:sz="0" w:space="0" w:color="auto"/>
      </w:divBdr>
    </w:div>
    <w:div w:id="950472426">
      <w:bodyDiv w:val="1"/>
      <w:marLeft w:val="0"/>
      <w:marRight w:val="0"/>
      <w:marTop w:val="0"/>
      <w:marBottom w:val="0"/>
      <w:divBdr>
        <w:top w:val="none" w:sz="0" w:space="0" w:color="auto"/>
        <w:left w:val="none" w:sz="0" w:space="0" w:color="auto"/>
        <w:bottom w:val="none" w:sz="0" w:space="0" w:color="auto"/>
        <w:right w:val="none" w:sz="0" w:space="0" w:color="auto"/>
      </w:divBdr>
      <w:divsChild>
        <w:div w:id="1470854154">
          <w:marLeft w:val="274"/>
          <w:marRight w:val="0"/>
          <w:marTop w:val="0"/>
          <w:marBottom w:val="0"/>
          <w:divBdr>
            <w:top w:val="none" w:sz="0" w:space="0" w:color="auto"/>
            <w:left w:val="none" w:sz="0" w:space="0" w:color="auto"/>
            <w:bottom w:val="none" w:sz="0" w:space="0" w:color="auto"/>
            <w:right w:val="none" w:sz="0" w:space="0" w:color="auto"/>
          </w:divBdr>
        </w:div>
        <w:div w:id="762727125">
          <w:marLeft w:val="274"/>
          <w:marRight w:val="0"/>
          <w:marTop w:val="0"/>
          <w:marBottom w:val="0"/>
          <w:divBdr>
            <w:top w:val="none" w:sz="0" w:space="0" w:color="auto"/>
            <w:left w:val="none" w:sz="0" w:space="0" w:color="auto"/>
            <w:bottom w:val="none" w:sz="0" w:space="0" w:color="auto"/>
            <w:right w:val="none" w:sz="0" w:space="0" w:color="auto"/>
          </w:divBdr>
        </w:div>
        <w:div w:id="1130513744">
          <w:marLeft w:val="274"/>
          <w:marRight w:val="0"/>
          <w:marTop w:val="0"/>
          <w:marBottom w:val="0"/>
          <w:divBdr>
            <w:top w:val="none" w:sz="0" w:space="0" w:color="auto"/>
            <w:left w:val="none" w:sz="0" w:space="0" w:color="auto"/>
            <w:bottom w:val="none" w:sz="0" w:space="0" w:color="auto"/>
            <w:right w:val="none" w:sz="0" w:space="0" w:color="auto"/>
          </w:divBdr>
        </w:div>
      </w:divsChild>
    </w:div>
    <w:div w:id="1027559885">
      <w:bodyDiv w:val="1"/>
      <w:marLeft w:val="0"/>
      <w:marRight w:val="0"/>
      <w:marTop w:val="0"/>
      <w:marBottom w:val="0"/>
      <w:divBdr>
        <w:top w:val="none" w:sz="0" w:space="0" w:color="auto"/>
        <w:left w:val="none" w:sz="0" w:space="0" w:color="auto"/>
        <w:bottom w:val="none" w:sz="0" w:space="0" w:color="auto"/>
        <w:right w:val="none" w:sz="0" w:space="0" w:color="auto"/>
      </w:divBdr>
      <w:divsChild>
        <w:div w:id="1871719908">
          <w:marLeft w:val="274"/>
          <w:marRight w:val="0"/>
          <w:marTop w:val="0"/>
          <w:marBottom w:val="0"/>
          <w:divBdr>
            <w:top w:val="none" w:sz="0" w:space="0" w:color="auto"/>
            <w:left w:val="none" w:sz="0" w:space="0" w:color="auto"/>
            <w:bottom w:val="none" w:sz="0" w:space="0" w:color="auto"/>
            <w:right w:val="none" w:sz="0" w:space="0" w:color="auto"/>
          </w:divBdr>
        </w:div>
        <w:div w:id="397554122">
          <w:marLeft w:val="274"/>
          <w:marRight w:val="0"/>
          <w:marTop w:val="0"/>
          <w:marBottom w:val="0"/>
          <w:divBdr>
            <w:top w:val="none" w:sz="0" w:space="0" w:color="auto"/>
            <w:left w:val="none" w:sz="0" w:space="0" w:color="auto"/>
            <w:bottom w:val="none" w:sz="0" w:space="0" w:color="auto"/>
            <w:right w:val="none" w:sz="0" w:space="0" w:color="auto"/>
          </w:divBdr>
        </w:div>
        <w:div w:id="1198472154">
          <w:marLeft w:val="274"/>
          <w:marRight w:val="0"/>
          <w:marTop w:val="0"/>
          <w:marBottom w:val="0"/>
          <w:divBdr>
            <w:top w:val="none" w:sz="0" w:space="0" w:color="auto"/>
            <w:left w:val="none" w:sz="0" w:space="0" w:color="auto"/>
            <w:bottom w:val="none" w:sz="0" w:space="0" w:color="auto"/>
            <w:right w:val="none" w:sz="0" w:space="0" w:color="auto"/>
          </w:divBdr>
        </w:div>
        <w:div w:id="1138063211">
          <w:marLeft w:val="274"/>
          <w:marRight w:val="0"/>
          <w:marTop w:val="0"/>
          <w:marBottom w:val="0"/>
          <w:divBdr>
            <w:top w:val="none" w:sz="0" w:space="0" w:color="auto"/>
            <w:left w:val="none" w:sz="0" w:space="0" w:color="auto"/>
            <w:bottom w:val="none" w:sz="0" w:space="0" w:color="auto"/>
            <w:right w:val="none" w:sz="0" w:space="0" w:color="auto"/>
          </w:divBdr>
        </w:div>
        <w:div w:id="1673027622">
          <w:marLeft w:val="274"/>
          <w:marRight w:val="0"/>
          <w:marTop w:val="0"/>
          <w:marBottom w:val="0"/>
          <w:divBdr>
            <w:top w:val="none" w:sz="0" w:space="0" w:color="auto"/>
            <w:left w:val="none" w:sz="0" w:space="0" w:color="auto"/>
            <w:bottom w:val="none" w:sz="0" w:space="0" w:color="auto"/>
            <w:right w:val="none" w:sz="0" w:space="0" w:color="auto"/>
          </w:divBdr>
        </w:div>
      </w:divsChild>
    </w:div>
    <w:div w:id="1077291405">
      <w:bodyDiv w:val="1"/>
      <w:marLeft w:val="0"/>
      <w:marRight w:val="0"/>
      <w:marTop w:val="0"/>
      <w:marBottom w:val="0"/>
      <w:divBdr>
        <w:top w:val="none" w:sz="0" w:space="0" w:color="auto"/>
        <w:left w:val="none" w:sz="0" w:space="0" w:color="auto"/>
        <w:bottom w:val="none" w:sz="0" w:space="0" w:color="auto"/>
        <w:right w:val="none" w:sz="0" w:space="0" w:color="auto"/>
      </w:divBdr>
      <w:divsChild>
        <w:div w:id="494340051">
          <w:marLeft w:val="446"/>
          <w:marRight w:val="0"/>
          <w:marTop w:val="0"/>
          <w:marBottom w:val="0"/>
          <w:divBdr>
            <w:top w:val="none" w:sz="0" w:space="0" w:color="auto"/>
            <w:left w:val="none" w:sz="0" w:space="0" w:color="auto"/>
            <w:bottom w:val="none" w:sz="0" w:space="0" w:color="auto"/>
            <w:right w:val="none" w:sz="0" w:space="0" w:color="auto"/>
          </w:divBdr>
        </w:div>
        <w:div w:id="822703618">
          <w:marLeft w:val="446"/>
          <w:marRight w:val="0"/>
          <w:marTop w:val="0"/>
          <w:marBottom w:val="0"/>
          <w:divBdr>
            <w:top w:val="none" w:sz="0" w:space="0" w:color="auto"/>
            <w:left w:val="none" w:sz="0" w:space="0" w:color="auto"/>
            <w:bottom w:val="none" w:sz="0" w:space="0" w:color="auto"/>
            <w:right w:val="none" w:sz="0" w:space="0" w:color="auto"/>
          </w:divBdr>
        </w:div>
        <w:div w:id="812140347">
          <w:marLeft w:val="446"/>
          <w:marRight w:val="0"/>
          <w:marTop w:val="0"/>
          <w:marBottom w:val="0"/>
          <w:divBdr>
            <w:top w:val="none" w:sz="0" w:space="0" w:color="auto"/>
            <w:left w:val="none" w:sz="0" w:space="0" w:color="auto"/>
            <w:bottom w:val="none" w:sz="0" w:space="0" w:color="auto"/>
            <w:right w:val="none" w:sz="0" w:space="0" w:color="auto"/>
          </w:divBdr>
        </w:div>
        <w:div w:id="2101751985">
          <w:marLeft w:val="446"/>
          <w:marRight w:val="0"/>
          <w:marTop w:val="0"/>
          <w:marBottom w:val="0"/>
          <w:divBdr>
            <w:top w:val="none" w:sz="0" w:space="0" w:color="auto"/>
            <w:left w:val="none" w:sz="0" w:space="0" w:color="auto"/>
            <w:bottom w:val="none" w:sz="0" w:space="0" w:color="auto"/>
            <w:right w:val="none" w:sz="0" w:space="0" w:color="auto"/>
          </w:divBdr>
        </w:div>
        <w:div w:id="1388719245">
          <w:marLeft w:val="446"/>
          <w:marRight w:val="0"/>
          <w:marTop w:val="0"/>
          <w:marBottom w:val="0"/>
          <w:divBdr>
            <w:top w:val="none" w:sz="0" w:space="0" w:color="auto"/>
            <w:left w:val="none" w:sz="0" w:space="0" w:color="auto"/>
            <w:bottom w:val="none" w:sz="0" w:space="0" w:color="auto"/>
            <w:right w:val="none" w:sz="0" w:space="0" w:color="auto"/>
          </w:divBdr>
        </w:div>
      </w:divsChild>
    </w:div>
    <w:div w:id="1126922935">
      <w:bodyDiv w:val="1"/>
      <w:marLeft w:val="0"/>
      <w:marRight w:val="0"/>
      <w:marTop w:val="0"/>
      <w:marBottom w:val="0"/>
      <w:divBdr>
        <w:top w:val="none" w:sz="0" w:space="0" w:color="auto"/>
        <w:left w:val="none" w:sz="0" w:space="0" w:color="auto"/>
        <w:bottom w:val="none" w:sz="0" w:space="0" w:color="auto"/>
        <w:right w:val="none" w:sz="0" w:space="0" w:color="auto"/>
      </w:divBdr>
      <w:divsChild>
        <w:div w:id="1373308711">
          <w:marLeft w:val="360"/>
          <w:marRight w:val="0"/>
          <w:marTop w:val="0"/>
          <w:marBottom w:val="0"/>
          <w:divBdr>
            <w:top w:val="none" w:sz="0" w:space="0" w:color="auto"/>
            <w:left w:val="none" w:sz="0" w:space="0" w:color="auto"/>
            <w:bottom w:val="none" w:sz="0" w:space="0" w:color="auto"/>
            <w:right w:val="none" w:sz="0" w:space="0" w:color="auto"/>
          </w:divBdr>
        </w:div>
        <w:div w:id="2084787926">
          <w:marLeft w:val="360"/>
          <w:marRight w:val="0"/>
          <w:marTop w:val="0"/>
          <w:marBottom w:val="0"/>
          <w:divBdr>
            <w:top w:val="none" w:sz="0" w:space="0" w:color="auto"/>
            <w:left w:val="none" w:sz="0" w:space="0" w:color="auto"/>
            <w:bottom w:val="none" w:sz="0" w:space="0" w:color="auto"/>
            <w:right w:val="none" w:sz="0" w:space="0" w:color="auto"/>
          </w:divBdr>
        </w:div>
        <w:div w:id="1335457951">
          <w:marLeft w:val="360"/>
          <w:marRight w:val="0"/>
          <w:marTop w:val="0"/>
          <w:marBottom w:val="0"/>
          <w:divBdr>
            <w:top w:val="none" w:sz="0" w:space="0" w:color="auto"/>
            <w:left w:val="none" w:sz="0" w:space="0" w:color="auto"/>
            <w:bottom w:val="none" w:sz="0" w:space="0" w:color="auto"/>
            <w:right w:val="none" w:sz="0" w:space="0" w:color="auto"/>
          </w:divBdr>
        </w:div>
        <w:div w:id="1181776519">
          <w:marLeft w:val="360"/>
          <w:marRight w:val="0"/>
          <w:marTop w:val="0"/>
          <w:marBottom w:val="0"/>
          <w:divBdr>
            <w:top w:val="none" w:sz="0" w:space="0" w:color="auto"/>
            <w:left w:val="none" w:sz="0" w:space="0" w:color="auto"/>
            <w:bottom w:val="none" w:sz="0" w:space="0" w:color="auto"/>
            <w:right w:val="none" w:sz="0" w:space="0" w:color="auto"/>
          </w:divBdr>
        </w:div>
        <w:div w:id="783882921">
          <w:marLeft w:val="360"/>
          <w:marRight w:val="0"/>
          <w:marTop w:val="0"/>
          <w:marBottom w:val="0"/>
          <w:divBdr>
            <w:top w:val="none" w:sz="0" w:space="0" w:color="auto"/>
            <w:left w:val="none" w:sz="0" w:space="0" w:color="auto"/>
            <w:bottom w:val="none" w:sz="0" w:space="0" w:color="auto"/>
            <w:right w:val="none" w:sz="0" w:space="0" w:color="auto"/>
          </w:divBdr>
        </w:div>
      </w:divsChild>
    </w:div>
    <w:div w:id="1137183976">
      <w:bodyDiv w:val="1"/>
      <w:marLeft w:val="0"/>
      <w:marRight w:val="0"/>
      <w:marTop w:val="0"/>
      <w:marBottom w:val="0"/>
      <w:divBdr>
        <w:top w:val="none" w:sz="0" w:space="0" w:color="auto"/>
        <w:left w:val="none" w:sz="0" w:space="0" w:color="auto"/>
        <w:bottom w:val="none" w:sz="0" w:space="0" w:color="auto"/>
        <w:right w:val="none" w:sz="0" w:space="0" w:color="auto"/>
      </w:divBdr>
    </w:div>
    <w:div w:id="1159350472">
      <w:bodyDiv w:val="1"/>
      <w:marLeft w:val="0"/>
      <w:marRight w:val="0"/>
      <w:marTop w:val="0"/>
      <w:marBottom w:val="0"/>
      <w:divBdr>
        <w:top w:val="none" w:sz="0" w:space="0" w:color="auto"/>
        <w:left w:val="none" w:sz="0" w:space="0" w:color="auto"/>
        <w:bottom w:val="none" w:sz="0" w:space="0" w:color="auto"/>
        <w:right w:val="none" w:sz="0" w:space="0" w:color="auto"/>
      </w:divBdr>
    </w:div>
    <w:div w:id="1189297417">
      <w:bodyDiv w:val="1"/>
      <w:marLeft w:val="0"/>
      <w:marRight w:val="0"/>
      <w:marTop w:val="0"/>
      <w:marBottom w:val="0"/>
      <w:divBdr>
        <w:top w:val="none" w:sz="0" w:space="0" w:color="auto"/>
        <w:left w:val="none" w:sz="0" w:space="0" w:color="auto"/>
        <w:bottom w:val="none" w:sz="0" w:space="0" w:color="auto"/>
        <w:right w:val="none" w:sz="0" w:space="0" w:color="auto"/>
      </w:divBdr>
    </w:div>
    <w:div w:id="1382557612">
      <w:bodyDiv w:val="1"/>
      <w:marLeft w:val="0"/>
      <w:marRight w:val="0"/>
      <w:marTop w:val="0"/>
      <w:marBottom w:val="0"/>
      <w:divBdr>
        <w:top w:val="none" w:sz="0" w:space="0" w:color="auto"/>
        <w:left w:val="none" w:sz="0" w:space="0" w:color="auto"/>
        <w:bottom w:val="none" w:sz="0" w:space="0" w:color="auto"/>
        <w:right w:val="none" w:sz="0" w:space="0" w:color="auto"/>
      </w:divBdr>
      <w:divsChild>
        <w:div w:id="1035084546">
          <w:marLeft w:val="274"/>
          <w:marRight w:val="0"/>
          <w:marTop w:val="0"/>
          <w:marBottom w:val="0"/>
          <w:divBdr>
            <w:top w:val="none" w:sz="0" w:space="0" w:color="auto"/>
            <w:left w:val="none" w:sz="0" w:space="0" w:color="auto"/>
            <w:bottom w:val="none" w:sz="0" w:space="0" w:color="auto"/>
            <w:right w:val="none" w:sz="0" w:space="0" w:color="auto"/>
          </w:divBdr>
        </w:div>
        <w:div w:id="2096170590">
          <w:marLeft w:val="274"/>
          <w:marRight w:val="0"/>
          <w:marTop w:val="0"/>
          <w:marBottom w:val="0"/>
          <w:divBdr>
            <w:top w:val="none" w:sz="0" w:space="0" w:color="auto"/>
            <w:left w:val="none" w:sz="0" w:space="0" w:color="auto"/>
            <w:bottom w:val="none" w:sz="0" w:space="0" w:color="auto"/>
            <w:right w:val="none" w:sz="0" w:space="0" w:color="auto"/>
          </w:divBdr>
        </w:div>
        <w:div w:id="1592078509">
          <w:marLeft w:val="274"/>
          <w:marRight w:val="0"/>
          <w:marTop w:val="0"/>
          <w:marBottom w:val="0"/>
          <w:divBdr>
            <w:top w:val="none" w:sz="0" w:space="0" w:color="auto"/>
            <w:left w:val="none" w:sz="0" w:space="0" w:color="auto"/>
            <w:bottom w:val="none" w:sz="0" w:space="0" w:color="auto"/>
            <w:right w:val="none" w:sz="0" w:space="0" w:color="auto"/>
          </w:divBdr>
        </w:div>
        <w:div w:id="1705326391">
          <w:marLeft w:val="1166"/>
          <w:marRight w:val="0"/>
          <w:marTop w:val="0"/>
          <w:marBottom w:val="0"/>
          <w:divBdr>
            <w:top w:val="none" w:sz="0" w:space="0" w:color="auto"/>
            <w:left w:val="none" w:sz="0" w:space="0" w:color="auto"/>
            <w:bottom w:val="none" w:sz="0" w:space="0" w:color="auto"/>
            <w:right w:val="none" w:sz="0" w:space="0" w:color="auto"/>
          </w:divBdr>
        </w:div>
      </w:divsChild>
    </w:div>
    <w:div w:id="1390036031">
      <w:bodyDiv w:val="1"/>
      <w:marLeft w:val="0"/>
      <w:marRight w:val="0"/>
      <w:marTop w:val="0"/>
      <w:marBottom w:val="0"/>
      <w:divBdr>
        <w:top w:val="none" w:sz="0" w:space="0" w:color="auto"/>
        <w:left w:val="none" w:sz="0" w:space="0" w:color="auto"/>
        <w:bottom w:val="none" w:sz="0" w:space="0" w:color="auto"/>
        <w:right w:val="none" w:sz="0" w:space="0" w:color="auto"/>
      </w:divBdr>
    </w:div>
    <w:div w:id="1416052099">
      <w:bodyDiv w:val="1"/>
      <w:marLeft w:val="0"/>
      <w:marRight w:val="0"/>
      <w:marTop w:val="0"/>
      <w:marBottom w:val="0"/>
      <w:divBdr>
        <w:top w:val="none" w:sz="0" w:space="0" w:color="auto"/>
        <w:left w:val="none" w:sz="0" w:space="0" w:color="auto"/>
        <w:bottom w:val="none" w:sz="0" w:space="0" w:color="auto"/>
        <w:right w:val="none" w:sz="0" w:space="0" w:color="auto"/>
      </w:divBdr>
    </w:div>
    <w:div w:id="1465194730">
      <w:bodyDiv w:val="1"/>
      <w:marLeft w:val="0"/>
      <w:marRight w:val="0"/>
      <w:marTop w:val="0"/>
      <w:marBottom w:val="0"/>
      <w:divBdr>
        <w:top w:val="none" w:sz="0" w:space="0" w:color="auto"/>
        <w:left w:val="none" w:sz="0" w:space="0" w:color="auto"/>
        <w:bottom w:val="none" w:sz="0" w:space="0" w:color="auto"/>
        <w:right w:val="none" w:sz="0" w:space="0" w:color="auto"/>
      </w:divBdr>
    </w:div>
    <w:div w:id="1598515629">
      <w:bodyDiv w:val="1"/>
      <w:marLeft w:val="0"/>
      <w:marRight w:val="0"/>
      <w:marTop w:val="0"/>
      <w:marBottom w:val="0"/>
      <w:divBdr>
        <w:top w:val="none" w:sz="0" w:space="0" w:color="auto"/>
        <w:left w:val="none" w:sz="0" w:space="0" w:color="auto"/>
        <w:bottom w:val="none" w:sz="0" w:space="0" w:color="auto"/>
        <w:right w:val="none" w:sz="0" w:space="0" w:color="auto"/>
      </w:divBdr>
      <w:divsChild>
        <w:div w:id="275262166">
          <w:marLeft w:val="274"/>
          <w:marRight w:val="0"/>
          <w:marTop w:val="0"/>
          <w:marBottom w:val="0"/>
          <w:divBdr>
            <w:top w:val="none" w:sz="0" w:space="0" w:color="auto"/>
            <w:left w:val="none" w:sz="0" w:space="0" w:color="auto"/>
            <w:bottom w:val="none" w:sz="0" w:space="0" w:color="auto"/>
            <w:right w:val="none" w:sz="0" w:space="0" w:color="auto"/>
          </w:divBdr>
        </w:div>
        <w:div w:id="1634870901">
          <w:marLeft w:val="274"/>
          <w:marRight w:val="0"/>
          <w:marTop w:val="0"/>
          <w:marBottom w:val="0"/>
          <w:divBdr>
            <w:top w:val="none" w:sz="0" w:space="0" w:color="auto"/>
            <w:left w:val="none" w:sz="0" w:space="0" w:color="auto"/>
            <w:bottom w:val="none" w:sz="0" w:space="0" w:color="auto"/>
            <w:right w:val="none" w:sz="0" w:space="0" w:color="auto"/>
          </w:divBdr>
        </w:div>
      </w:divsChild>
    </w:div>
    <w:div w:id="1778333995">
      <w:bodyDiv w:val="1"/>
      <w:marLeft w:val="0"/>
      <w:marRight w:val="0"/>
      <w:marTop w:val="0"/>
      <w:marBottom w:val="0"/>
      <w:divBdr>
        <w:top w:val="none" w:sz="0" w:space="0" w:color="auto"/>
        <w:left w:val="none" w:sz="0" w:space="0" w:color="auto"/>
        <w:bottom w:val="none" w:sz="0" w:space="0" w:color="auto"/>
        <w:right w:val="none" w:sz="0" w:space="0" w:color="auto"/>
      </w:divBdr>
    </w:div>
    <w:div w:id="1898054728">
      <w:bodyDiv w:val="1"/>
      <w:marLeft w:val="0"/>
      <w:marRight w:val="0"/>
      <w:marTop w:val="0"/>
      <w:marBottom w:val="0"/>
      <w:divBdr>
        <w:top w:val="none" w:sz="0" w:space="0" w:color="auto"/>
        <w:left w:val="none" w:sz="0" w:space="0" w:color="auto"/>
        <w:bottom w:val="none" w:sz="0" w:space="0" w:color="auto"/>
        <w:right w:val="none" w:sz="0" w:space="0" w:color="auto"/>
      </w:divBdr>
      <w:divsChild>
        <w:div w:id="1677733560">
          <w:marLeft w:val="274"/>
          <w:marRight w:val="0"/>
          <w:marTop w:val="0"/>
          <w:marBottom w:val="0"/>
          <w:divBdr>
            <w:top w:val="none" w:sz="0" w:space="0" w:color="auto"/>
            <w:left w:val="none" w:sz="0" w:space="0" w:color="auto"/>
            <w:bottom w:val="none" w:sz="0" w:space="0" w:color="auto"/>
            <w:right w:val="none" w:sz="0" w:space="0" w:color="auto"/>
          </w:divBdr>
        </w:div>
      </w:divsChild>
    </w:div>
    <w:div w:id="1961840866">
      <w:bodyDiv w:val="1"/>
      <w:marLeft w:val="0"/>
      <w:marRight w:val="0"/>
      <w:marTop w:val="0"/>
      <w:marBottom w:val="0"/>
      <w:divBdr>
        <w:top w:val="none" w:sz="0" w:space="0" w:color="auto"/>
        <w:left w:val="none" w:sz="0" w:space="0" w:color="auto"/>
        <w:bottom w:val="none" w:sz="0" w:space="0" w:color="auto"/>
        <w:right w:val="none" w:sz="0" w:space="0" w:color="auto"/>
      </w:divBdr>
      <w:divsChild>
        <w:div w:id="1595899332">
          <w:marLeft w:val="274"/>
          <w:marRight w:val="0"/>
          <w:marTop w:val="0"/>
          <w:marBottom w:val="0"/>
          <w:divBdr>
            <w:top w:val="none" w:sz="0" w:space="0" w:color="auto"/>
            <w:left w:val="none" w:sz="0" w:space="0" w:color="auto"/>
            <w:bottom w:val="none" w:sz="0" w:space="0" w:color="auto"/>
            <w:right w:val="none" w:sz="0" w:space="0" w:color="auto"/>
          </w:divBdr>
        </w:div>
        <w:div w:id="855575435">
          <w:marLeft w:val="274"/>
          <w:marRight w:val="0"/>
          <w:marTop w:val="0"/>
          <w:marBottom w:val="0"/>
          <w:divBdr>
            <w:top w:val="none" w:sz="0" w:space="0" w:color="auto"/>
            <w:left w:val="none" w:sz="0" w:space="0" w:color="auto"/>
            <w:bottom w:val="none" w:sz="0" w:space="0" w:color="auto"/>
            <w:right w:val="none" w:sz="0" w:space="0" w:color="auto"/>
          </w:divBdr>
        </w:div>
        <w:div w:id="1019938626">
          <w:marLeft w:val="274"/>
          <w:marRight w:val="0"/>
          <w:marTop w:val="0"/>
          <w:marBottom w:val="0"/>
          <w:divBdr>
            <w:top w:val="none" w:sz="0" w:space="0" w:color="auto"/>
            <w:left w:val="none" w:sz="0" w:space="0" w:color="auto"/>
            <w:bottom w:val="none" w:sz="0" w:space="0" w:color="auto"/>
            <w:right w:val="none" w:sz="0" w:space="0" w:color="auto"/>
          </w:divBdr>
        </w:div>
      </w:divsChild>
    </w:div>
    <w:div w:id="2137216666">
      <w:bodyDiv w:val="1"/>
      <w:marLeft w:val="0"/>
      <w:marRight w:val="0"/>
      <w:marTop w:val="0"/>
      <w:marBottom w:val="0"/>
      <w:divBdr>
        <w:top w:val="none" w:sz="0" w:space="0" w:color="auto"/>
        <w:left w:val="none" w:sz="0" w:space="0" w:color="auto"/>
        <w:bottom w:val="none" w:sz="0" w:space="0" w:color="auto"/>
        <w:right w:val="none" w:sz="0" w:space="0" w:color="auto"/>
      </w:divBdr>
      <w:divsChild>
        <w:div w:id="1855336985">
          <w:marLeft w:val="446"/>
          <w:marRight w:val="0"/>
          <w:marTop w:val="0"/>
          <w:marBottom w:val="0"/>
          <w:divBdr>
            <w:top w:val="none" w:sz="0" w:space="0" w:color="auto"/>
            <w:left w:val="none" w:sz="0" w:space="0" w:color="auto"/>
            <w:bottom w:val="none" w:sz="0" w:space="0" w:color="auto"/>
            <w:right w:val="none" w:sz="0" w:space="0" w:color="auto"/>
          </w:divBdr>
        </w:div>
        <w:div w:id="53429027">
          <w:marLeft w:val="446"/>
          <w:marRight w:val="0"/>
          <w:marTop w:val="0"/>
          <w:marBottom w:val="0"/>
          <w:divBdr>
            <w:top w:val="none" w:sz="0" w:space="0" w:color="auto"/>
            <w:left w:val="none" w:sz="0" w:space="0" w:color="auto"/>
            <w:bottom w:val="none" w:sz="0" w:space="0" w:color="auto"/>
            <w:right w:val="none" w:sz="0" w:space="0" w:color="auto"/>
          </w:divBdr>
        </w:div>
        <w:div w:id="322243414">
          <w:marLeft w:val="446"/>
          <w:marRight w:val="0"/>
          <w:marTop w:val="0"/>
          <w:marBottom w:val="0"/>
          <w:divBdr>
            <w:top w:val="none" w:sz="0" w:space="0" w:color="auto"/>
            <w:left w:val="none" w:sz="0" w:space="0" w:color="auto"/>
            <w:bottom w:val="none" w:sz="0" w:space="0" w:color="auto"/>
            <w:right w:val="none" w:sz="0" w:space="0" w:color="auto"/>
          </w:divBdr>
        </w:div>
        <w:div w:id="1009333061">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hyperlink" Target="https://youtu.be/X-Ee-EexuwY" TargetMode="External"/><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hyperlink" Target="https://youtu.be/GiNS_5XL5hk" TargetMode="Externa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yperlink" Target="https://youtu.be/Isy2Vm0TgWM" TargetMode="Externa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39.jpeg"/><Relationship Id="rId57"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1.png"/></Relationships>
</file>

<file path=word/_rels/footer3.xml.rels><?xml version="1.0" encoding="UTF-8" standalone="yes"?>
<Relationships xmlns="http://schemas.openxmlformats.org/package/2006/relationships"><Relationship Id="rId1" Type="http://schemas.openxmlformats.org/officeDocument/2006/relationships/image" Target="media/image41.png"/></Relationships>
</file>

<file path=word/_rels/header2.xml.rels><?xml version="1.0" encoding="UTF-8" standalone="yes"?>
<Relationships xmlns="http://schemas.openxmlformats.org/package/2006/relationships"><Relationship Id="rId1" Type="http://schemas.openxmlformats.org/officeDocument/2006/relationships/image" Target="media/image40.png"/></Relationships>
</file>

<file path=word/_rels/header3.xml.rels><?xml version="1.0" encoding="UTF-8" standalone="yes"?>
<Relationships xmlns="http://schemas.openxmlformats.org/package/2006/relationships"><Relationship Id="rId1"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EA5178-B46E-4223-ABB8-A4C313E578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794</TotalTime>
  <Pages>39</Pages>
  <Words>6650</Words>
  <Characters>37910</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Introducción a suma y resta: Nacimiento–8 años (PPT 1)</vt:lpstr>
    </vt:vector>
  </TitlesOfParts>
  <Company/>
  <LinksUpToDate>false</LinksUpToDate>
  <CharactersWithSpaces>44472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Introducción a suma y resta: Nacimiento–8 años (PPT 1)</dc:title>
  <dc:subject/>
  <dc:creator/>
  <cp:keywords/>
  <dc:description/>
  <cp:lastModifiedBy>Grace Srinivasiah</cp:lastModifiedBy>
  <cp:revision>31</cp:revision>
  <dcterms:created xsi:type="dcterms:W3CDTF">2025-10-02T16:24:00Z</dcterms:created>
  <dcterms:modified xsi:type="dcterms:W3CDTF">2025-11-13T23:17:00Z</dcterms:modified>
</cp:coreProperties>
</file>