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89CF31" w14:textId="228E757D" w:rsidR="001D0928" w:rsidRPr="00004645" w:rsidRDefault="001D0928" w:rsidP="00C946D0">
      <w:pPr>
        <w:pStyle w:val="Heading1NC"/>
      </w:pPr>
      <w:bookmarkStart w:id="0" w:name="_Hlk170912401"/>
      <w:r w:rsidRPr="00272A86">
        <w:t>Number and Counting:</w:t>
      </w:r>
      <w:r w:rsidRPr="00004645">
        <w:t xml:space="preserve"> </w:t>
      </w:r>
      <w:r w:rsidRPr="00C946D0">
        <w:rPr>
          <w:b w:val="0"/>
          <w:bCs w:val="0"/>
        </w:rPr>
        <w:t>Preschool, Transitional Kindergarten, and Kindergarten</w:t>
      </w:r>
      <w:r w:rsidR="00CC3B1D" w:rsidRPr="00C946D0">
        <w:rPr>
          <w:b w:val="0"/>
          <w:bCs w:val="0"/>
        </w:rPr>
        <w:t xml:space="preserve"> (PPT 2b)</w:t>
      </w:r>
    </w:p>
    <w:p w14:paraId="703F63B1" w14:textId="5838CFEC" w:rsidR="00C371F1" w:rsidRPr="00004645" w:rsidRDefault="001D0928" w:rsidP="00004645">
      <w:pPr>
        <w:pStyle w:val="Body"/>
      </w:pPr>
      <w:r w:rsidRPr="00004645">
        <w:t>Use this facilitator guide with the slides “Number and Counting: Preschool, Transitional Kindergarten, and Kindergarten.”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62357DB6" w14:textId="4D9686D6" w:rsidR="1E3DD517" w:rsidRDefault="1862A415" w:rsidP="00004645">
      <w:pPr>
        <w:pStyle w:val="Heading2"/>
      </w:pPr>
      <w:r w:rsidRPr="00004645">
        <w:t xml:space="preserve">SLIDE 1: Number and Counting: Preschool, Transitional Kindergarten, and Kindergarten </w:t>
      </w:r>
    </w:p>
    <w:p w14:paraId="335F7547" w14:textId="23FBD9FC" w:rsidR="001621AE" w:rsidRPr="001621AE" w:rsidRDefault="002742CE"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FE66A86" wp14:editId="6D051449">
            <wp:extent cx="3251200" cy="1828800"/>
            <wp:effectExtent l="12700" t="12700" r="12700" b="12700"/>
            <wp:docPr id="124726437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4373"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1289B61" w14:textId="6FBB6FBF" w:rsidR="00C371F1" w:rsidRPr="00004645" w:rsidRDefault="00C2120D" w:rsidP="00004645">
      <w:pPr>
        <w:pStyle w:val="Heading3"/>
      </w:pPr>
      <w:r w:rsidRPr="00BD563E">
        <w:t xml:space="preserve">Talking </w:t>
      </w:r>
      <w:r w:rsidRPr="00004645">
        <w:t>Points</w:t>
      </w:r>
    </w:p>
    <w:p w14:paraId="0C2B11B3" w14:textId="040572FE" w:rsidR="00865C59" w:rsidRPr="00004645" w:rsidRDefault="00D3246E" w:rsidP="00004645">
      <w:pPr>
        <w:pStyle w:val="ListBullet"/>
      </w:pPr>
      <w:r w:rsidRPr="00004645">
        <w:t xml:space="preserve">In </w:t>
      </w:r>
      <w:r w:rsidR="00271CFC" w:rsidRPr="00004645">
        <w:t>this session</w:t>
      </w:r>
      <w:r w:rsidRPr="00004645">
        <w:t xml:space="preserve">, we will explore how </w:t>
      </w:r>
      <w:r w:rsidR="003E7E71" w:rsidRPr="00004645">
        <w:t>children in preschool, transitional kindergarten, and kindergarten</w:t>
      </w:r>
      <w:r w:rsidRPr="00004645">
        <w:t xml:space="preserve"> </w:t>
      </w:r>
      <w:r w:rsidR="00112EC9" w:rsidRPr="00004645">
        <w:t>develop an</w:t>
      </w:r>
      <w:r w:rsidR="007C4BC2" w:rsidRPr="00004645">
        <w:t xml:space="preserve"> </w:t>
      </w:r>
      <w:r w:rsidRPr="00004645">
        <w:t>understand</w:t>
      </w:r>
      <w:r w:rsidR="00AD7C2E" w:rsidRPr="00004645">
        <w:t>ing of</w:t>
      </w:r>
      <w:r w:rsidRPr="00004645">
        <w:t xml:space="preserve"> number and counting. We will also focus on ways we can support </w:t>
      </w:r>
      <w:r w:rsidR="003E7E71" w:rsidRPr="00004645">
        <w:t>children</w:t>
      </w:r>
      <w:r w:rsidR="00112EC9" w:rsidRPr="00004645">
        <w:t xml:space="preserve"> (</w:t>
      </w:r>
      <w:r w:rsidR="0007246E" w:rsidRPr="00004645">
        <w:t>three to six</w:t>
      </w:r>
      <w:r w:rsidR="00112EC9" w:rsidRPr="00004645">
        <w:t xml:space="preserve"> years old)</w:t>
      </w:r>
      <w:r w:rsidRPr="00004645">
        <w:t xml:space="preserve"> to </w:t>
      </w:r>
      <w:r w:rsidR="00B5585B" w:rsidRPr="00004645">
        <w:t xml:space="preserve">develop </w:t>
      </w:r>
      <w:r w:rsidRPr="00004645">
        <w:t>counting skills.</w:t>
      </w:r>
    </w:p>
    <w:p w14:paraId="6A8FE489" w14:textId="5DB10AA9" w:rsidR="0076774E" w:rsidRPr="00004645" w:rsidRDefault="0076774E" w:rsidP="00004645">
      <w:pPr>
        <w:pStyle w:val="ListBullet"/>
      </w:pPr>
      <w:r w:rsidRPr="00004645">
        <w:t xml:space="preserve">Children </w:t>
      </w:r>
      <w:r w:rsidR="0007246E" w:rsidRPr="00004645">
        <w:t>three to five</w:t>
      </w:r>
      <w:r w:rsidRPr="00004645">
        <w:t xml:space="preserve"> years old may be in preschool or transitional kindergarten</w:t>
      </w:r>
      <w:r w:rsidR="00865C59" w:rsidRPr="00004645">
        <w:t>. They may be in center-based programs</w:t>
      </w:r>
      <w:r w:rsidR="00CB5BC2" w:rsidRPr="00004645">
        <w:t xml:space="preserve">; </w:t>
      </w:r>
      <w:r w:rsidR="00865C59" w:rsidRPr="00004645">
        <w:t xml:space="preserve">family </w:t>
      </w:r>
      <w:proofErr w:type="gramStart"/>
      <w:r w:rsidR="00865C59" w:rsidRPr="00004645">
        <w:t>child care</w:t>
      </w:r>
      <w:proofErr w:type="gramEnd"/>
      <w:r w:rsidR="00865C59" w:rsidRPr="00004645">
        <w:t xml:space="preserve"> programs</w:t>
      </w:r>
      <w:r w:rsidR="00CB5BC2" w:rsidRPr="00004645">
        <w:t>;</w:t>
      </w:r>
      <w:r w:rsidR="00865C59" w:rsidRPr="00004645">
        <w:t xml:space="preserve"> or family</w:t>
      </w:r>
      <w:r w:rsidR="0007246E" w:rsidRPr="00004645">
        <w:t>,</w:t>
      </w:r>
      <w:r w:rsidR="00865C59" w:rsidRPr="00004645">
        <w:t xml:space="preserve"> friend</w:t>
      </w:r>
      <w:r w:rsidR="0007246E" w:rsidRPr="00004645">
        <w:t>,</w:t>
      </w:r>
      <w:r w:rsidR="00865C59" w:rsidRPr="00004645">
        <w:t xml:space="preserve"> and neighbor care. Regardless of the setting, children this age learn math through play, daily routines and meaningful interactions with peers and adults.</w:t>
      </w:r>
    </w:p>
    <w:p w14:paraId="6CD63FDD" w14:textId="2E450C8C" w:rsidR="00F74984" w:rsidRPr="00BD563E" w:rsidRDefault="00C2120D" w:rsidP="00BC4DE7">
      <w:pPr>
        <w:pStyle w:val="Heading3"/>
      </w:pPr>
      <w:r w:rsidRPr="00BD563E">
        <w:t>Facilitator Notes</w:t>
      </w:r>
    </w:p>
    <w:p w14:paraId="0C6D9F38" w14:textId="77777777" w:rsidR="00DB7976" w:rsidRDefault="00DA3D9B" w:rsidP="00951759">
      <w:pPr>
        <w:pStyle w:val="ListBullet"/>
      </w:pPr>
      <w:r w:rsidRPr="00BD563E">
        <w:t>Adjust talking points to reflect your session length and participant needs. If necessary, add introductory and “housekeeping” information.</w:t>
      </w:r>
      <w:r w:rsidR="003011B7">
        <w:t xml:space="preserve"> </w:t>
      </w:r>
    </w:p>
    <w:p w14:paraId="7DA3AF55" w14:textId="2109B4E6" w:rsidR="00E6192F" w:rsidRPr="00A833E6" w:rsidRDefault="00E6192F" w:rsidP="00951759">
      <w:pPr>
        <w:pStyle w:val="ListBullet"/>
      </w:pPr>
      <w:r w:rsidRPr="00A833E6">
        <w:t xml:space="preserve">We recommend providing collections of small objects (for example, paper clips, shells, cotton balls, counting chips) that participants </w:t>
      </w:r>
      <w:r>
        <w:t>can</w:t>
      </w:r>
      <w:r w:rsidRPr="00A833E6">
        <w:t xml:space="preserve"> use to engage </w:t>
      </w:r>
      <w:r w:rsidRPr="00A833E6">
        <w:lastRenderedPageBreak/>
        <w:t xml:space="preserve">in counting experiences throughout this session. If your agency implements </w:t>
      </w:r>
      <w:r w:rsidRPr="00DB7976">
        <w:rPr>
          <w:i/>
          <w:iCs/>
        </w:rPr>
        <w:t>Counting Collections</w:t>
      </w:r>
      <w:r>
        <w:t xml:space="preserve"> (Franke et</w:t>
      </w:r>
      <w:r w:rsidR="00CB5BC2">
        <w:t> </w:t>
      </w:r>
      <w:r>
        <w:t>al., 2018)</w:t>
      </w:r>
      <w:r w:rsidRPr="00A833E6">
        <w:t xml:space="preserve">, provide some of these collections or invite educators to bring their own counting </w:t>
      </w:r>
      <w:r>
        <w:t>manipulatives</w:t>
      </w:r>
      <w:r w:rsidRPr="00A833E6">
        <w:t xml:space="preserve"> from their learning setting</w:t>
      </w:r>
      <w:r>
        <w:t>. Consider providing enough manipulatives so each table group has their own set of small objects.</w:t>
      </w:r>
    </w:p>
    <w:p w14:paraId="3E19F995" w14:textId="77777777" w:rsidR="0029652F" w:rsidRPr="00A833E6" w:rsidRDefault="0029652F" w:rsidP="007D1766">
      <w:pPr>
        <w:pStyle w:val="ListBullet"/>
      </w:pPr>
      <w:r>
        <w:t>S</w:t>
      </w:r>
      <w:r w:rsidRPr="00A833E6">
        <w:t>hare with participants that, in this session, we use “TK” to refer to transitional kindergarten and “K” for kindergarten.</w:t>
      </w:r>
    </w:p>
    <w:p w14:paraId="578C508D" w14:textId="77777777" w:rsidR="00DA3D9B" w:rsidRPr="00BD563E" w:rsidRDefault="00DA3D9B" w:rsidP="007D1766">
      <w:pPr>
        <w:pStyle w:val="ListBullet"/>
      </w:pPr>
      <w:r w:rsidRPr="00BD563E">
        <w:t>As you plan your professional learning session, consider the content in each of the PPTs in this suite:</w:t>
      </w:r>
    </w:p>
    <w:p w14:paraId="7684E2FF" w14:textId="7DE22E3B" w:rsidR="00112EC9" w:rsidRPr="00BD563E" w:rsidRDefault="00112EC9" w:rsidP="00E6101F">
      <w:pPr>
        <w:pStyle w:val="ListBullet2"/>
      </w:pPr>
      <w:r w:rsidRPr="00BD563E">
        <w:t>PPT 1 “</w:t>
      </w:r>
      <w:r w:rsidR="00B4226F" w:rsidRPr="00BD563E">
        <w:t>Introduction to</w:t>
      </w:r>
      <w:r w:rsidRPr="00BD563E">
        <w:t xml:space="preserve"> Number and Counting” describes how children develop knowledge and understanding of number and counting from birth to age eight.</w:t>
      </w:r>
      <w:r w:rsidR="00D75410" w:rsidRPr="00BD563E">
        <w:t xml:space="preserve"> </w:t>
      </w:r>
    </w:p>
    <w:p w14:paraId="3070DA38" w14:textId="2D8DC2F6" w:rsidR="0015090B" w:rsidRPr="00BD563E" w:rsidRDefault="00112EC9" w:rsidP="00004645">
      <w:pPr>
        <w:pStyle w:val="ListBullet2"/>
      </w:pPr>
      <w:r w:rsidRPr="00BD563E">
        <w:t xml:space="preserve">PPT 2a “Number and Counting: Infants and Toddlers” </w:t>
      </w:r>
      <w:r w:rsidR="0015090B" w:rsidRPr="00BD563E">
        <w:t xml:space="preserve">and </w:t>
      </w:r>
      <w:r w:rsidRPr="00BD563E">
        <w:t xml:space="preserve">PPT 2b “Number and Counting: Preschool, Transitional Kindergarten, and </w:t>
      </w:r>
      <w:r w:rsidRPr="00004645">
        <w:t>Kindergarten</w:t>
      </w:r>
      <w:r w:rsidRPr="00BD563E">
        <w:t xml:space="preserve">” </w:t>
      </w:r>
      <w:r w:rsidR="0015090B" w:rsidRPr="00BD563E">
        <w:t xml:space="preserve">describe in greater depth how children at different age levels develop an understanding of </w:t>
      </w:r>
      <w:r w:rsidRPr="00BD563E">
        <w:t xml:space="preserve">number and counting. </w:t>
      </w:r>
      <w:r w:rsidR="0015090B" w:rsidRPr="00BD563E">
        <w:t>These PPTs also include</w:t>
      </w:r>
      <w:r w:rsidR="00E6192F">
        <w:t xml:space="preserve"> guidance</w:t>
      </w:r>
      <w:r w:rsidR="0015090B" w:rsidRPr="00BD563E">
        <w:t xml:space="preserve"> on how to support children in specific age ranges to develop number and counting skills.</w:t>
      </w:r>
    </w:p>
    <w:p w14:paraId="7A997BF8" w14:textId="2BE50794" w:rsidR="00E6192F" w:rsidRPr="00FE1358" w:rsidRDefault="00E6192F" w:rsidP="007D1766">
      <w:pPr>
        <w:pStyle w:val="ListBullet"/>
      </w:pPr>
      <w:r w:rsidRPr="00FE1358">
        <w:t>We encourage you to offer the content in PPT 1 before, or in combination with, content in one of the age specific slide decks (PPT 2a or PPT</w:t>
      </w:r>
      <w:r w:rsidR="00374EC7">
        <w:t xml:space="preserve"> </w:t>
      </w:r>
      <w:r w:rsidRPr="00FE1358">
        <w:t>2b). Together PPT</w:t>
      </w:r>
      <w:r w:rsidR="00374EC7">
        <w:t xml:space="preserve"> </w:t>
      </w:r>
      <w:r w:rsidRPr="00FE1358">
        <w:t xml:space="preserve">1 and one of the age specific slide decks have been designed for a </w:t>
      </w:r>
      <w:r w:rsidR="00CB5BC2">
        <w:t>three</w:t>
      </w:r>
      <w:r w:rsidRPr="00FE1358">
        <w:t>-hour professional learning session. However, you might adjust slide decks to best meet participant needs and time allowances.</w:t>
      </w:r>
    </w:p>
    <w:p w14:paraId="147DFB91" w14:textId="147A4396" w:rsidR="001621AE" w:rsidRDefault="5C37CA7C" w:rsidP="001621AE">
      <w:pPr>
        <w:pStyle w:val="Heading2"/>
      </w:pPr>
      <w:r w:rsidRPr="00BD563E">
        <w:t xml:space="preserve">SLIDE 2: </w:t>
      </w:r>
      <w:r w:rsidR="001621AE">
        <w:t>Acknowledgments</w:t>
      </w:r>
    </w:p>
    <w:p w14:paraId="408BF9F0" w14:textId="272A3641" w:rsidR="001621AE" w:rsidRDefault="002742CE"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9701A55" wp14:editId="4F776A26">
            <wp:extent cx="3251200" cy="1828800"/>
            <wp:effectExtent l="12700" t="12700" r="12700" b="12700"/>
            <wp:docPr id="8531949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4940"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53AD781" w14:textId="77777777" w:rsidR="001621AE" w:rsidRDefault="001621AE" w:rsidP="001621AE">
      <w:pPr>
        <w:pStyle w:val="Heading3"/>
      </w:pPr>
      <w:r w:rsidRPr="40526568">
        <w:lastRenderedPageBreak/>
        <w:t>Talking Points</w:t>
      </w:r>
    </w:p>
    <w:p w14:paraId="2D6A3147" w14:textId="617A9BB4" w:rsidR="001621AE" w:rsidRPr="00A66EA1" w:rsidRDefault="001621AE" w:rsidP="001621AE">
      <w:pPr>
        <w:pStyle w:val="BodyText"/>
      </w:pPr>
      <w:r w:rsidRPr="40526568">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w:t>
      </w:r>
      <w:r w:rsidR="00AE5FBF" w:rsidRPr="00E62961">
        <w:t>, developed in collaboration by WestEd and partners, </w:t>
      </w:r>
      <w:r w:rsidRPr="40526568">
        <w:t>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081C8F36" w14:textId="68BAAD9B" w:rsidR="001621AE" w:rsidRDefault="001621AE" w:rsidP="001621AE">
      <w:pPr>
        <w:pStyle w:val="Heading2"/>
      </w:pPr>
      <w:r>
        <w:t xml:space="preserve">SLIDE 3: </w:t>
      </w:r>
      <w:r w:rsidR="00112EC9" w:rsidRPr="00BD563E">
        <w:t>Session Goals</w:t>
      </w:r>
      <w:r w:rsidR="00BE44E7" w:rsidRPr="00BD563E">
        <w:t xml:space="preserve"> </w:t>
      </w:r>
    </w:p>
    <w:p w14:paraId="648D9DF9" w14:textId="5786BE1C" w:rsidR="001621AE" w:rsidRPr="001621AE" w:rsidRDefault="002742CE"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7382770" wp14:editId="752C6DFA">
            <wp:extent cx="3251200" cy="1828800"/>
            <wp:effectExtent l="12700" t="12700" r="12700" b="12700"/>
            <wp:docPr id="5870513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1334"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67ADA" w14:textId="3DBE56B6" w:rsidR="1E3DD517" w:rsidRPr="00BD563E" w:rsidRDefault="00C2120D" w:rsidP="00BC4DE7">
      <w:pPr>
        <w:pStyle w:val="Heading3"/>
      </w:pPr>
      <w:r w:rsidRPr="00BD563E">
        <w:t>Talking Points</w:t>
      </w:r>
    </w:p>
    <w:p w14:paraId="5E97D135" w14:textId="77777777" w:rsidR="00112EC9" w:rsidRPr="00BD563E" w:rsidRDefault="00530793" w:rsidP="007D1766">
      <w:pPr>
        <w:pStyle w:val="ListBullet"/>
      </w:pPr>
      <w:r w:rsidRPr="00BD563E">
        <w:t>First, we will</w:t>
      </w:r>
      <w:r w:rsidR="0B19FE5C" w:rsidRPr="00BD563E">
        <w:t xml:space="preserve"> </w:t>
      </w:r>
      <w:r w:rsidR="00A010F6" w:rsidRPr="00BD563E">
        <w:t>review</w:t>
      </w:r>
      <w:r w:rsidRPr="00BD563E">
        <w:t xml:space="preserve"> </w:t>
      </w:r>
      <w:r w:rsidR="00A010F6" w:rsidRPr="00BD563E">
        <w:t xml:space="preserve">how </w:t>
      </w:r>
      <w:r w:rsidR="003E7E71" w:rsidRPr="00BD563E">
        <w:t xml:space="preserve">children in preschool, </w:t>
      </w:r>
      <w:r w:rsidR="00823C87" w:rsidRPr="00BD563E">
        <w:t>TK</w:t>
      </w:r>
      <w:r w:rsidR="003E7E71" w:rsidRPr="00BD563E">
        <w:t xml:space="preserve">, and </w:t>
      </w:r>
      <w:r w:rsidR="00823C87" w:rsidRPr="00BD563E">
        <w:t>K</w:t>
      </w:r>
      <w:r w:rsidR="003E7E71" w:rsidRPr="00BD563E">
        <w:t xml:space="preserve"> </w:t>
      </w:r>
      <w:r w:rsidR="00112EC9" w:rsidRPr="00BD563E">
        <w:t xml:space="preserve">develop knowledge and skills in number and counting. </w:t>
      </w:r>
    </w:p>
    <w:p w14:paraId="722B26F2" w14:textId="011BADCF" w:rsidR="00652314" w:rsidRPr="00BD563E" w:rsidRDefault="00B8570D" w:rsidP="007D1766">
      <w:pPr>
        <w:pStyle w:val="ListBullet"/>
      </w:pPr>
      <w:r w:rsidRPr="00BD563E">
        <w:t>Then</w:t>
      </w:r>
      <w:r w:rsidR="70ECD6DC" w:rsidRPr="00BD563E">
        <w:t xml:space="preserve">, </w:t>
      </w:r>
      <w:r w:rsidR="00530793" w:rsidRPr="00BD563E">
        <w:t xml:space="preserve">we will </w:t>
      </w:r>
      <w:r w:rsidR="70ECD6DC" w:rsidRPr="00BD563E">
        <w:t xml:space="preserve">explore </w:t>
      </w:r>
      <w:r w:rsidR="00530793" w:rsidRPr="00BD563E">
        <w:t>some</w:t>
      </w:r>
      <w:r w:rsidR="70ECD6DC" w:rsidRPr="00BD563E">
        <w:t xml:space="preserve"> ways that educators</w:t>
      </w:r>
      <w:r w:rsidR="003440F4" w:rsidRPr="00BD563E">
        <w:t xml:space="preserve"> and families</w:t>
      </w:r>
      <w:r w:rsidR="70ECD6DC" w:rsidRPr="00BD563E">
        <w:t xml:space="preserve"> can support </w:t>
      </w:r>
      <w:r w:rsidR="00D848EC" w:rsidRPr="00BD563E">
        <w:t xml:space="preserve">preschool, </w:t>
      </w:r>
      <w:r w:rsidR="00823C87" w:rsidRPr="00BD563E">
        <w:t>TK</w:t>
      </w:r>
      <w:r w:rsidR="00D848EC" w:rsidRPr="00BD563E">
        <w:t xml:space="preserve">, and </w:t>
      </w:r>
      <w:r w:rsidR="00823C87" w:rsidRPr="00BD563E">
        <w:t>K</w:t>
      </w:r>
      <w:r w:rsidR="00D848EC" w:rsidRPr="00BD563E">
        <w:t xml:space="preserve"> children</w:t>
      </w:r>
      <w:r w:rsidR="00CA6EF8" w:rsidRPr="00BD563E">
        <w:t xml:space="preserve"> to </w:t>
      </w:r>
      <w:r w:rsidR="00112EC9" w:rsidRPr="00BD563E">
        <w:t>develop knowledge and skills in number and counting.</w:t>
      </w:r>
    </w:p>
    <w:p w14:paraId="09EC931D" w14:textId="3023F86B" w:rsidR="000748A4" w:rsidRPr="00BD563E" w:rsidRDefault="000748A4" w:rsidP="007D1766">
      <w:pPr>
        <w:pStyle w:val="ListBullet"/>
      </w:pPr>
      <w:r w:rsidRPr="00BD563E">
        <w:t xml:space="preserve">We will also make connections to how </w:t>
      </w:r>
      <w:r w:rsidR="006F5ED8" w:rsidRPr="00BD563E">
        <w:t xml:space="preserve">children in first and second grade </w:t>
      </w:r>
      <w:r w:rsidRPr="00BD563E">
        <w:t>further understand number and advance their counting skills.</w:t>
      </w:r>
    </w:p>
    <w:p w14:paraId="44D47526" w14:textId="23FCCD02" w:rsidR="70ECD6DC" w:rsidRPr="00BD563E" w:rsidRDefault="003440F4" w:rsidP="007D1766">
      <w:pPr>
        <w:pStyle w:val="ListBullet"/>
        <w:rPr>
          <w:rFonts w:eastAsia="Calibri"/>
        </w:rPr>
      </w:pPr>
      <w:r w:rsidRPr="00BD563E">
        <w:rPr>
          <w:rFonts w:eastAsia="Calibri"/>
        </w:rPr>
        <w:t>Throughout our session, we will take time to reflect on our current practices. We will also think about how we might use information from this session in our work.</w:t>
      </w:r>
    </w:p>
    <w:p w14:paraId="09D231BF" w14:textId="3E15F389" w:rsidR="00F74984" w:rsidRPr="00BD563E" w:rsidRDefault="00C2120D" w:rsidP="00BC4DE7">
      <w:pPr>
        <w:pStyle w:val="Heading3"/>
      </w:pPr>
      <w:r w:rsidRPr="00BD563E">
        <w:lastRenderedPageBreak/>
        <w:t>Facilitator Notes</w:t>
      </w:r>
    </w:p>
    <w:p w14:paraId="72FD05B7" w14:textId="66D43098" w:rsidR="0080659A" w:rsidRPr="00BD563E" w:rsidRDefault="0080659A" w:rsidP="007D1766">
      <w:pPr>
        <w:pStyle w:val="ListBullet"/>
      </w:pPr>
      <w:r w:rsidRPr="00BD563E">
        <w:t xml:space="preserve">Adjust slide content and talking points to reflect what you plan to address in </w:t>
      </w:r>
      <w:r w:rsidR="00271CFC" w:rsidRPr="00BD563E">
        <w:t>your professional learning session</w:t>
      </w:r>
      <w:r w:rsidRPr="00BD563E">
        <w:t>.</w:t>
      </w:r>
    </w:p>
    <w:p w14:paraId="596271CF" w14:textId="456BA8F8" w:rsidR="00E6192F" w:rsidRPr="00C96B0C" w:rsidRDefault="00E6192F" w:rsidP="007D1766">
      <w:pPr>
        <w:pStyle w:val="ListBullet"/>
      </w:pPr>
      <w:r w:rsidRPr="00C96B0C">
        <w:t xml:space="preserve">For longer sessions, you might start the session by engaging participants in the interactive </w:t>
      </w:r>
      <w:r w:rsidRPr="00C96B0C">
        <w:rPr>
          <w:b/>
          <w:bCs/>
        </w:rPr>
        <w:t>Alphabet Counting</w:t>
      </w:r>
      <w:r w:rsidRPr="00C96B0C">
        <w:t xml:space="preserve"> activity described in PPT 1 “Introduction to Number and Counting: Birth–8 </w:t>
      </w:r>
      <w:r w:rsidR="000E2F39">
        <w:t>Y</w:t>
      </w:r>
      <w:r w:rsidRPr="00C96B0C">
        <w:t>ears” and its corresponding handout. The purpose of this activity is to help participants become aware of the different skills involved in counting by inviting them to use a new counting system</w:t>
      </w:r>
      <w:r w:rsidR="00CB5BC2">
        <w:t>—</w:t>
      </w:r>
      <w:r w:rsidRPr="00C96B0C">
        <w:t xml:space="preserve">the alphabet counting system. </w:t>
      </w:r>
    </w:p>
    <w:p w14:paraId="5FEF5CCF" w14:textId="74535B3D" w:rsidR="00DA3D9B" w:rsidRDefault="00DA3D9B" w:rsidP="00004645">
      <w:pPr>
        <w:pStyle w:val="Heading2"/>
      </w:pPr>
      <w:r w:rsidRPr="00BD563E">
        <w:t xml:space="preserve">SLIDE </w:t>
      </w:r>
      <w:r w:rsidR="001621AE">
        <w:t>4</w:t>
      </w:r>
      <w:r w:rsidRPr="00BD563E">
        <w:t xml:space="preserve">: Play: Counting </w:t>
      </w:r>
      <w:r w:rsidR="00070A75" w:rsidRPr="00BD563E">
        <w:t>Fun</w:t>
      </w:r>
    </w:p>
    <w:p w14:paraId="23AAA757" w14:textId="5D57D9CA"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E4AFC9E" wp14:editId="18B98223">
            <wp:extent cx="3251200" cy="1828800"/>
            <wp:effectExtent l="12700" t="12700" r="12700" b="12700"/>
            <wp:docPr id="19105984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8478"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C84A49" w14:textId="4CFEAB57" w:rsidR="00DA3D9B" w:rsidRPr="00BD563E" w:rsidRDefault="00DA3D9B" w:rsidP="00CD12A3">
      <w:pPr>
        <w:pStyle w:val="Body"/>
      </w:pPr>
      <w:r w:rsidRPr="00BD563E">
        <w:rPr>
          <w:b/>
          <w:bCs/>
        </w:rPr>
        <w:t>Time:</w:t>
      </w:r>
      <w:r w:rsidRPr="00BD563E">
        <w:t xml:space="preserve"> 1</w:t>
      </w:r>
      <w:r w:rsidR="00070A75" w:rsidRPr="00BD563E">
        <w:t>5</w:t>
      </w:r>
      <w:r w:rsidR="00912C0E" w:rsidRPr="00BD563E">
        <w:t>–</w:t>
      </w:r>
      <w:r w:rsidR="00070A75" w:rsidRPr="00BD563E">
        <w:t>20</w:t>
      </w:r>
      <w:r w:rsidRPr="00BD563E">
        <w:t xml:space="preserve"> minutes </w:t>
      </w:r>
    </w:p>
    <w:p w14:paraId="2AD6D199" w14:textId="77777777" w:rsidR="00DA3D9B" w:rsidRPr="00BD563E" w:rsidRDefault="00DA3D9B" w:rsidP="00BC4DE7">
      <w:pPr>
        <w:pStyle w:val="Heading3"/>
      </w:pPr>
      <w:r w:rsidRPr="00BD563E">
        <w:t>Talking Points</w:t>
      </w:r>
    </w:p>
    <w:p w14:paraId="0E33B6D2" w14:textId="447CFDD4" w:rsidR="00DA3D9B" w:rsidRPr="00BD563E" w:rsidRDefault="001C7C8C" w:rsidP="007D1766">
      <w:pPr>
        <w:pStyle w:val="ListBullet"/>
        <w:rPr>
          <w:rFonts w:eastAsia="Calibri"/>
        </w:rPr>
      </w:pPr>
      <w:r w:rsidRPr="00BD563E">
        <w:rPr>
          <w:rFonts w:eastAsia="Calibri"/>
        </w:rPr>
        <w:t>Children age</w:t>
      </w:r>
      <w:r w:rsidR="00555CE3" w:rsidRPr="00BD563E">
        <w:rPr>
          <w:rFonts w:eastAsia="Calibri"/>
        </w:rPr>
        <w:t>s</w:t>
      </w:r>
      <w:r w:rsidRPr="00BD563E">
        <w:rPr>
          <w:rFonts w:eastAsia="Calibri"/>
        </w:rPr>
        <w:t xml:space="preserve"> three to six </w:t>
      </w:r>
      <w:r w:rsidR="00DA3D9B" w:rsidRPr="00BD563E">
        <w:rPr>
          <w:rFonts w:eastAsia="Calibri"/>
        </w:rPr>
        <w:t>are learning about numbers every day</w:t>
      </w:r>
      <w:r w:rsidR="00112EC9" w:rsidRPr="00BD563E">
        <w:rPr>
          <w:rFonts w:eastAsia="Calibri"/>
        </w:rPr>
        <w:t xml:space="preserve"> and count to find out how many</w:t>
      </w:r>
      <w:r w:rsidR="00DF5ABB">
        <w:rPr>
          <w:rFonts w:eastAsia="Calibri"/>
        </w:rPr>
        <w:t>.</w:t>
      </w:r>
      <w:r w:rsidR="00DF5ABB" w:rsidRPr="00BD563E">
        <w:rPr>
          <w:rFonts w:eastAsia="Calibri"/>
        </w:rPr>
        <w:t xml:space="preserve"> </w:t>
      </w:r>
      <w:r w:rsidR="00DA3D9B" w:rsidRPr="00BD563E">
        <w:rPr>
          <w:rFonts w:eastAsia="Calibri"/>
        </w:rPr>
        <w:t xml:space="preserve">For example, they </w:t>
      </w:r>
      <w:r w:rsidR="00112EC9" w:rsidRPr="00BD563E">
        <w:rPr>
          <w:rFonts w:eastAsia="Calibri"/>
        </w:rPr>
        <w:t xml:space="preserve">practice counting </w:t>
      </w:r>
      <w:r w:rsidR="00DA3D9B" w:rsidRPr="00BD563E">
        <w:rPr>
          <w:rFonts w:eastAsia="Calibri"/>
        </w:rPr>
        <w:t xml:space="preserve">through </w:t>
      </w:r>
      <w:r w:rsidR="00112EC9" w:rsidRPr="00BD563E">
        <w:rPr>
          <w:rFonts w:eastAsia="Calibri"/>
        </w:rPr>
        <w:t xml:space="preserve">books, </w:t>
      </w:r>
      <w:r w:rsidR="00DA3D9B" w:rsidRPr="00BD563E">
        <w:rPr>
          <w:rFonts w:eastAsia="Calibri"/>
        </w:rPr>
        <w:t>songs</w:t>
      </w:r>
      <w:r w:rsidR="00112EC9" w:rsidRPr="00BD563E">
        <w:rPr>
          <w:rFonts w:eastAsia="Calibri"/>
        </w:rPr>
        <w:t>,</w:t>
      </w:r>
      <w:r w:rsidR="00DA3D9B" w:rsidRPr="00BD563E">
        <w:rPr>
          <w:rFonts w:eastAsia="Calibri"/>
        </w:rPr>
        <w:t xml:space="preserve"> </w:t>
      </w:r>
      <w:r w:rsidR="0015492A" w:rsidRPr="00BD563E">
        <w:rPr>
          <w:rFonts w:eastAsia="Calibri"/>
        </w:rPr>
        <w:t>everyday routines, and</w:t>
      </w:r>
      <w:r w:rsidR="00112EC9" w:rsidRPr="00BD563E">
        <w:rPr>
          <w:rFonts w:eastAsia="Calibri"/>
        </w:rPr>
        <w:t xml:space="preserve"> activities</w:t>
      </w:r>
      <w:r w:rsidR="00DA3D9B" w:rsidRPr="00BD563E">
        <w:rPr>
          <w:rFonts w:eastAsia="Calibri"/>
        </w:rPr>
        <w:t>.</w:t>
      </w:r>
      <w:r w:rsidR="00112EC9" w:rsidRPr="00BD563E">
        <w:rPr>
          <w:rFonts w:ascii="Helvetica Neue" w:hAnsi="Helvetica Neue" w:cs="Helvetica Neue"/>
          <w:color w:val="000000"/>
          <w:sz w:val="26"/>
          <w:szCs w:val="26"/>
        </w:rPr>
        <w:t xml:space="preserve"> </w:t>
      </w:r>
    </w:p>
    <w:p w14:paraId="70F960C4" w14:textId="4E142943" w:rsidR="00DA3D9B" w:rsidRPr="00BD563E" w:rsidRDefault="00DA3D9B" w:rsidP="007D1766">
      <w:pPr>
        <w:pStyle w:val="ListBullet"/>
        <w:rPr>
          <w:rFonts w:eastAsia="Calibri"/>
        </w:rPr>
      </w:pPr>
      <w:r w:rsidRPr="00BD563E">
        <w:rPr>
          <w:rFonts w:eastAsia="Calibri"/>
        </w:rPr>
        <w:t xml:space="preserve">Think about some counting books, </w:t>
      </w:r>
      <w:r w:rsidR="00112EC9" w:rsidRPr="00BD563E">
        <w:rPr>
          <w:rFonts w:eastAsia="Calibri"/>
        </w:rPr>
        <w:t xml:space="preserve">stories, </w:t>
      </w:r>
      <w:r w:rsidRPr="00BD563E">
        <w:rPr>
          <w:rFonts w:eastAsia="Calibri"/>
        </w:rPr>
        <w:t>songs, chants,</w:t>
      </w:r>
      <w:r w:rsidR="0015492A" w:rsidRPr="00BD563E">
        <w:rPr>
          <w:rFonts w:eastAsia="Calibri"/>
        </w:rPr>
        <w:t xml:space="preserve"> everyday routines</w:t>
      </w:r>
      <w:r w:rsidR="00B7653F" w:rsidRPr="00BD563E">
        <w:rPr>
          <w:rFonts w:eastAsia="Calibri"/>
        </w:rPr>
        <w:t>,</w:t>
      </w:r>
      <w:r w:rsidRPr="00BD563E">
        <w:rPr>
          <w:rFonts w:eastAsia="Calibri"/>
        </w:rPr>
        <w:t xml:space="preserve"> or </w:t>
      </w:r>
      <w:r w:rsidR="00112EC9" w:rsidRPr="00BD563E">
        <w:rPr>
          <w:rFonts w:eastAsia="Calibri"/>
        </w:rPr>
        <w:t xml:space="preserve">activities </w:t>
      </w:r>
      <w:r w:rsidRPr="00BD563E">
        <w:rPr>
          <w:rFonts w:eastAsia="Calibri"/>
        </w:rPr>
        <w:t>that you use in your learning setting</w:t>
      </w:r>
      <w:r w:rsidR="00B7653F" w:rsidRPr="00BD563E">
        <w:rPr>
          <w:rFonts w:eastAsia="Calibri"/>
        </w:rPr>
        <w:t>—</w:t>
      </w:r>
      <w:r w:rsidR="00112EC9" w:rsidRPr="00BD563E">
        <w:rPr>
          <w:rFonts w:eastAsia="Calibri"/>
        </w:rPr>
        <w:t>in English or any other language</w:t>
      </w:r>
      <w:r w:rsidRPr="00BD563E">
        <w:rPr>
          <w:rFonts w:eastAsia="Calibri"/>
        </w:rPr>
        <w:t xml:space="preserve">. </w:t>
      </w:r>
    </w:p>
    <w:p w14:paraId="2A022E2C" w14:textId="78282683" w:rsidR="00DA3D9B" w:rsidRPr="00BD563E" w:rsidRDefault="00DA3D9B" w:rsidP="007D1766">
      <w:pPr>
        <w:pStyle w:val="ListBullet"/>
        <w:rPr>
          <w:rFonts w:eastAsia="Calibri"/>
        </w:rPr>
      </w:pPr>
      <w:r w:rsidRPr="00BD563E">
        <w:rPr>
          <w:rFonts w:eastAsia="Calibri"/>
        </w:rPr>
        <w:t>Share, with your table group, one of your favorite number and counting books, s</w:t>
      </w:r>
      <w:r w:rsidR="00112EC9" w:rsidRPr="00BD563E">
        <w:rPr>
          <w:rFonts w:eastAsia="Calibri"/>
        </w:rPr>
        <w:t>tories, s</w:t>
      </w:r>
      <w:r w:rsidRPr="00BD563E">
        <w:rPr>
          <w:rFonts w:eastAsia="Calibri"/>
        </w:rPr>
        <w:t xml:space="preserve">ongs, chants, </w:t>
      </w:r>
      <w:r w:rsidR="0015492A" w:rsidRPr="00BD563E">
        <w:rPr>
          <w:rFonts w:eastAsia="Calibri"/>
        </w:rPr>
        <w:t>everyday routines</w:t>
      </w:r>
      <w:r w:rsidR="00B7653F" w:rsidRPr="00BD563E">
        <w:rPr>
          <w:rFonts w:eastAsia="Calibri"/>
        </w:rPr>
        <w:t>,</w:t>
      </w:r>
      <w:r w:rsidR="0015492A" w:rsidRPr="00BD563E">
        <w:rPr>
          <w:rFonts w:eastAsia="Calibri"/>
        </w:rPr>
        <w:t xml:space="preserve"> </w:t>
      </w:r>
      <w:r w:rsidRPr="00BD563E">
        <w:rPr>
          <w:rFonts w:eastAsia="Calibri"/>
        </w:rPr>
        <w:t xml:space="preserve">or </w:t>
      </w:r>
      <w:r w:rsidR="00112EC9" w:rsidRPr="00BD563E">
        <w:rPr>
          <w:rFonts w:eastAsia="Calibri"/>
        </w:rPr>
        <w:t>activities</w:t>
      </w:r>
      <w:r w:rsidR="00DA1256" w:rsidRPr="00BD563E">
        <w:rPr>
          <w:rFonts w:eastAsia="Calibri"/>
        </w:rPr>
        <w:t xml:space="preserve"> to use with children </w:t>
      </w:r>
      <w:r w:rsidR="007C7112" w:rsidRPr="00BD563E">
        <w:rPr>
          <w:rFonts w:eastAsia="Calibri"/>
        </w:rPr>
        <w:t>ages three to six</w:t>
      </w:r>
      <w:r w:rsidRPr="00BD563E">
        <w:rPr>
          <w:rFonts w:eastAsia="Calibri"/>
        </w:rPr>
        <w:t xml:space="preserve">. </w:t>
      </w:r>
      <w:r w:rsidR="00FD4CDB" w:rsidRPr="00BD563E">
        <w:rPr>
          <w:rFonts w:eastAsia="Calibri"/>
        </w:rPr>
        <w:t>Then, d</w:t>
      </w:r>
      <w:r w:rsidRPr="00BD563E">
        <w:rPr>
          <w:rFonts w:eastAsia="Calibri"/>
        </w:rPr>
        <w:t>iscuss the following with your group:</w:t>
      </w:r>
    </w:p>
    <w:p w14:paraId="3DBFDA8C" w14:textId="1F2C0DFB" w:rsidR="00DA3D9B" w:rsidRPr="00E6101F" w:rsidRDefault="00DA3D9B" w:rsidP="00E6101F">
      <w:pPr>
        <w:pStyle w:val="ListBullet2"/>
        <w:rPr>
          <w:rFonts w:eastAsia="Calibri"/>
        </w:rPr>
      </w:pPr>
      <w:r w:rsidRPr="00E6101F">
        <w:rPr>
          <w:rFonts w:eastAsia="Calibri"/>
        </w:rPr>
        <w:t xml:space="preserve">What number words </w:t>
      </w:r>
      <w:r w:rsidR="00DA1256" w:rsidRPr="00E6101F">
        <w:rPr>
          <w:rFonts w:eastAsia="Calibri"/>
        </w:rPr>
        <w:t xml:space="preserve">or concepts </w:t>
      </w:r>
      <w:r w:rsidRPr="00E6101F">
        <w:rPr>
          <w:rFonts w:eastAsia="Calibri"/>
        </w:rPr>
        <w:t>are used?</w:t>
      </w:r>
    </w:p>
    <w:p w14:paraId="12A182BA" w14:textId="6322536F" w:rsidR="00FD4CDB" w:rsidRPr="0029652F" w:rsidRDefault="00FD4CDB" w:rsidP="00E6101F">
      <w:pPr>
        <w:pStyle w:val="ListBullet2"/>
        <w:rPr>
          <w:rFonts w:eastAsia="Calibri"/>
        </w:rPr>
      </w:pPr>
      <w:r w:rsidRPr="00E6101F">
        <w:rPr>
          <w:rFonts w:eastAsia="Calibri"/>
        </w:rPr>
        <w:t>When might you use these book</w:t>
      </w:r>
      <w:r w:rsidR="00112EC9" w:rsidRPr="00E6101F">
        <w:rPr>
          <w:rFonts w:eastAsia="Calibri"/>
        </w:rPr>
        <w:t xml:space="preserve">s, </w:t>
      </w:r>
      <w:r w:rsidRPr="00E6101F">
        <w:rPr>
          <w:rFonts w:eastAsia="Calibri"/>
        </w:rPr>
        <w:t xml:space="preserve">stories, songs, chants, or </w:t>
      </w:r>
      <w:r w:rsidR="00112EC9" w:rsidRPr="00E6101F">
        <w:rPr>
          <w:rFonts w:eastAsia="Calibri"/>
        </w:rPr>
        <w:t>activities</w:t>
      </w:r>
      <w:r w:rsidRPr="00E6101F">
        <w:rPr>
          <w:rFonts w:eastAsia="Calibri"/>
        </w:rPr>
        <w:t xml:space="preserve"> (for exam</w:t>
      </w:r>
      <w:r w:rsidRPr="0029652F">
        <w:rPr>
          <w:rFonts w:eastAsia="Calibri"/>
        </w:rPr>
        <w:t xml:space="preserve">ple, during a specific daily routine)? Share why it’s used during that routine. </w:t>
      </w:r>
    </w:p>
    <w:p w14:paraId="6371C32C" w14:textId="77777777" w:rsidR="00DA3D9B" w:rsidRPr="00BD563E" w:rsidRDefault="00DA3D9B" w:rsidP="00BC4DE7">
      <w:pPr>
        <w:pStyle w:val="Heading3"/>
      </w:pPr>
      <w:r w:rsidRPr="00BD563E">
        <w:lastRenderedPageBreak/>
        <w:t>Facilitator Notes</w:t>
      </w:r>
    </w:p>
    <w:p w14:paraId="1E5958C9" w14:textId="77777777" w:rsidR="00DA3D9B" w:rsidRPr="00BD563E" w:rsidRDefault="00DA3D9B" w:rsidP="007D1766">
      <w:pPr>
        <w:pStyle w:val="ListBullet"/>
        <w:rPr>
          <w:b/>
          <w:bCs/>
        </w:rPr>
      </w:pPr>
      <w:r w:rsidRPr="00BD563E">
        <w:t xml:space="preserve">Adjust the way you organize the activity based on group size, session length and format, and participants’ needs. </w:t>
      </w:r>
    </w:p>
    <w:p w14:paraId="64AFDCC7" w14:textId="44ACD425" w:rsidR="00DA3D9B" w:rsidRPr="00BD563E" w:rsidRDefault="00DA3D9B" w:rsidP="00E6101F">
      <w:pPr>
        <w:pStyle w:val="ListBullet2"/>
      </w:pPr>
      <w:r w:rsidRPr="00BD563E">
        <w:t>For longer session</w:t>
      </w:r>
      <w:r w:rsidR="00601C17" w:rsidRPr="00BD563E">
        <w:t>s</w:t>
      </w:r>
      <w:r w:rsidRPr="00BD563E">
        <w:t>, consider asking each table group to perform one or two songs for the large group.</w:t>
      </w:r>
    </w:p>
    <w:p w14:paraId="49B59C41" w14:textId="77777777" w:rsidR="00DA3D9B" w:rsidRPr="00BD563E" w:rsidRDefault="00DA3D9B" w:rsidP="00E6101F">
      <w:pPr>
        <w:pStyle w:val="ListBullet2"/>
      </w:pPr>
      <w:r w:rsidRPr="00BD563E">
        <w:t>For shorter sessions, consider inviting each table to focus on the first question.</w:t>
      </w:r>
    </w:p>
    <w:p w14:paraId="684D1BD7" w14:textId="77777777" w:rsidR="00DA1256" w:rsidRPr="00BD563E" w:rsidRDefault="00DA1256" w:rsidP="007D1766">
      <w:pPr>
        <w:pStyle w:val="ListBullet"/>
        <w:rPr>
          <w:rFonts w:eastAsia="Calibri"/>
        </w:rPr>
      </w:pPr>
      <w:r w:rsidRPr="00BD563E">
        <w:rPr>
          <w:rFonts w:eastAsia="Calibri"/>
        </w:rPr>
        <w:t>After participants share with their table group, consider sharing some of the following key takeaways:</w:t>
      </w:r>
    </w:p>
    <w:p w14:paraId="7131FD31" w14:textId="1B7950ED" w:rsidR="00DA1256" w:rsidRPr="00E6101F" w:rsidRDefault="00DA1256" w:rsidP="00E6101F">
      <w:pPr>
        <w:pStyle w:val="ListBullet2"/>
        <w:rPr>
          <w:rFonts w:eastAsia="Calibri"/>
        </w:rPr>
      </w:pPr>
      <w:r w:rsidRPr="00E6101F">
        <w:rPr>
          <w:rFonts w:eastAsia="Calibri"/>
        </w:rPr>
        <w:t>Participants already engage children in counting through books and stories, songs, chants</w:t>
      </w:r>
      <w:r w:rsidR="0015492A" w:rsidRPr="00E6101F">
        <w:rPr>
          <w:rFonts w:eastAsia="Calibri"/>
        </w:rPr>
        <w:t>, everyday routines,</w:t>
      </w:r>
      <w:r w:rsidRPr="00E6101F">
        <w:rPr>
          <w:rFonts w:eastAsia="Calibri"/>
        </w:rPr>
        <w:t xml:space="preserve"> or activities.</w:t>
      </w:r>
    </w:p>
    <w:p w14:paraId="25CB24D5" w14:textId="72E9C1A2" w:rsidR="00DA1256" w:rsidRPr="00E6101F" w:rsidRDefault="00DA1256" w:rsidP="00E6101F">
      <w:pPr>
        <w:pStyle w:val="ListBullet2"/>
        <w:rPr>
          <w:rFonts w:eastAsia="Calibri"/>
        </w:rPr>
      </w:pPr>
      <w:r w:rsidRPr="00E6101F">
        <w:rPr>
          <w:rFonts w:eastAsia="Calibri"/>
        </w:rPr>
        <w:t>Participants</w:t>
      </w:r>
      <w:r w:rsidRPr="00E6101F">
        <w:t xml:space="preserve"> engage children in number and counting as part of daily routines and play</w:t>
      </w:r>
      <w:r w:rsidR="0015492A" w:rsidRPr="00E6101F">
        <w:t>.</w:t>
      </w:r>
    </w:p>
    <w:p w14:paraId="7D50C5BC" w14:textId="3241912C" w:rsidR="00DA1256" w:rsidRPr="00E6101F" w:rsidRDefault="00DA1256" w:rsidP="00E6101F">
      <w:pPr>
        <w:pStyle w:val="ListBullet2"/>
      </w:pPr>
      <w:r w:rsidRPr="00E6101F">
        <w:t>Participants use multiple representations, such as language, movement, and gestures</w:t>
      </w:r>
      <w:r w:rsidR="00DF5ABB" w:rsidRPr="00E6101F">
        <w:t>,</w:t>
      </w:r>
      <w:r w:rsidRPr="00E6101F">
        <w:t xml:space="preserve"> to engage </w:t>
      </w:r>
      <w:r w:rsidR="00F91122" w:rsidRPr="00E6101F">
        <w:t>children</w:t>
      </w:r>
      <w:r w:rsidRPr="00E6101F">
        <w:t xml:space="preserve"> in number and counting.</w:t>
      </w:r>
    </w:p>
    <w:p w14:paraId="1EBEACA5" w14:textId="77777777" w:rsidR="00DA1256" w:rsidRPr="00BD563E" w:rsidRDefault="00DA1256" w:rsidP="00E6101F">
      <w:pPr>
        <w:pStyle w:val="ListBullet2"/>
      </w:pPr>
      <w:r w:rsidRPr="00E6101F">
        <w:rPr>
          <w:rFonts w:eastAsia="Calibri"/>
        </w:rPr>
        <w:t>Children</w:t>
      </w:r>
      <w:r w:rsidRPr="00BD563E">
        <w:rPr>
          <w:rFonts w:eastAsia="Calibri"/>
        </w:rPr>
        <w:t xml:space="preserve"> differ in the ways they learn and can express what they know. Language-based activities that include gestures and movements offer more than one way to learn and express counting knowledge and skills.</w:t>
      </w:r>
    </w:p>
    <w:p w14:paraId="19312C29" w14:textId="7C90119A" w:rsidR="00663D3A" w:rsidRDefault="55CDCB74" w:rsidP="00004645">
      <w:pPr>
        <w:pStyle w:val="Heading2"/>
      </w:pPr>
      <w:r w:rsidRPr="00BD563E">
        <w:t xml:space="preserve">SLIDE </w:t>
      </w:r>
      <w:r w:rsidR="001621AE">
        <w:t>5</w:t>
      </w:r>
      <w:r w:rsidRPr="00BD563E">
        <w:t xml:space="preserve">: </w:t>
      </w:r>
      <w:r w:rsidR="008201D2" w:rsidRPr="00BD563E">
        <w:t xml:space="preserve">Learning </w:t>
      </w:r>
      <w:r w:rsidR="00DA3D9B" w:rsidRPr="00BD563E">
        <w:t>A</w:t>
      </w:r>
      <w:r w:rsidR="008201D2" w:rsidRPr="00BD563E">
        <w:t xml:space="preserve">bout </w:t>
      </w:r>
      <w:r w:rsidR="00B70712" w:rsidRPr="00BD563E">
        <w:t xml:space="preserve">Number and Counting </w:t>
      </w:r>
    </w:p>
    <w:p w14:paraId="602997FC" w14:textId="7B2AF0EA"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9694A21" wp14:editId="36A044C2">
            <wp:extent cx="3251200" cy="1828800"/>
            <wp:effectExtent l="12700" t="12700" r="12700" b="12700"/>
            <wp:docPr id="8919444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4472"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01042" w14:textId="1F75017A" w:rsidR="55CDCB74" w:rsidRPr="00BD563E" w:rsidRDefault="00C2120D" w:rsidP="00BC4DE7">
      <w:pPr>
        <w:pStyle w:val="Heading3"/>
      </w:pPr>
      <w:r w:rsidRPr="00BD563E">
        <w:t>Talking Points</w:t>
      </w:r>
    </w:p>
    <w:p w14:paraId="7C383691" w14:textId="0398BF64" w:rsidR="0059492C" w:rsidRPr="00BD563E" w:rsidRDefault="008C5D80" w:rsidP="007D1766">
      <w:pPr>
        <w:pStyle w:val="ListBullet"/>
      </w:pPr>
      <w:r w:rsidRPr="00BD563E">
        <w:t xml:space="preserve">Now, we will explore how </w:t>
      </w:r>
      <w:r w:rsidR="003E7E71" w:rsidRPr="00BD563E">
        <w:t xml:space="preserve">children in preschool, </w:t>
      </w:r>
      <w:r w:rsidR="00823C87" w:rsidRPr="00BD563E">
        <w:t>TK</w:t>
      </w:r>
      <w:r w:rsidR="003E7E71" w:rsidRPr="00BD563E">
        <w:t xml:space="preserve">, and </w:t>
      </w:r>
      <w:r w:rsidR="00823C87" w:rsidRPr="00BD563E">
        <w:t>K</w:t>
      </w:r>
      <w:r w:rsidR="003E7E71" w:rsidRPr="00BD563E">
        <w:t xml:space="preserve"> </w:t>
      </w:r>
      <w:r w:rsidR="0059492C" w:rsidRPr="00BD563E">
        <w:t>develop</w:t>
      </w:r>
      <w:r w:rsidR="007476E2">
        <w:t xml:space="preserve"> an understanding of</w:t>
      </w:r>
      <w:r w:rsidR="0059492C" w:rsidRPr="00BD563E">
        <w:t xml:space="preserve"> </w:t>
      </w:r>
      <w:r w:rsidR="0063302A" w:rsidRPr="00BD563E">
        <w:t xml:space="preserve">number and </w:t>
      </w:r>
      <w:r w:rsidR="0059492C" w:rsidRPr="00BD563E">
        <w:t xml:space="preserve">counting. </w:t>
      </w:r>
    </w:p>
    <w:p w14:paraId="1552FCAE" w14:textId="27636813" w:rsidR="00CA6EF8" w:rsidRDefault="00CA6EF8" w:rsidP="00004645">
      <w:pPr>
        <w:pStyle w:val="Heading2"/>
      </w:pPr>
      <w:r w:rsidRPr="00BD563E">
        <w:lastRenderedPageBreak/>
        <w:t xml:space="preserve">SLIDE </w:t>
      </w:r>
      <w:r w:rsidR="001621AE">
        <w:t>6</w:t>
      </w:r>
      <w:r w:rsidRPr="00BD563E">
        <w:t>: The California Preschool/TK Learning Foundations</w:t>
      </w:r>
    </w:p>
    <w:p w14:paraId="5FD7E9A6" w14:textId="3AD85EC7" w:rsidR="004E4F11" w:rsidRPr="004E4F11"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9B8BEF4" wp14:editId="3F7EF857">
            <wp:extent cx="3251200" cy="1828800"/>
            <wp:effectExtent l="12700" t="12700" r="12700" b="12700"/>
            <wp:docPr id="9358170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17041"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A51879" w14:textId="77777777" w:rsidR="007306D9" w:rsidRPr="00BD563E" w:rsidRDefault="007306D9" w:rsidP="00BC4DE7">
      <w:pPr>
        <w:pStyle w:val="Heading3"/>
      </w:pPr>
      <w:r w:rsidRPr="00BD563E">
        <w:t>Talking Points</w:t>
      </w:r>
    </w:p>
    <w:p w14:paraId="46E71C10" w14:textId="59D4A844" w:rsidR="007306D9" w:rsidRPr="00BD563E" w:rsidRDefault="007306D9" w:rsidP="007D1766">
      <w:pPr>
        <w:pStyle w:val="ListBullet"/>
        <w:rPr>
          <w:b/>
          <w:bCs/>
        </w:rPr>
      </w:pPr>
      <w:r w:rsidRPr="00BD563E">
        <w:t xml:space="preserve">Let’s review how number and counting learning is represented in the </w:t>
      </w:r>
      <w:r w:rsidR="00E6192F">
        <w:t xml:space="preserve">California </w:t>
      </w:r>
      <w:r w:rsidRPr="00BD563E">
        <w:t>Preschool/Transitional Kindergarten Learning Foundations</w:t>
      </w:r>
      <w:r w:rsidR="00CC3B1D" w:rsidRPr="00BD563E">
        <w:t xml:space="preserve"> (</w:t>
      </w:r>
      <w:r w:rsidR="00E6192F">
        <w:t xml:space="preserve">PTKLF; </w:t>
      </w:r>
      <w:r w:rsidR="00CC3B1D" w:rsidRPr="00BD563E">
        <w:t>California Department of Education, 2024)</w:t>
      </w:r>
      <w:r w:rsidR="004D4E0D" w:rsidRPr="00BD563E">
        <w:t xml:space="preserve">. The recently revised </w:t>
      </w:r>
      <w:r w:rsidR="00AD1AED" w:rsidRPr="00BD563E">
        <w:t>foundations</w:t>
      </w:r>
      <w:r w:rsidR="004D4E0D" w:rsidRPr="00BD563E">
        <w:t xml:space="preserve"> were designed to </w:t>
      </w:r>
      <w:r w:rsidR="0015492A" w:rsidRPr="00BD563E">
        <w:t>align with</w:t>
      </w:r>
      <w:r w:rsidR="004D4E0D" w:rsidRPr="00BD563E">
        <w:t xml:space="preserve"> expectations stated in the </w:t>
      </w:r>
      <w:r w:rsidR="0015492A" w:rsidRPr="00BD563E">
        <w:t xml:space="preserve">California </w:t>
      </w:r>
      <w:r w:rsidR="004D4E0D" w:rsidRPr="00BD563E">
        <w:t xml:space="preserve">Common Core </w:t>
      </w:r>
      <w:r w:rsidR="00CC3B1D" w:rsidRPr="00BD563E">
        <w:t>Kindergarten Math</w:t>
      </w:r>
      <w:r w:rsidR="00E6192F">
        <w:t>ematics</w:t>
      </w:r>
      <w:r w:rsidR="00CC3B1D" w:rsidRPr="00BD563E">
        <w:t xml:space="preserve"> </w:t>
      </w:r>
      <w:r w:rsidR="00AD1AED" w:rsidRPr="00BD563E">
        <w:t>S</w:t>
      </w:r>
      <w:r w:rsidR="004D4E0D" w:rsidRPr="00BD563E">
        <w:t>tandards.</w:t>
      </w:r>
    </w:p>
    <w:p w14:paraId="42CEFBD4" w14:textId="6EFECB7C" w:rsidR="007306D9" w:rsidRPr="00BD563E" w:rsidRDefault="007306D9" w:rsidP="007D1766">
      <w:pPr>
        <w:pStyle w:val="ListBullet"/>
        <w:rPr>
          <w:b/>
          <w:bCs/>
        </w:rPr>
      </w:pPr>
      <w:r w:rsidRPr="00BD563E">
        <w:t>Six standards in the “Counting and Cardinality” strand describe what children learn about number and counting</w:t>
      </w:r>
      <w:r w:rsidR="004D4E0D" w:rsidRPr="00BD563E">
        <w:t xml:space="preserve"> in preschool</w:t>
      </w:r>
      <w:r w:rsidR="00AB1C9B" w:rsidRPr="00BD563E">
        <w:t xml:space="preserve"> or </w:t>
      </w:r>
      <w:r w:rsidR="004D4E0D" w:rsidRPr="00BD563E">
        <w:t>TK</w:t>
      </w:r>
      <w:r w:rsidRPr="00BD563E">
        <w:t xml:space="preserve">. </w:t>
      </w:r>
    </w:p>
    <w:p w14:paraId="74FF5B0D" w14:textId="77777777" w:rsidR="0063302A" w:rsidRPr="007476E2" w:rsidRDefault="007306D9" w:rsidP="00E6101F">
      <w:pPr>
        <w:pStyle w:val="ListBullet2"/>
        <w:rPr>
          <w:b/>
          <w:bCs/>
        </w:rPr>
      </w:pPr>
      <w:r w:rsidRPr="00BD563E">
        <w:t xml:space="preserve">Three of these standards are part of the “Counting Principles” sub-strand. </w:t>
      </w:r>
    </w:p>
    <w:p w14:paraId="2044D7C7" w14:textId="2A36CEF2" w:rsidR="007306D9" w:rsidRPr="00BD563E" w:rsidRDefault="007306D9" w:rsidP="00E6101F">
      <w:pPr>
        <w:pStyle w:val="ListBullet2"/>
        <w:rPr>
          <w:b/>
          <w:bCs/>
        </w:rPr>
      </w:pPr>
      <w:r w:rsidRPr="00BD563E">
        <w:t>These standards describe children’s ability to</w:t>
      </w:r>
      <w:r w:rsidR="008B4050" w:rsidRPr="00BD563E">
        <w:t xml:space="preserve"> (1)</w:t>
      </w:r>
      <w:r w:rsidR="00AD1AED" w:rsidRPr="00BD563E">
        <w:t xml:space="preserve"> </w:t>
      </w:r>
      <w:r w:rsidRPr="00BD563E">
        <w:t>recite the count list</w:t>
      </w:r>
      <w:r w:rsidR="008B4050" w:rsidRPr="00BD563E">
        <w:t xml:space="preserve">, (2) </w:t>
      </w:r>
      <w:r w:rsidRPr="00BD563E">
        <w:t>use one-to-one correspondence while counting</w:t>
      </w:r>
      <w:r w:rsidR="008B4050" w:rsidRPr="00BD563E">
        <w:t xml:space="preserve">, and (3) </w:t>
      </w:r>
      <w:r w:rsidRPr="00BD563E">
        <w:t>understand cardinality.</w:t>
      </w:r>
      <w:r w:rsidR="00D75410" w:rsidRPr="00BD563E">
        <w:t xml:space="preserve"> </w:t>
      </w:r>
    </w:p>
    <w:p w14:paraId="1CAFD1B4" w14:textId="09ADD819" w:rsidR="007C7112" w:rsidRPr="00BD563E" w:rsidRDefault="007C7112" w:rsidP="00BC4DE7">
      <w:pPr>
        <w:pStyle w:val="Heading3"/>
      </w:pPr>
      <w:r w:rsidRPr="00BD563E">
        <w:t>Facilitator Notes</w:t>
      </w:r>
    </w:p>
    <w:p w14:paraId="47CE7B3D" w14:textId="008CBE0A" w:rsidR="00CC3B1D" w:rsidRPr="00BD563E" w:rsidRDefault="00CC3B1D" w:rsidP="007D1766">
      <w:pPr>
        <w:pStyle w:val="ListBullet"/>
      </w:pPr>
      <w:r w:rsidRPr="00BD563E">
        <w:t xml:space="preserve">Slides </w:t>
      </w:r>
      <w:r w:rsidR="00C87EC8">
        <w:t>6</w:t>
      </w:r>
      <w:r w:rsidRPr="00BD563E">
        <w:t xml:space="preserve"> through </w:t>
      </w:r>
      <w:r w:rsidR="00C87EC8">
        <w:t>8</w:t>
      </w:r>
      <w:r w:rsidRPr="00BD563E">
        <w:t xml:space="preserve"> make connections to foundations and standards for </w:t>
      </w:r>
      <w:r w:rsidR="007476E2">
        <w:t>number and counting</w:t>
      </w:r>
      <w:r w:rsidRPr="00BD563E">
        <w:t xml:space="preserve">. </w:t>
      </w:r>
    </w:p>
    <w:p w14:paraId="575AB2EB" w14:textId="430C2AC0" w:rsidR="00CC3B1D" w:rsidRPr="00BD563E" w:rsidRDefault="00CC3B1D" w:rsidP="007D1766">
      <w:pPr>
        <w:pStyle w:val="ListBullet"/>
      </w:pPr>
      <w:r w:rsidRPr="00BD563E">
        <w:t>The PTKLF addresses children aged 3–5, this includes both children in preschool and TK</w:t>
      </w:r>
      <w:r w:rsidR="007476E2">
        <w:t>. The</w:t>
      </w:r>
      <w:r w:rsidR="0037186B" w:rsidRPr="00BD563E">
        <w:t xml:space="preserve"> California Common Core State Standards in Mathematics include standards for children </w:t>
      </w:r>
      <w:r w:rsidR="00DF5ABB">
        <w:t>in kindergarten</w:t>
      </w:r>
      <w:r w:rsidRPr="00BD563E">
        <w:t>.</w:t>
      </w:r>
    </w:p>
    <w:p w14:paraId="4D8EC074" w14:textId="3752C77E" w:rsidR="00CC3B1D" w:rsidRPr="00BD563E" w:rsidRDefault="00CC3B1D" w:rsidP="007D1766">
      <w:pPr>
        <w:pStyle w:val="ListBullet"/>
      </w:pPr>
      <w:r w:rsidRPr="00BD563E">
        <w:t xml:space="preserve">The foundations and standards listed in some of the slides are condensed. </w:t>
      </w:r>
      <w:r w:rsidR="00DF5ABB">
        <w:t>C</w:t>
      </w:r>
      <w:r w:rsidRPr="00BD563E">
        <w:t xml:space="preserve">onsider providing participants with copies of the relevant California Preschool/TK </w:t>
      </w:r>
      <w:r w:rsidR="0037186B" w:rsidRPr="00BD563E">
        <w:t xml:space="preserve">Learning </w:t>
      </w:r>
      <w:r w:rsidRPr="00BD563E">
        <w:t>Foundations or the California Common Core State Standards. Consider whether electronic or printed copies will be more useful for your participants.</w:t>
      </w:r>
    </w:p>
    <w:p w14:paraId="239EA49D" w14:textId="28077748" w:rsidR="007306D9" w:rsidRDefault="007306D9" w:rsidP="00004645">
      <w:pPr>
        <w:pStyle w:val="Heading2"/>
      </w:pPr>
      <w:r w:rsidRPr="00BD563E">
        <w:lastRenderedPageBreak/>
        <w:t xml:space="preserve">SLIDE </w:t>
      </w:r>
      <w:r w:rsidR="001621AE">
        <w:t>7</w:t>
      </w:r>
      <w:r w:rsidRPr="00BD563E">
        <w:t>: The California Preschool/TK Learning Foundations</w:t>
      </w:r>
      <w:r w:rsidR="0029652F">
        <w:t xml:space="preserve"> (continued)</w:t>
      </w:r>
    </w:p>
    <w:p w14:paraId="141B3002" w14:textId="766A804A"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EC8851A" wp14:editId="675850B7">
            <wp:extent cx="3251200" cy="1828800"/>
            <wp:effectExtent l="12700" t="12700" r="12700" b="12700"/>
            <wp:docPr id="6644470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7099"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1DE165" w14:textId="25395533" w:rsidR="007306D9" w:rsidRPr="00BD563E" w:rsidRDefault="007306D9" w:rsidP="00BC4DE7">
      <w:pPr>
        <w:pStyle w:val="Heading3"/>
      </w:pPr>
      <w:r w:rsidRPr="00BD563E">
        <w:t>Talking Point</w:t>
      </w:r>
      <w:r w:rsidR="004D4E0D" w:rsidRPr="00BD563E">
        <w:t>s</w:t>
      </w:r>
    </w:p>
    <w:p w14:paraId="6B886B66" w14:textId="5951976C" w:rsidR="0063302A" w:rsidRPr="00BD563E" w:rsidRDefault="0063302A" w:rsidP="007D1766">
      <w:pPr>
        <w:pStyle w:val="ListBullet"/>
      </w:pPr>
      <w:r w:rsidRPr="00BD563E">
        <w:t>The remaining three standards describe children’s ability to:</w:t>
      </w:r>
    </w:p>
    <w:p w14:paraId="2D82F6C3" w14:textId="51A520DB" w:rsidR="0063302A" w:rsidRPr="00BD563E" w:rsidRDefault="009009FA" w:rsidP="00E6101F">
      <w:pPr>
        <w:pStyle w:val="ListBullet2"/>
      </w:pPr>
      <w:r w:rsidRPr="00BD563E">
        <w:t>identify without counting the number of objects in a small collection. This skill is called subitizing.</w:t>
      </w:r>
    </w:p>
    <w:p w14:paraId="6A62DDC4" w14:textId="64E939DA" w:rsidR="007306D9" w:rsidRPr="00BD563E" w:rsidRDefault="007306D9" w:rsidP="00E6101F">
      <w:pPr>
        <w:pStyle w:val="ListBullet2"/>
      </w:pPr>
      <w:r w:rsidRPr="00BD563E">
        <w:t>recognize numerals under 10.</w:t>
      </w:r>
      <w:r w:rsidR="00D75410" w:rsidRPr="00BD563E">
        <w:t xml:space="preserve"> </w:t>
      </w:r>
    </w:p>
    <w:p w14:paraId="420276F4" w14:textId="26860183" w:rsidR="007306D9" w:rsidRPr="00BD563E" w:rsidRDefault="007306D9" w:rsidP="00E6101F">
      <w:pPr>
        <w:pStyle w:val="ListBullet2"/>
      </w:pPr>
      <w:r w:rsidRPr="00BD563E">
        <w:t>compare quantities</w:t>
      </w:r>
      <w:r w:rsidR="009009FA" w:rsidRPr="00BD563E">
        <w:t xml:space="preserve"> using strategies like counting</w:t>
      </w:r>
      <w:r w:rsidR="00592C2F" w:rsidRPr="00BD563E">
        <w:t xml:space="preserve">. It also describes their ability </w:t>
      </w:r>
      <w:r w:rsidR="009009FA" w:rsidRPr="00BD563E">
        <w:t>to use vocabulary like “more</w:t>
      </w:r>
      <w:r w:rsidR="00592C2F" w:rsidRPr="00BD563E">
        <w:t>,</w:t>
      </w:r>
      <w:r w:rsidR="009009FA" w:rsidRPr="00BD563E">
        <w:t>” “less</w:t>
      </w:r>
      <w:r w:rsidR="00592C2F" w:rsidRPr="00BD563E">
        <w:t>,</w:t>
      </w:r>
      <w:r w:rsidR="009009FA" w:rsidRPr="00BD563E">
        <w:t>” and “same.”</w:t>
      </w:r>
    </w:p>
    <w:p w14:paraId="42925C0E" w14:textId="2CB02576" w:rsidR="00CA6EF8" w:rsidRDefault="00CA6EF8" w:rsidP="00004645">
      <w:pPr>
        <w:pStyle w:val="Heading2"/>
      </w:pPr>
      <w:r w:rsidRPr="00BD563E">
        <w:t xml:space="preserve">SLIDE </w:t>
      </w:r>
      <w:r w:rsidR="001621AE">
        <w:t>8</w:t>
      </w:r>
      <w:r w:rsidRPr="00BD563E">
        <w:t xml:space="preserve">: The California Common Core </w:t>
      </w:r>
    </w:p>
    <w:p w14:paraId="08C44A7F" w14:textId="68E0D4DE"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45325A3" wp14:editId="293CDADD">
            <wp:extent cx="3251200" cy="1828800"/>
            <wp:effectExtent l="12700" t="12700" r="12700" b="12700"/>
            <wp:docPr id="2738825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252"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E25663" w14:textId="61824948" w:rsidR="00CA6EF8" w:rsidRPr="00BD563E" w:rsidRDefault="00CA6EF8" w:rsidP="00BC4DE7">
      <w:pPr>
        <w:pStyle w:val="Heading3"/>
      </w:pPr>
      <w:r w:rsidRPr="00BD563E">
        <w:t xml:space="preserve">Talking </w:t>
      </w:r>
      <w:r w:rsidR="004D4E0D" w:rsidRPr="00BD563E">
        <w:t>P</w:t>
      </w:r>
      <w:r w:rsidRPr="00BD563E">
        <w:t>oints</w:t>
      </w:r>
    </w:p>
    <w:p w14:paraId="1D18CA84" w14:textId="6CA6C22B" w:rsidR="00CA6EF8" w:rsidRPr="00BD563E" w:rsidRDefault="007306D9" w:rsidP="007D1766">
      <w:pPr>
        <w:pStyle w:val="ListBullet"/>
        <w:rPr>
          <w:b/>
          <w:bCs/>
        </w:rPr>
      </w:pPr>
      <w:r w:rsidRPr="00BD563E">
        <w:t xml:space="preserve">For children in </w:t>
      </w:r>
      <w:r w:rsidR="00576A90" w:rsidRPr="00BD563E">
        <w:t>kindergarten</w:t>
      </w:r>
      <w:r w:rsidRPr="00BD563E">
        <w:t>, l</w:t>
      </w:r>
      <w:r w:rsidR="00CA6EF8" w:rsidRPr="00BD563E">
        <w:t xml:space="preserve">et’s review how </w:t>
      </w:r>
      <w:r w:rsidR="005068A7" w:rsidRPr="00BD563E">
        <w:t>n</w:t>
      </w:r>
      <w:r w:rsidR="00CA6EF8" w:rsidRPr="00BD563E">
        <w:t xml:space="preserve">umber and </w:t>
      </w:r>
      <w:r w:rsidR="005068A7" w:rsidRPr="00BD563E">
        <w:t>c</w:t>
      </w:r>
      <w:r w:rsidR="00CA6EF8" w:rsidRPr="00BD563E">
        <w:t xml:space="preserve">ounting </w:t>
      </w:r>
      <w:r w:rsidR="005068A7" w:rsidRPr="00BD563E">
        <w:t>l</w:t>
      </w:r>
      <w:r w:rsidR="00CA6EF8" w:rsidRPr="00BD563E">
        <w:t>earning is represented in the California Common Core State Standards</w:t>
      </w:r>
      <w:r w:rsidR="00E6192F">
        <w:t>: Mathematics</w:t>
      </w:r>
      <w:r w:rsidR="00CC3B1D" w:rsidRPr="00BD563E">
        <w:t xml:space="preserve"> (California Common Core, 2011)</w:t>
      </w:r>
      <w:r w:rsidRPr="00BD563E">
        <w:t>.</w:t>
      </w:r>
    </w:p>
    <w:p w14:paraId="5B1DE66B" w14:textId="3728BFA7" w:rsidR="00CA6EF8" w:rsidRPr="00BD563E" w:rsidRDefault="00CA6EF8" w:rsidP="007D1766">
      <w:pPr>
        <w:pStyle w:val="ListBullet"/>
        <w:rPr>
          <w:b/>
          <w:bCs/>
        </w:rPr>
      </w:pPr>
      <w:r w:rsidRPr="00BD563E">
        <w:t xml:space="preserve">Three </w:t>
      </w:r>
      <w:r w:rsidR="00792DB6">
        <w:t>kindergarten</w:t>
      </w:r>
      <w:r w:rsidR="00792DB6" w:rsidRPr="00BD563E">
        <w:t xml:space="preserve"> </w:t>
      </w:r>
      <w:r w:rsidRPr="00BD563E">
        <w:t xml:space="preserve">standards for </w:t>
      </w:r>
      <w:r w:rsidR="005068A7" w:rsidRPr="00BD563E">
        <w:t>c</w:t>
      </w:r>
      <w:r w:rsidRPr="00BD563E">
        <w:t xml:space="preserve">ounting and </w:t>
      </w:r>
      <w:r w:rsidR="005068A7" w:rsidRPr="00BD563E">
        <w:t>c</w:t>
      </w:r>
      <w:r w:rsidRPr="00BD563E">
        <w:t xml:space="preserve">ardinality describe </w:t>
      </w:r>
      <w:r w:rsidR="005068A7" w:rsidRPr="00BD563E">
        <w:t xml:space="preserve">what </w:t>
      </w:r>
      <w:r w:rsidRPr="00BD563E">
        <w:t>children learn about number and counting</w:t>
      </w:r>
      <w:r w:rsidR="004D4E0D" w:rsidRPr="00BD563E">
        <w:t>:</w:t>
      </w:r>
    </w:p>
    <w:p w14:paraId="251D871E" w14:textId="6EAAD4B9" w:rsidR="00CA6EF8" w:rsidRPr="00BD563E" w:rsidRDefault="00AD7C2E" w:rsidP="00E6101F">
      <w:pPr>
        <w:pStyle w:val="ListBullet2"/>
        <w:rPr>
          <w:b/>
          <w:bCs/>
        </w:rPr>
      </w:pPr>
      <w:r w:rsidRPr="00BD563E">
        <w:lastRenderedPageBreak/>
        <w:t xml:space="preserve">One </w:t>
      </w:r>
      <w:r w:rsidR="00CA6EF8" w:rsidRPr="00BD563E">
        <w:t xml:space="preserve">standard describes children’s ability to compare numbers between </w:t>
      </w:r>
      <w:r w:rsidR="008C326A">
        <w:t>one</w:t>
      </w:r>
      <w:r w:rsidR="008C326A" w:rsidRPr="00BD563E">
        <w:t xml:space="preserve"> </w:t>
      </w:r>
      <w:r w:rsidR="00CA6EF8" w:rsidRPr="00BD563E">
        <w:t>and 10</w:t>
      </w:r>
      <w:r w:rsidR="00B860B1" w:rsidRPr="00BD563E">
        <w:t>.</w:t>
      </w:r>
      <w:r w:rsidR="00CA6EF8" w:rsidRPr="00BD563E">
        <w:t xml:space="preserve"> </w:t>
      </w:r>
      <w:r w:rsidR="00B860B1" w:rsidRPr="00BD563E">
        <w:t>This includes their ability</w:t>
      </w:r>
      <w:r w:rsidR="00CA6EF8" w:rsidRPr="00BD563E">
        <w:t xml:space="preserve"> to identify </w:t>
      </w:r>
      <w:r w:rsidR="00811272" w:rsidRPr="00BD563E">
        <w:t>whether</w:t>
      </w:r>
      <w:r w:rsidR="00CA6EF8" w:rsidRPr="00BD563E">
        <w:t xml:space="preserve"> the group is greater than, less than, or equal to the number of objects in the other group.</w:t>
      </w:r>
    </w:p>
    <w:p w14:paraId="78D5411E" w14:textId="5B276C6D" w:rsidR="00CA6EF8" w:rsidRPr="00BD563E" w:rsidRDefault="00CA6EF8" w:rsidP="00E6101F">
      <w:pPr>
        <w:pStyle w:val="ListBullet2"/>
        <w:rPr>
          <w:b/>
          <w:bCs/>
        </w:rPr>
      </w:pPr>
      <w:r w:rsidRPr="00BD563E">
        <w:t>Another standard describes children’s understanding of the relationship between numbers and quantity, connecting counting to cardinality, and counting to determine how many.</w:t>
      </w:r>
      <w:r w:rsidR="005250FA" w:rsidRPr="00BD563E">
        <w:rPr>
          <w:b/>
          <w:bCs/>
        </w:rPr>
        <w:t xml:space="preserve"> </w:t>
      </w:r>
    </w:p>
    <w:p w14:paraId="28301715" w14:textId="3CDD6D0C" w:rsidR="00CA6EF8" w:rsidRPr="00BD563E" w:rsidRDefault="00CA6EF8" w:rsidP="00E6101F">
      <w:pPr>
        <w:pStyle w:val="ListBullet2"/>
        <w:rPr>
          <w:b/>
          <w:bCs/>
        </w:rPr>
      </w:pPr>
      <w:r w:rsidRPr="00BD563E">
        <w:t>The last standard describes children’s ability to count to 100 by tens and ones</w:t>
      </w:r>
      <w:r w:rsidR="001206EC" w:rsidRPr="00BD563E">
        <w:t>. This standard also includes children’s ability to record</w:t>
      </w:r>
      <w:r w:rsidRPr="00BD563E">
        <w:t xml:space="preserve"> and represent numbers from </w:t>
      </w:r>
      <w:r w:rsidR="00792DB6">
        <w:t>zero</w:t>
      </w:r>
      <w:r w:rsidR="00792DB6" w:rsidRPr="00BD563E">
        <w:t xml:space="preserve"> </w:t>
      </w:r>
      <w:r w:rsidRPr="00BD563E">
        <w:t>to 20.</w:t>
      </w:r>
    </w:p>
    <w:p w14:paraId="0E4E44EF" w14:textId="358CBA49" w:rsidR="00E03249" w:rsidRDefault="55CDCB74" w:rsidP="00004645">
      <w:pPr>
        <w:pStyle w:val="Heading2"/>
      </w:pPr>
      <w:r w:rsidRPr="00BD563E">
        <w:t xml:space="preserve">SLIDE </w:t>
      </w:r>
      <w:r w:rsidR="001621AE">
        <w:t>9</w:t>
      </w:r>
      <w:r w:rsidRPr="00BD563E">
        <w:t xml:space="preserve">: </w:t>
      </w:r>
      <w:r w:rsidR="00E26F00" w:rsidRPr="00BD563E">
        <w:t>Four Components of Number and Counting</w:t>
      </w:r>
    </w:p>
    <w:p w14:paraId="2FBFCF9A" w14:textId="0B629ABE"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0D7277D" wp14:editId="28F828CD">
            <wp:extent cx="3251200" cy="1828800"/>
            <wp:effectExtent l="12700" t="12700" r="12700" b="12700"/>
            <wp:docPr id="67919234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92347"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290F3" w14:textId="64E9FD84" w:rsidR="00CA2174" w:rsidRPr="00BD563E" w:rsidRDefault="00C2120D" w:rsidP="00BC4DE7">
      <w:pPr>
        <w:pStyle w:val="Heading3"/>
      </w:pPr>
      <w:r w:rsidRPr="00BD563E">
        <w:t>Talking Points</w:t>
      </w:r>
    </w:p>
    <w:p w14:paraId="297050B3" w14:textId="65B955E3" w:rsidR="00A409F3" w:rsidRPr="00BD563E" w:rsidRDefault="00AD7C2E" w:rsidP="007D1766">
      <w:pPr>
        <w:pStyle w:val="ListBullet"/>
      </w:pPr>
      <w:r w:rsidRPr="00BD563E">
        <w:t>Th</w:t>
      </w:r>
      <w:r w:rsidR="0009151C" w:rsidRPr="00BD563E">
        <w:t>is learning</w:t>
      </w:r>
      <w:r w:rsidR="006F4932" w:rsidRPr="00BD563E">
        <w:t xml:space="preserve"> suite </w:t>
      </w:r>
      <w:r w:rsidR="00112EC9" w:rsidRPr="00BD563E">
        <w:t>address</w:t>
      </w:r>
      <w:r w:rsidR="0009151C" w:rsidRPr="00BD563E">
        <w:t>es</w:t>
      </w:r>
      <w:r w:rsidRPr="00BD563E">
        <w:t xml:space="preserve"> </w:t>
      </w:r>
      <w:r w:rsidR="00F62F5F" w:rsidRPr="00BD563E">
        <w:t>four</w:t>
      </w:r>
      <w:r w:rsidR="00A409F3" w:rsidRPr="00BD563E">
        <w:t xml:space="preserve"> components of </w:t>
      </w:r>
      <w:r w:rsidRPr="00BD563E">
        <w:t xml:space="preserve">children’s </w:t>
      </w:r>
      <w:r w:rsidR="00B63315" w:rsidRPr="00BD563E">
        <w:t>growing</w:t>
      </w:r>
      <w:r w:rsidRPr="00BD563E">
        <w:t xml:space="preserve"> understanding of </w:t>
      </w:r>
      <w:r w:rsidR="0059492C" w:rsidRPr="00BD563E">
        <w:t>number and counting</w:t>
      </w:r>
      <w:r w:rsidR="00A409F3" w:rsidRPr="00BD563E">
        <w:t>:</w:t>
      </w:r>
    </w:p>
    <w:p w14:paraId="7AB2791F" w14:textId="43B1478E" w:rsidR="00F62F5F" w:rsidRPr="00BD563E" w:rsidRDefault="00792DB6" w:rsidP="0033355F">
      <w:pPr>
        <w:pStyle w:val="ListBullet2"/>
      </w:pPr>
      <w:r>
        <w:t>a</w:t>
      </w:r>
      <w:r w:rsidR="00DA3D9B" w:rsidRPr="00BD563E">
        <w:t>ttending to quantity</w:t>
      </w:r>
    </w:p>
    <w:p w14:paraId="2A57D127" w14:textId="4E7C01A4" w:rsidR="00112EC9" w:rsidRPr="00BD563E" w:rsidRDefault="00792DB6" w:rsidP="0033355F">
      <w:pPr>
        <w:pStyle w:val="ListBullet2"/>
      </w:pPr>
      <w:r>
        <w:t>c</w:t>
      </w:r>
      <w:r w:rsidR="00112EC9" w:rsidRPr="00BD563E">
        <w:t>ounting and cardinality</w:t>
      </w:r>
    </w:p>
    <w:p w14:paraId="758B1F5F" w14:textId="066A0D39" w:rsidR="00E85961" w:rsidRPr="00BD563E" w:rsidRDefault="00792DB6" w:rsidP="0033355F">
      <w:pPr>
        <w:pStyle w:val="ListBullet2"/>
      </w:pPr>
      <w:r>
        <w:t>c</w:t>
      </w:r>
      <w:r w:rsidR="00F62F5F" w:rsidRPr="00BD563E">
        <w:t>omparing number</w:t>
      </w:r>
      <w:r w:rsidR="00271CFC" w:rsidRPr="00BD563E">
        <w:t>s</w:t>
      </w:r>
      <w:r w:rsidR="00E85961" w:rsidRPr="00BD563E">
        <w:t xml:space="preserve"> </w:t>
      </w:r>
    </w:p>
    <w:p w14:paraId="002B808D" w14:textId="54B57666" w:rsidR="00D848EC" w:rsidRPr="00BD563E" w:rsidRDefault="766C508A" w:rsidP="0033355F">
      <w:pPr>
        <w:pStyle w:val="ListBullet2"/>
      </w:pPr>
      <w:r>
        <w:t>recognizing, naming, and recording numerals</w:t>
      </w:r>
    </w:p>
    <w:p w14:paraId="76D9B86D" w14:textId="6FBE1708" w:rsidR="00E03249" w:rsidRPr="007476E2" w:rsidRDefault="00F62F5F" w:rsidP="007D1766">
      <w:pPr>
        <w:pStyle w:val="ListBullet"/>
        <w:rPr>
          <w:b/>
          <w:bCs/>
        </w:rPr>
      </w:pPr>
      <w:r w:rsidRPr="00BD563E">
        <w:t>For this age group</w:t>
      </w:r>
      <w:r w:rsidR="00AD7C2E" w:rsidRPr="00BD563E">
        <w:t xml:space="preserve"> (</w:t>
      </w:r>
      <w:r w:rsidR="007341CE" w:rsidRPr="00BD563E">
        <w:t>three to six</w:t>
      </w:r>
      <w:r w:rsidR="00AD7C2E" w:rsidRPr="00BD563E">
        <w:t xml:space="preserve"> years old)</w:t>
      </w:r>
      <w:r w:rsidRPr="00BD563E">
        <w:t xml:space="preserve">, we will </w:t>
      </w:r>
      <w:r w:rsidR="00B70712" w:rsidRPr="00BD563E">
        <w:t xml:space="preserve">focus on </w:t>
      </w:r>
      <w:r w:rsidRPr="00BD563E">
        <w:t xml:space="preserve">the </w:t>
      </w:r>
      <w:r w:rsidR="003E7E71" w:rsidRPr="00BD563E">
        <w:t>last</w:t>
      </w:r>
      <w:r w:rsidRPr="00BD563E">
        <w:t xml:space="preserve"> three components:</w:t>
      </w:r>
      <w:r w:rsidR="00112EC9" w:rsidRPr="00BD563E">
        <w:t xml:space="preserve"> </w:t>
      </w:r>
      <w:r w:rsidRPr="00BD563E">
        <w:t>counting and cardinality</w:t>
      </w:r>
      <w:r w:rsidR="007341CE" w:rsidRPr="00BD563E">
        <w:t>;</w:t>
      </w:r>
      <w:r w:rsidR="003E7E71" w:rsidRPr="00BD563E">
        <w:t xml:space="preserve"> </w:t>
      </w:r>
      <w:r w:rsidR="00112EC9" w:rsidRPr="00BD563E">
        <w:t>comparing numbers</w:t>
      </w:r>
      <w:r w:rsidR="007341CE" w:rsidRPr="00BD563E">
        <w:t>;</w:t>
      </w:r>
      <w:r w:rsidR="00112EC9" w:rsidRPr="00BD563E">
        <w:t xml:space="preserve"> </w:t>
      </w:r>
      <w:r w:rsidR="003E7E71" w:rsidRPr="00BD563E">
        <w:t>and recognizing, naming, and recording numerals</w:t>
      </w:r>
      <w:r w:rsidRPr="00BD563E">
        <w:t xml:space="preserve">. The </w:t>
      </w:r>
      <w:r w:rsidR="003E7E71" w:rsidRPr="00BD563E">
        <w:t>first</w:t>
      </w:r>
      <w:r w:rsidRPr="00BD563E">
        <w:t xml:space="preserve"> component</w:t>
      </w:r>
      <w:r w:rsidR="000748A4" w:rsidRPr="00BD563E">
        <w:t xml:space="preserve">, </w:t>
      </w:r>
      <w:r w:rsidR="006D40F2" w:rsidRPr="00BD563E">
        <w:t>attending to quantity</w:t>
      </w:r>
      <w:r w:rsidR="000748A4" w:rsidRPr="00BD563E">
        <w:t>,</w:t>
      </w:r>
      <w:r w:rsidRPr="00BD563E">
        <w:t xml:space="preserve"> describes</w:t>
      </w:r>
      <w:r w:rsidR="00AD7C2E" w:rsidRPr="00BD563E">
        <w:t xml:space="preserve"> infants’ and toddlers’</w:t>
      </w:r>
      <w:r w:rsidRPr="00BD563E">
        <w:t xml:space="preserve"> </w:t>
      </w:r>
      <w:r w:rsidR="00F131BF" w:rsidRPr="00BD563E">
        <w:t xml:space="preserve">interest in quantity and ability to notice quantity in </w:t>
      </w:r>
      <w:r w:rsidR="00AD7C2E" w:rsidRPr="00BD563E">
        <w:t xml:space="preserve">the </w:t>
      </w:r>
      <w:r w:rsidR="00F131BF" w:rsidRPr="00BD563E">
        <w:t xml:space="preserve">environment. These abilities </w:t>
      </w:r>
      <w:r w:rsidR="00070A75" w:rsidRPr="00BD563E">
        <w:t>generally</w:t>
      </w:r>
      <w:r w:rsidR="00F131BF" w:rsidRPr="00BD563E">
        <w:t xml:space="preserve"> </w:t>
      </w:r>
      <w:r w:rsidR="00AD7C2E" w:rsidRPr="00BD563E">
        <w:t xml:space="preserve">develop </w:t>
      </w:r>
      <w:r w:rsidR="00B860B1" w:rsidRPr="00BD563E">
        <w:t>before preschool</w:t>
      </w:r>
      <w:r w:rsidR="00F131BF" w:rsidRPr="00BD563E">
        <w:t>.</w:t>
      </w:r>
      <w:r w:rsidR="00D848EC" w:rsidRPr="00BD563E">
        <w:t xml:space="preserve"> </w:t>
      </w:r>
    </w:p>
    <w:p w14:paraId="5AEC1319" w14:textId="77777777" w:rsidR="00364DCB" w:rsidRPr="00BD563E" w:rsidRDefault="00364DCB" w:rsidP="00BC4DE7">
      <w:pPr>
        <w:pStyle w:val="Heading3"/>
      </w:pPr>
      <w:r w:rsidRPr="00BD563E">
        <w:lastRenderedPageBreak/>
        <w:t>Facilitator Notes</w:t>
      </w:r>
    </w:p>
    <w:p w14:paraId="2DA58684" w14:textId="6BFFCC8C" w:rsidR="00364DCB" w:rsidRPr="00BD563E" w:rsidRDefault="00364DCB" w:rsidP="007D1766">
      <w:pPr>
        <w:pStyle w:val="ListBullet"/>
      </w:pPr>
      <w:r w:rsidRPr="00BD563E">
        <w:t xml:space="preserve">For more information about </w:t>
      </w:r>
      <w:r w:rsidR="0037186B" w:rsidRPr="00BD563E">
        <w:t xml:space="preserve">how young children attend </w:t>
      </w:r>
      <w:r w:rsidRPr="00BD563E">
        <w:t>to quantity, review PPT</w:t>
      </w:r>
      <w:r w:rsidR="00374EC7">
        <w:t> </w:t>
      </w:r>
      <w:r w:rsidRPr="00BD563E">
        <w:t xml:space="preserve">1 </w:t>
      </w:r>
      <w:r w:rsidR="00CC3B1D" w:rsidRPr="00BD563E">
        <w:t>“</w:t>
      </w:r>
      <w:r w:rsidRPr="00BD563E">
        <w:t>Introduction to Number and Counting</w:t>
      </w:r>
      <w:r w:rsidR="00CC3B1D" w:rsidRPr="00BD563E">
        <w:t xml:space="preserve">: Birth–8 </w:t>
      </w:r>
      <w:r w:rsidR="00374EC7">
        <w:t>Y</w:t>
      </w:r>
      <w:r w:rsidR="00374EC7" w:rsidRPr="00BD563E">
        <w:t>ears</w:t>
      </w:r>
      <w:r w:rsidR="00CC3B1D" w:rsidRPr="00BD563E">
        <w:t>.”</w:t>
      </w:r>
      <w:r w:rsidRPr="00BD563E">
        <w:t xml:space="preserve"> </w:t>
      </w:r>
    </w:p>
    <w:p w14:paraId="3249ED2F" w14:textId="62F60D64" w:rsidR="00112EC9" w:rsidRDefault="00112EC9" w:rsidP="00004645">
      <w:pPr>
        <w:pStyle w:val="Heading2"/>
      </w:pPr>
      <w:r w:rsidRPr="00BD563E">
        <w:t xml:space="preserve">SLIDE </w:t>
      </w:r>
      <w:r w:rsidR="001621AE">
        <w:t>10</w:t>
      </w:r>
      <w:r w:rsidRPr="00BD563E">
        <w:t>: Counting and Cardinality: Counting Principles</w:t>
      </w:r>
    </w:p>
    <w:p w14:paraId="568D93CB" w14:textId="3F2AEA48"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C6A9AE7" wp14:editId="711D0CB2">
            <wp:extent cx="3251200" cy="1828800"/>
            <wp:effectExtent l="12700" t="12700" r="12700" b="12700"/>
            <wp:docPr id="146609099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90994"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1CE1E4" w14:textId="77777777" w:rsidR="00112EC9" w:rsidRPr="00BD563E" w:rsidRDefault="00112EC9" w:rsidP="00BC4DE7">
      <w:pPr>
        <w:pStyle w:val="Heading3"/>
      </w:pPr>
      <w:r w:rsidRPr="00BD563E">
        <w:t>Talking Points</w:t>
      </w:r>
    </w:p>
    <w:p w14:paraId="31CCFE76" w14:textId="41F0FAEE" w:rsidR="00112EC9" w:rsidRPr="00BD563E" w:rsidRDefault="00112EC9" w:rsidP="007D1766">
      <w:pPr>
        <w:pStyle w:val="ListBullet"/>
      </w:pPr>
      <w:r w:rsidRPr="00BD563E">
        <w:t xml:space="preserve">We will first focus on children’s </w:t>
      </w:r>
      <w:r w:rsidR="002E11BC" w:rsidRPr="00BD563E">
        <w:t>developing understanding</w:t>
      </w:r>
      <w:r w:rsidRPr="00BD563E">
        <w:t xml:space="preserve"> of counting and cardinality. </w:t>
      </w:r>
      <w:r w:rsidR="00445183" w:rsidRPr="00BD563E">
        <w:t xml:space="preserve">This component represents </w:t>
      </w:r>
      <w:r w:rsidRPr="00BD563E">
        <w:t>one of children’s greatest math accomplishments in the early years</w:t>
      </w:r>
      <w:r w:rsidR="00445183" w:rsidRPr="00BD563E">
        <w:t>.</w:t>
      </w:r>
      <w:r w:rsidRPr="00BD563E">
        <w:t xml:space="preserve"> </w:t>
      </w:r>
      <w:r w:rsidR="00445183" w:rsidRPr="00BD563E">
        <w:t>I</w:t>
      </w:r>
      <w:r w:rsidRPr="00BD563E">
        <w:t xml:space="preserve">t </w:t>
      </w:r>
      <w:r w:rsidR="00445183" w:rsidRPr="00BD563E">
        <w:t xml:space="preserve">also </w:t>
      </w:r>
      <w:r w:rsidRPr="00BD563E">
        <w:t xml:space="preserve">sets the basis for the development of other </w:t>
      </w:r>
      <w:r w:rsidR="002E11BC" w:rsidRPr="00BD563E">
        <w:t>number</w:t>
      </w:r>
      <w:r w:rsidRPr="00BD563E">
        <w:t xml:space="preserve"> skills such as making comparisons and solving addition and subtraction problems. </w:t>
      </w:r>
    </w:p>
    <w:p w14:paraId="0F69BCEE" w14:textId="324D975D" w:rsidR="00112EC9" w:rsidRPr="00BD563E" w:rsidRDefault="007476E2" w:rsidP="007D1766">
      <w:pPr>
        <w:pStyle w:val="ListBullet"/>
      </w:pPr>
      <w:r>
        <w:t>Children learn about the meaning of counting by observing adults or other children use counting to find out how many.</w:t>
      </w:r>
    </w:p>
    <w:p w14:paraId="6681B8FF" w14:textId="21FDBF01" w:rsidR="00112EC9" w:rsidRPr="00BD563E" w:rsidRDefault="00112EC9" w:rsidP="007D1766">
      <w:pPr>
        <w:pStyle w:val="ListBullet"/>
      </w:pPr>
      <w:r w:rsidRPr="00BD563E">
        <w:t>As children learn to count with meaning (or to find out how many), they learn to apply three counting principles naturally</w:t>
      </w:r>
      <w:r w:rsidR="002E11BC" w:rsidRPr="00BD563E">
        <w:t>:</w:t>
      </w:r>
    </w:p>
    <w:p w14:paraId="1DC4F87F" w14:textId="1C61729A" w:rsidR="00112EC9" w:rsidRPr="00BD563E" w:rsidRDefault="00792DB6" w:rsidP="0033355F">
      <w:pPr>
        <w:pStyle w:val="ListBullet2"/>
      </w:pPr>
      <w:r>
        <w:t>s</w:t>
      </w:r>
      <w:r w:rsidR="00112EC9" w:rsidRPr="00BD563E">
        <w:t>table order</w:t>
      </w:r>
    </w:p>
    <w:p w14:paraId="287DD556" w14:textId="5C486F25" w:rsidR="00112EC9" w:rsidRPr="00BD563E" w:rsidRDefault="00792DB6" w:rsidP="0033355F">
      <w:pPr>
        <w:pStyle w:val="ListBullet2"/>
      </w:pPr>
      <w:r>
        <w:t>o</w:t>
      </w:r>
      <w:r w:rsidR="00112EC9" w:rsidRPr="00BD563E">
        <w:t>ne-to-one correspondence</w:t>
      </w:r>
    </w:p>
    <w:p w14:paraId="7E6E1CBB" w14:textId="562A99F5" w:rsidR="00112EC9" w:rsidRPr="00BD563E" w:rsidRDefault="00792DB6" w:rsidP="0033355F">
      <w:pPr>
        <w:pStyle w:val="ListBullet2"/>
      </w:pPr>
      <w:r>
        <w:t>c</w:t>
      </w:r>
      <w:r w:rsidR="00112EC9" w:rsidRPr="00BD563E">
        <w:t>ardinality</w:t>
      </w:r>
    </w:p>
    <w:p w14:paraId="61511FA0" w14:textId="2301198C" w:rsidR="00112EC9" w:rsidRPr="00BD563E" w:rsidRDefault="00261FEE" w:rsidP="007D1766">
      <w:pPr>
        <w:pStyle w:val="ListBullet"/>
      </w:pPr>
      <w:r w:rsidRPr="00BD563E">
        <w:t xml:space="preserve">Before we explore these three counting </w:t>
      </w:r>
      <w:r w:rsidR="0037186B" w:rsidRPr="00BD563E">
        <w:t>principles</w:t>
      </w:r>
      <w:r w:rsidRPr="00BD563E">
        <w:t xml:space="preserve"> in more detail, let’s take a moment to do some counting ourselves.</w:t>
      </w:r>
    </w:p>
    <w:p w14:paraId="7C91B4CF" w14:textId="48D1E4BD" w:rsidR="00261FEE" w:rsidRDefault="00261FEE" w:rsidP="00004645">
      <w:pPr>
        <w:pStyle w:val="Heading2"/>
      </w:pPr>
      <w:r w:rsidRPr="00BD563E">
        <w:lastRenderedPageBreak/>
        <w:t>S</w:t>
      </w:r>
      <w:r w:rsidR="004E4F11">
        <w:t>LIDE</w:t>
      </w:r>
      <w:r w:rsidRPr="00BD563E">
        <w:t xml:space="preserve"> 1</w:t>
      </w:r>
      <w:r w:rsidR="001621AE">
        <w:t>1</w:t>
      </w:r>
      <w:r w:rsidRPr="00BD563E">
        <w:t xml:space="preserve">: </w:t>
      </w:r>
      <w:r w:rsidR="0029652F">
        <w:t>Let’s Count!</w:t>
      </w:r>
    </w:p>
    <w:p w14:paraId="11102267" w14:textId="07C46434"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444E673" wp14:editId="07BAD714">
            <wp:extent cx="3251200" cy="1828800"/>
            <wp:effectExtent l="12700" t="12700" r="12700" b="12700"/>
            <wp:docPr id="158696013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60138"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D25E02" w14:textId="77777777" w:rsidR="00261FEE" w:rsidRPr="00BD563E" w:rsidRDefault="00261FEE" w:rsidP="00CD12A3">
      <w:pPr>
        <w:pStyle w:val="Body"/>
      </w:pPr>
      <w:r w:rsidRPr="00BD563E">
        <w:rPr>
          <w:b/>
          <w:bCs/>
        </w:rPr>
        <w:t>Time:</w:t>
      </w:r>
      <w:r w:rsidRPr="00BD563E">
        <w:t xml:space="preserve"> 5–10 minutes</w:t>
      </w:r>
    </w:p>
    <w:p w14:paraId="2D6D79D3" w14:textId="49C6BFFA" w:rsidR="00261FEE" w:rsidRPr="00BD563E" w:rsidRDefault="00261FEE" w:rsidP="00004645">
      <w:pPr>
        <w:pStyle w:val="Body"/>
      </w:pPr>
      <w:r w:rsidRPr="00BD563E">
        <w:rPr>
          <w:b/>
          <w:bCs/>
        </w:rPr>
        <w:t xml:space="preserve">Materials: </w:t>
      </w:r>
      <w:r w:rsidRPr="00BD563E">
        <w:t>30</w:t>
      </w:r>
      <w:r w:rsidR="00374EC7">
        <w:t>–</w:t>
      </w:r>
      <w:r w:rsidRPr="00BD563E">
        <w:t>40 small objects for each table or small group (paperclips, counters, pens, pinecones, or buttons)</w:t>
      </w:r>
    </w:p>
    <w:p w14:paraId="1F353CFE" w14:textId="102E0142" w:rsidR="00261FEE" w:rsidRPr="007476E2" w:rsidRDefault="00261FEE" w:rsidP="00CD12A3">
      <w:pPr>
        <w:pStyle w:val="Heading3"/>
      </w:pPr>
      <w:r w:rsidRPr="007476E2">
        <w:t>Talking Points</w:t>
      </w:r>
    </w:p>
    <w:p w14:paraId="5BE75A4F" w14:textId="77777777" w:rsidR="00261FEE" w:rsidRPr="00BD563E" w:rsidRDefault="00261FEE" w:rsidP="007D1766">
      <w:pPr>
        <w:pStyle w:val="ListBullet"/>
      </w:pPr>
      <w:r w:rsidRPr="00BD563E">
        <w:t>[Select a facilitation strategy from the Facilitator Notes]</w:t>
      </w:r>
    </w:p>
    <w:p w14:paraId="677CDC5D" w14:textId="5A7121CE" w:rsidR="00E6192F" w:rsidRPr="00A833E6" w:rsidRDefault="00E6192F" w:rsidP="007D1766">
      <w:pPr>
        <w:pStyle w:val="ListBullet"/>
      </w:pPr>
      <w:r>
        <w:t>[Provide each table group with their own collection of 30</w:t>
      </w:r>
      <w:r w:rsidR="00792DB6">
        <w:t>–</w:t>
      </w:r>
      <w:r>
        <w:t>40 small objects. Then:] Take turns c</w:t>
      </w:r>
      <w:r w:rsidRPr="00A833E6">
        <w:t>ount</w:t>
      </w:r>
      <w:r>
        <w:t>ing</w:t>
      </w:r>
      <w:r w:rsidRPr="00A833E6">
        <w:t xml:space="preserve"> the objects on your table. As you </w:t>
      </w:r>
      <w:r>
        <w:t>watch others count</w:t>
      </w:r>
      <w:r w:rsidRPr="00A833E6">
        <w:t xml:space="preserve">, notice the strategies </w:t>
      </w:r>
      <w:r>
        <w:t>they</w:t>
      </w:r>
      <w:r w:rsidRPr="00A833E6">
        <w:t xml:space="preserve"> are using. </w:t>
      </w:r>
    </w:p>
    <w:p w14:paraId="3C1EDBFD" w14:textId="77777777" w:rsidR="00E6192F" w:rsidRPr="00A833E6" w:rsidRDefault="00E6192F" w:rsidP="0033355F">
      <w:pPr>
        <w:pStyle w:val="ListBullet2"/>
      </w:pPr>
      <w:r w:rsidRPr="00A833E6">
        <w:t xml:space="preserve">How are </w:t>
      </w:r>
      <w:r>
        <w:t>they</w:t>
      </w:r>
      <w:r w:rsidRPr="00A833E6">
        <w:t xml:space="preserve"> keeping track of which objects </w:t>
      </w:r>
      <w:r>
        <w:t>they</w:t>
      </w:r>
      <w:r w:rsidRPr="00A833E6">
        <w:t xml:space="preserve"> have counted and which ones </w:t>
      </w:r>
      <w:r>
        <w:t>they</w:t>
      </w:r>
      <w:r w:rsidRPr="00A833E6">
        <w:t xml:space="preserve"> still need to count? </w:t>
      </w:r>
    </w:p>
    <w:p w14:paraId="06EA4A96" w14:textId="77777777" w:rsidR="00E6192F" w:rsidRPr="00A833E6" w:rsidRDefault="00E6192F" w:rsidP="0033355F">
      <w:pPr>
        <w:pStyle w:val="ListBullet2"/>
      </w:pPr>
      <w:r w:rsidRPr="00A833E6">
        <w:t xml:space="preserve">Are </w:t>
      </w:r>
      <w:r>
        <w:t>they</w:t>
      </w:r>
      <w:r w:rsidRPr="00A833E6">
        <w:t xml:space="preserve"> counting by one or skip-counting by two or five? </w:t>
      </w:r>
    </w:p>
    <w:p w14:paraId="653C0F84" w14:textId="77777777" w:rsidR="00E6192F" w:rsidRPr="00A833E6" w:rsidRDefault="00E6192F" w:rsidP="0033355F">
      <w:pPr>
        <w:pStyle w:val="ListBullet2"/>
      </w:pPr>
      <w:r w:rsidRPr="00A833E6">
        <w:t xml:space="preserve">What language are </w:t>
      </w:r>
      <w:r>
        <w:t>they</w:t>
      </w:r>
      <w:r w:rsidRPr="00A833E6">
        <w:t xml:space="preserve"> counting in? </w:t>
      </w:r>
    </w:p>
    <w:p w14:paraId="4C2C2F8B" w14:textId="77777777" w:rsidR="00E6192F" w:rsidRPr="00A833E6" w:rsidRDefault="00E6192F" w:rsidP="0033355F">
      <w:pPr>
        <w:pStyle w:val="ListBullet2"/>
      </w:pPr>
      <w:r>
        <w:t>Is everyone</w:t>
      </w:r>
      <w:r w:rsidRPr="00A833E6">
        <w:t xml:space="preserve"> using the same strategies?</w:t>
      </w:r>
    </w:p>
    <w:p w14:paraId="5628B33F" w14:textId="77777777" w:rsidR="00E6192F" w:rsidRPr="00A833E6" w:rsidRDefault="00E6192F" w:rsidP="007D1766">
      <w:pPr>
        <w:pStyle w:val="ListBullet"/>
      </w:pPr>
      <w:r w:rsidRPr="00A833E6">
        <w:t>[Provide time for participants to count.]</w:t>
      </w:r>
    </w:p>
    <w:p w14:paraId="2C091E6E" w14:textId="77777777" w:rsidR="00261FEE" w:rsidRPr="00BD563E" w:rsidRDefault="00261FEE" w:rsidP="007D1766">
      <w:pPr>
        <w:pStyle w:val="ListBullet"/>
      </w:pPr>
      <w:r w:rsidRPr="00BD563E">
        <w:t xml:space="preserve">[Then, depending on the facilitator strategy you chose, invite participants to share their strategies and observations.] </w:t>
      </w:r>
    </w:p>
    <w:p w14:paraId="01C73A8F" w14:textId="4545D8C9" w:rsidR="00E6192F" w:rsidRPr="00BD563E" w:rsidRDefault="00E545A2" w:rsidP="007D1766">
      <w:pPr>
        <w:pStyle w:val="ListBullet"/>
      </w:pPr>
      <w:r w:rsidRPr="00BD563E">
        <w:t xml:space="preserve">As adults, we count without having to think about it. Many of the strategies we use to count come naturally to adults but think what it takes for a child who is just learning to count. </w:t>
      </w:r>
      <w:r w:rsidR="008F3BCB" w:rsidRPr="00BD563E">
        <w:t>In the next few slides, we</w:t>
      </w:r>
      <w:r w:rsidRPr="00BD563E">
        <w:t xml:space="preserve"> will discuss some of the concepts and skills children need to learn </w:t>
      </w:r>
      <w:proofErr w:type="gramStart"/>
      <w:r w:rsidRPr="00BD563E">
        <w:t>in order to</w:t>
      </w:r>
      <w:proofErr w:type="gramEnd"/>
      <w:r w:rsidRPr="00BD563E">
        <w:t xml:space="preserve"> develop an understanding of counting and cardinality. </w:t>
      </w:r>
    </w:p>
    <w:p w14:paraId="7C3F217E" w14:textId="77777777" w:rsidR="00261FEE" w:rsidRPr="00BD563E" w:rsidRDefault="00261FEE" w:rsidP="00BC4DE7">
      <w:pPr>
        <w:pStyle w:val="Heading3"/>
      </w:pPr>
      <w:r w:rsidRPr="00BD563E">
        <w:t>Facilitator Notes</w:t>
      </w:r>
    </w:p>
    <w:p w14:paraId="1CF4CBF2" w14:textId="0D66E2CE" w:rsidR="00261FEE" w:rsidRPr="00BD563E" w:rsidRDefault="00261FEE" w:rsidP="007D1766">
      <w:pPr>
        <w:pStyle w:val="ListBullet"/>
      </w:pPr>
      <w:r w:rsidRPr="00BD563E">
        <w:t>Adjust the way you organize the activity based on group size, session length and format, and participants’ needs. For example</w:t>
      </w:r>
      <w:r w:rsidR="0029652F">
        <w:t>:</w:t>
      </w:r>
    </w:p>
    <w:p w14:paraId="7640CF6A" w14:textId="77777777" w:rsidR="00261FEE" w:rsidRPr="00BD563E" w:rsidRDefault="00261FEE" w:rsidP="0033355F">
      <w:pPr>
        <w:pStyle w:val="ListBullet2"/>
      </w:pPr>
      <w:r w:rsidRPr="00BD563E">
        <w:lastRenderedPageBreak/>
        <w:t>For longer sessions, you might invite participants to work individually and share their experiences with their tables before discussing as a larger group.</w:t>
      </w:r>
    </w:p>
    <w:p w14:paraId="2F6200CE" w14:textId="2CD46714" w:rsidR="00261FEE" w:rsidRPr="00BD563E" w:rsidRDefault="00261FEE" w:rsidP="0033355F">
      <w:pPr>
        <w:pStyle w:val="ListBullet2"/>
      </w:pPr>
      <w:r w:rsidRPr="00BD563E">
        <w:t>For shorter sessions, you might invite participants to work with a partner and share with the larger group</w:t>
      </w:r>
      <w:r w:rsidR="00DE63F6">
        <w:t>.</w:t>
      </w:r>
    </w:p>
    <w:p w14:paraId="660BB1E9" w14:textId="77777777" w:rsidR="00E6192F" w:rsidRPr="00A833E6" w:rsidRDefault="00E6192F" w:rsidP="007D1766">
      <w:pPr>
        <w:pStyle w:val="ListBullet"/>
      </w:pPr>
      <w:r>
        <w:t xml:space="preserve">The activity is </w:t>
      </w:r>
      <w:proofErr w:type="gramStart"/>
      <w:r>
        <w:t>similar to</w:t>
      </w:r>
      <w:proofErr w:type="gramEnd"/>
      <w:r>
        <w:t xml:space="preserve"> </w:t>
      </w:r>
      <w:r w:rsidRPr="00B35A7E">
        <w:rPr>
          <w:i/>
          <w:iCs/>
        </w:rPr>
        <w:t>Counting Collections</w:t>
      </w:r>
      <w:r>
        <w:rPr>
          <w:i/>
          <w:iCs/>
        </w:rPr>
        <w:t xml:space="preserve"> </w:t>
      </w:r>
      <w:r>
        <w:t>(Franke et al., 2018)</w:t>
      </w:r>
      <w:r>
        <w:rPr>
          <w:i/>
          <w:iCs/>
        </w:rPr>
        <w:t xml:space="preserve">, </w:t>
      </w:r>
      <w:r>
        <w:t xml:space="preserve">an activity in which young children count a collection of objects and then make a representation of what they counted. Learn more about Counting Collections on the </w:t>
      </w:r>
      <w:hyperlink r:id="rId22" w:history="1">
        <w:r w:rsidRPr="00B35A7E">
          <w:rPr>
            <w:rStyle w:val="Hyperlink"/>
          </w:rPr>
          <w:t>DREME TE website.</w:t>
        </w:r>
      </w:hyperlink>
      <w:r>
        <w:t xml:space="preserve"> </w:t>
      </w:r>
    </w:p>
    <w:p w14:paraId="4F648AB7" w14:textId="066F25D2" w:rsidR="00261FEE" w:rsidRPr="00BD563E" w:rsidRDefault="00261FEE" w:rsidP="007D1766">
      <w:pPr>
        <w:pStyle w:val="ListBullet"/>
      </w:pPr>
      <w:r w:rsidRPr="00BD563E">
        <w:t>Note: this slide is also featured in PPT</w:t>
      </w:r>
      <w:r w:rsidR="00374EC7">
        <w:t> </w:t>
      </w:r>
      <w:r w:rsidRPr="00BD563E">
        <w:t>1: “Introduction to Number and Counting: Birth</w:t>
      </w:r>
      <w:r w:rsidR="00DE63F6">
        <w:t>–</w:t>
      </w:r>
      <w:r w:rsidRPr="00BD563E">
        <w:t>8</w:t>
      </w:r>
      <w:r w:rsidR="00DE63F6">
        <w:t> Y</w:t>
      </w:r>
      <w:r w:rsidRPr="00BD563E">
        <w:t>ears</w:t>
      </w:r>
      <w:r w:rsidR="00E6192F">
        <w:t>.</w:t>
      </w:r>
      <w:r w:rsidRPr="00BD563E">
        <w:t>”</w:t>
      </w:r>
    </w:p>
    <w:p w14:paraId="00373A56" w14:textId="420F527B" w:rsidR="00112EC9" w:rsidRDefault="00112EC9" w:rsidP="00004645">
      <w:pPr>
        <w:pStyle w:val="Heading2"/>
      </w:pPr>
      <w:r w:rsidRPr="00BD563E">
        <w:t xml:space="preserve">SLIDE </w:t>
      </w:r>
      <w:r w:rsidR="007306D9" w:rsidRPr="00BD563E">
        <w:t>1</w:t>
      </w:r>
      <w:r w:rsidR="001621AE">
        <w:t>2</w:t>
      </w:r>
      <w:r w:rsidRPr="00BD563E">
        <w:t>: Counting Principle</w:t>
      </w:r>
      <w:r w:rsidR="0044077A" w:rsidRPr="00BD563E">
        <w:t xml:space="preserve"> 1</w:t>
      </w:r>
      <w:r w:rsidRPr="00BD563E">
        <w:t xml:space="preserve">: Stable Order </w:t>
      </w:r>
    </w:p>
    <w:p w14:paraId="7E22D217" w14:textId="3E097F6F" w:rsidR="00A615E0" w:rsidRPr="00A615E0"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D6AA53D" wp14:editId="5883D299">
            <wp:extent cx="3251200" cy="1828800"/>
            <wp:effectExtent l="12700" t="12700" r="12700" b="12700"/>
            <wp:docPr id="11478344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4427"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1C5965C" w14:textId="77777777" w:rsidR="00112EC9" w:rsidRPr="00BD563E" w:rsidRDefault="00112EC9" w:rsidP="00BC4DE7">
      <w:pPr>
        <w:pStyle w:val="Heading3"/>
      </w:pPr>
      <w:r w:rsidRPr="00BD563E">
        <w:t>Talking Points</w:t>
      </w:r>
    </w:p>
    <w:p w14:paraId="0FC28661" w14:textId="51754F9E" w:rsidR="00112EC9" w:rsidRPr="00BD563E" w:rsidRDefault="002E11BC" w:rsidP="007D1766">
      <w:pPr>
        <w:pStyle w:val="ListBullet"/>
      </w:pPr>
      <w:r w:rsidRPr="00BD563E">
        <w:t>The first counting principle is</w:t>
      </w:r>
      <w:r w:rsidRPr="00BD563E">
        <w:rPr>
          <w:color w:val="000000" w:themeColor="text1"/>
        </w:rPr>
        <w:t xml:space="preserve"> </w:t>
      </w:r>
      <w:r w:rsidR="00112EC9" w:rsidRPr="00BD563E">
        <w:rPr>
          <w:color w:val="000000" w:themeColor="text1"/>
        </w:rPr>
        <w:t>stable order</w:t>
      </w:r>
      <w:r w:rsidRPr="00BD563E">
        <w:rPr>
          <w:color w:val="000000" w:themeColor="text1"/>
        </w:rPr>
        <w:t xml:space="preserve">. </w:t>
      </w:r>
      <w:r w:rsidRPr="00BD563E">
        <w:rPr>
          <w:b/>
          <w:bCs/>
          <w:color w:val="000000" w:themeColor="text1"/>
        </w:rPr>
        <w:t>Stable order</w:t>
      </w:r>
      <w:r w:rsidR="00112EC9" w:rsidRPr="00BD563E">
        <w:rPr>
          <w:color w:val="000000" w:themeColor="text1"/>
        </w:rPr>
        <w:t xml:space="preserve"> is </w:t>
      </w:r>
      <w:r w:rsidR="00112EC9" w:rsidRPr="00BD563E">
        <w:t>understanding that number</w:t>
      </w:r>
      <w:r w:rsidR="00064070" w:rsidRPr="00BD563E">
        <w:t xml:space="preserve">s </w:t>
      </w:r>
      <w:r w:rsidR="00112EC9" w:rsidRPr="00BD563E">
        <w:t>are in a specific order, and this order never changes. It also means understanding that you always start counting at one.</w:t>
      </w:r>
    </w:p>
    <w:p w14:paraId="197A6A52" w14:textId="4461A7A4" w:rsidR="00112EC9" w:rsidRPr="00BD563E" w:rsidRDefault="00112EC9" w:rsidP="007D1766">
      <w:pPr>
        <w:pStyle w:val="ListBullet"/>
      </w:pPr>
      <w:r w:rsidRPr="00BD563E">
        <w:t xml:space="preserve">Children develop an understanding of stable order when they learn to recite the </w:t>
      </w:r>
      <w:r w:rsidRPr="00BD563E">
        <w:rPr>
          <w:b/>
          <w:bCs/>
        </w:rPr>
        <w:t>count list</w:t>
      </w:r>
      <w:r w:rsidRPr="00BD563E">
        <w:t>.</w:t>
      </w:r>
      <w:r w:rsidRPr="00BD563E">
        <w:rPr>
          <w:b/>
          <w:bCs/>
        </w:rPr>
        <w:t xml:space="preserve"> </w:t>
      </w:r>
      <w:r w:rsidRPr="00BD563E">
        <w:t xml:space="preserve">The count list is the ordered list of number words in any language, including sign language. </w:t>
      </w:r>
    </w:p>
    <w:p w14:paraId="64FD7131" w14:textId="06AEA117" w:rsidR="00112EC9" w:rsidRPr="00BD563E" w:rsidRDefault="00112EC9" w:rsidP="00DB7976">
      <w:pPr>
        <w:pStyle w:val="ListBullet2"/>
      </w:pPr>
      <w:r w:rsidRPr="00BD563E">
        <w:t>For example, the count list in English is one, two, three, four, five</w:t>
      </w:r>
      <w:r w:rsidR="002D6F14" w:rsidRPr="00BD563E">
        <w:t>,</w:t>
      </w:r>
      <w:r w:rsidRPr="00BD563E">
        <w:t xml:space="preserve"> and so on. </w:t>
      </w:r>
    </w:p>
    <w:p w14:paraId="52E4DFB1" w14:textId="7890C778" w:rsidR="00112EC9" w:rsidRPr="00BD563E" w:rsidRDefault="00112EC9" w:rsidP="007D1766">
      <w:pPr>
        <w:pStyle w:val="ListBullet"/>
      </w:pPr>
      <w:r w:rsidRPr="00BD563E">
        <w:t xml:space="preserve">Between ages three and </w:t>
      </w:r>
      <w:r w:rsidR="005369CB" w:rsidRPr="00BD563E">
        <w:t>four</w:t>
      </w:r>
      <w:r w:rsidR="0066480A" w:rsidRPr="00BD563E">
        <w:t>,</w:t>
      </w:r>
      <w:r w:rsidRPr="00BD563E">
        <w:t xml:space="preserve"> children </w:t>
      </w:r>
      <w:r w:rsidR="0066480A" w:rsidRPr="00BD563E">
        <w:t xml:space="preserve">learn to </w:t>
      </w:r>
      <w:r w:rsidRPr="00BD563E">
        <w:t xml:space="preserve">recite numbers </w:t>
      </w:r>
      <w:r w:rsidR="002D6F14" w:rsidRPr="00BD563E">
        <w:t xml:space="preserve">up </w:t>
      </w:r>
      <w:r w:rsidRPr="00BD563E">
        <w:t>to 10</w:t>
      </w:r>
      <w:r w:rsidR="00EC5F51">
        <w:t xml:space="preserve"> in their home language, English</w:t>
      </w:r>
      <w:r w:rsidR="006A043E">
        <w:t>,</w:t>
      </w:r>
      <w:r w:rsidR="00EC5F51">
        <w:t xml:space="preserve"> or both</w:t>
      </w:r>
      <w:r w:rsidRPr="00BD563E">
        <w:t xml:space="preserve">. </w:t>
      </w:r>
      <w:r w:rsidR="0066480A" w:rsidRPr="00BD563E">
        <w:t>This skill</w:t>
      </w:r>
      <w:r w:rsidRPr="00BD563E">
        <w:t xml:space="preserve"> requires a lot of practice and modeling from adults. </w:t>
      </w:r>
    </w:p>
    <w:p w14:paraId="4F0C64E1" w14:textId="1AC6ADA6" w:rsidR="00112EC9" w:rsidRPr="00BD563E" w:rsidRDefault="00112EC9" w:rsidP="0033355F">
      <w:pPr>
        <w:pStyle w:val="ListBullet2"/>
      </w:pPr>
      <w:r w:rsidRPr="00BD563E">
        <w:t>At first</w:t>
      </w:r>
      <w:r w:rsidR="0066480A" w:rsidRPr="00BD563E">
        <w:t>,</w:t>
      </w:r>
      <w:r w:rsidRPr="00BD563E">
        <w:t xml:space="preserve"> children will make mistakes when reciting the count list to 10. They may skip or repeat a number, and children usually make the same </w:t>
      </w:r>
      <w:r w:rsidRPr="00BD563E">
        <w:lastRenderedPageBreak/>
        <w:t xml:space="preserve">mistakes consistently (for example, a child may always skip </w:t>
      </w:r>
      <w:r w:rsidR="008C326A">
        <w:t>eight</w:t>
      </w:r>
      <w:r w:rsidR="008C326A" w:rsidRPr="00BD563E">
        <w:t xml:space="preserve"> </w:t>
      </w:r>
      <w:r w:rsidRPr="00BD563E">
        <w:t xml:space="preserve">when counting from </w:t>
      </w:r>
      <w:r w:rsidR="008C326A">
        <w:t>one</w:t>
      </w:r>
      <w:r w:rsidR="008C326A" w:rsidRPr="00BD563E">
        <w:t xml:space="preserve"> </w:t>
      </w:r>
      <w:r w:rsidRPr="00BD563E">
        <w:t xml:space="preserve">to 10). </w:t>
      </w:r>
    </w:p>
    <w:p w14:paraId="066F65FB" w14:textId="0B1A41B9" w:rsidR="005369CB" w:rsidRPr="00BD563E" w:rsidRDefault="005369CB" w:rsidP="007D1766">
      <w:pPr>
        <w:pStyle w:val="ListBullet"/>
      </w:pPr>
      <w:r w:rsidRPr="00BD563E">
        <w:t>Between the ages of four and five</w:t>
      </w:r>
      <w:r w:rsidR="0066480A" w:rsidRPr="00BD563E">
        <w:t>,</w:t>
      </w:r>
      <w:r w:rsidRPr="00BD563E">
        <w:t xml:space="preserve"> children recite numbers up to 30.</w:t>
      </w:r>
    </w:p>
    <w:p w14:paraId="7E68959F" w14:textId="00F2A07C" w:rsidR="005369CB" w:rsidRDefault="005369CB" w:rsidP="0033355F">
      <w:pPr>
        <w:pStyle w:val="ListBullet2"/>
      </w:pPr>
      <w:r w:rsidRPr="00BD563E">
        <w:t>For example, a child in TK might count a handful of pumpkin seeds they scooped out of a pumpkin</w:t>
      </w:r>
      <w:r w:rsidR="0066480A" w:rsidRPr="00BD563E">
        <w:t>.</w:t>
      </w:r>
      <w:r w:rsidR="00D75410" w:rsidRPr="00BD563E">
        <w:t xml:space="preserve"> </w:t>
      </w:r>
    </w:p>
    <w:p w14:paraId="71103DD7" w14:textId="7737FF68" w:rsidR="00E6192F" w:rsidRDefault="00E6192F" w:rsidP="00004645">
      <w:pPr>
        <w:pStyle w:val="Heading2"/>
      </w:pPr>
      <w:r w:rsidRPr="00BD563E">
        <w:t>SLIDE 1</w:t>
      </w:r>
      <w:r w:rsidR="001621AE">
        <w:t>3</w:t>
      </w:r>
      <w:r w:rsidRPr="00BD563E">
        <w:t xml:space="preserve">: </w:t>
      </w:r>
      <w:r>
        <w:t>Stable Order</w:t>
      </w:r>
      <w:r w:rsidR="005E08D1">
        <w:t xml:space="preserve">: </w:t>
      </w:r>
      <w:r>
        <w:t xml:space="preserve">Kindergarten </w:t>
      </w:r>
    </w:p>
    <w:p w14:paraId="4EB5FCB2" w14:textId="03C4A60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A234280" wp14:editId="6CAAED5B">
            <wp:extent cx="3251200" cy="1828800"/>
            <wp:effectExtent l="12700" t="12700" r="12700" b="12700"/>
            <wp:docPr id="78585146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464" name="Picture 1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AA94036" w14:textId="7A62FABE" w:rsidR="00BC4DE7" w:rsidRPr="00BC4DE7" w:rsidRDefault="00BC4DE7" w:rsidP="00BC4DE7">
      <w:pPr>
        <w:pStyle w:val="Heading3"/>
      </w:pPr>
      <w:r>
        <w:t>Talking Points</w:t>
      </w:r>
    </w:p>
    <w:p w14:paraId="340EAB4C" w14:textId="2F2D1BBD" w:rsidR="00112EC9" w:rsidRPr="00BD563E" w:rsidRDefault="00064070" w:rsidP="007D1766">
      <w:pPr>
        <w:pStyle w:val="ListBullet"/>
      </w:pPr>
      <w:r w:rsidRPr="00BD563E">
        <w:t xml:space="preserve">In </w:t>
      </w:r>
      <w:r w:rsidR="0066480A" w:rsidRPr="00BD563E">
        <w:t>k</w:t>
      </w:r>
      <w:r w:rsidRPr="00BD563E">
        <w:t>indergarten, a</w:t>
      </w:r>
      <w:r w:rsidR="00112EC9" w:rsidRPr="00BD563E">
        <w:t xml:space="preserve">s children learn to count to </w:t>
      </w:r>
      <w:r w:rsidRPr="00BD563E">
        <w:t>100</w:t>
      </w:r>
      <w:r w:rsidR="00EC5F51">
        <w:t xml:space="preserve"> in their home language, English</w:t>
      </w:r>
      <w:r w:rsidR="006A043E">
        <w:t>,</w:t>
      </w:r>
      <w:r w:rsidR="00EC5F51">
        <w:t xml:space="preserve"> or both</w:t>
      </w:r>
      <w:r w:rsidR="00112EC9" w:rsidRPr="00BD563E">
        <w:t xml:space="preserve">, they begin to recognize the pattern of the base-ten system. </w:t>
      </w:r>
    </w:p>
    <w:p w14:paraId="7AB97B5A" w14:textId="1EDA60CF" w:rsidR="00112EC9" w:rsidRPr="00BD563E" w:rsidRDefault="00112EC9" w:rsidP="0033355F">
      <w:pPr>
        <w:pStyle w:val="ListBullet2"/>
      </w:pPr>
      <w:r w:rsidRPr="00BD563E">
        <w:t xml:space="preserve">The </w:t>
      </w:r>
      <w:r w:rsidRPr="00BD563E">
        <w:rPr>
          <w:b/>
          <w:bCs/>
        </w:rPr>
        <w:t>base-ten system</w:t>
      </w:r>
      <w:r w:rsidRPr="00BD563E">
        <w:t xml:space="preserve"> is the number system that we use to assign place value to numbers. The base-ten system uses digits 0, 1, 2, 3, 4, 5, 6, 7, 8, and 9 to represent all other numbers in its system.</w:t>
      </w:r>
    </w:p>
    <w:p w14:paraId="66BA81D1" w14:textId="70B61C0A" w:rsidR="00112EC9" w:rsidRPr="00BD563E" w:rsidRDefault="00112EC9" w:rsidP="0033355F">
      <w:pPr>
        <w:pStyle w:val="ListBullet2"/>
      </w:pPr>
      <w:r w:rsidRPr="00BD563E">
        <w:t xml:space="preserve">When children recognize the pattern of the base-ten number system, they realize </w:t>
      </w:r>
      <w:r w:rsidR="00506A0E" w:rsidRPr="00BD563E">
        <w:t>an important mathematical concept. That is, o</w:t>
      </w:r>
      <w:r w:rsidRPr="00BD563E">
        <w:t xml:space="preserve">nce </w:t>
      </w:r>
      <w:r w:rsidR="00345A0E" w:rsidRPr="00BD563E">
        <w:t>they</w:t>
      </w:r>
      <w:r w:rsidRPr="00BD563E">
        <w:t xml:space="preserve"> start a new decade, </w:t>
      </w:r>
      <w:r w:rsidR="00345A0E" w:rsidRPr="00BD563E">
        <w:t xml:space="preserve">they just </w:t>
      </w:r>
      <w:r w:rsidRPr="00BD563E">
        <w:t>repeat through the number</w:t>
      </w:r>
      <w:r w:rsidR="00345A0E" w:rsidRPr="00BD563E">
        <w:t>s</w:t>
      </w:r>
      <w:r w:rsidRPr="00BD563E">
        <w:t xml:space="preserve"> </w:t>
      </w:r>
      <w:r w:rsidR="00345A0E" w:rsidRPr="00BD563E">
        <w:t>one through nine</w:t>
      </w:r>
      <w:r w:rsidRPr="00BD563E">
        <w:t xml:space="preserve"> before </w:t>
      </w:r>
      <w:r w:rsidR="00345A0E" w:rsidRPr="00BD563E">
        <w:t xml:space="preserve">getting </w:t>
      </w:r>
      <w:r w:rsidRPr="00BD563E">
        <w:t>to the next</w:t>
      </w:r>
      <w:r w:rsidR="005250FA" w:rsidRPr="00BD563E">
        <w:t xml:space="preserve"> decade</w:t>
      </w:r>
      <w:r w:rsidRPr="00BD563E">
        <w:t xml:space="preserve">. </w:t>
      </w:r>
    </w:p>
    <w:p w14:paraId="777A9483" w14:textId="1A573D6C" w:rsidR="00112EC9" w:rsidRPr="00BD563E" w:rsidRDefault="00112EC9" w:rsidP="0033355F">
      <w:pPr>
        <w:pStyle w:val="ListBullet2"/>
      </w:pPr>
      <w:r w:rsidRPr="00BD563E">
        <w:t xml:space="preserve">Even once children start recognizing this pattern, they may need help </w:t>
      </w:r>
      <w:r w:rsidR="00506A0E" w:rsidRPr="00BD563E">
        <w:t xml:space="preserve">recalling </w:t>
      </w:r>
      <w:r w:rsidRPr="00BD563E">
        <w:t xml:space="preserve">the </w:t>
      </w:r>
      <w:r w:rsidR="00506A0E" w:rsidRPr="00BD563E">
        <w:t>sets of tens</w:t>
      </w:r>
      <w:r w:rsidRPr="00BD563E">
        <w:t>. For example, they might say “twenty-ten” instead of 30.</w:t>
      </w:r>
    </w:p>
    <w:p w14:paraId="56BF071A" w14:textId="5E0E6F47" w:rsidR="00E6192F" w:rsidRDefault="00E6192F" w:rsidP="00004645">
      <w:pPr>
        <w:pStyle w:val="Heading2"/>
      </w:pPr>
      <w:r w:rsidRPr="00A833E6">
        <w:lastRenderedPageBreak/>
        <w:t>S</w:t>
      </w:r>
      <w:r w:rsidR="001621AE">
        <w:t>LIDE</w:t>
      </w:r>
      <w:r w:rsidRPr="00A833E6">
        <w:t xml:space="preserve"> </w:t>
      </w:r>
      <w:r>
        <w:t>1</w:t>
      </w:r>
      <w:r w:rsidR="001621AE">
        <w:t>4</w:t>
      </w:r>
      <w:r w:rsidRPr="00A833E6">
        <w:t>: The Role of Language in Counting</w:t>
      </w:r>
    </w:p>
    <w:p w14:paraId="00A263CF" w14:textId="25D6D643"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DE67C44" wp14:editId="79A188F0">
            <wp:extent cx="3251200" cy="1828800"/>
            <wp:effectExtent l="12700" t="12700" r="12700" b="12700"/>
            <wp:docPr id="115771674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6740" name="Picture 1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9805871" w14:textId="77777777" w:rsidR="00E6192F" w:rsidRPr="00A833E6" w:rsidRDefault="00E6192F" w:rsidP="00BC4DE7">
      <w:pPr>
        <w:pStyle w:val="Heading3"/>
      </w:pPr>
      <w:r w:rsidRPr="00A833E6">
        <w:t>Talking Points</w:t>
      </w:r>
    </w:p>
    <w:p w14:paraId="4BCDEBC0" w14:textId="77777777" w:rsidR="00E6192F" w:rsidRPr="00A833E6" w:rsidRDefault="00E6192F" w:rsidP="007D1766">
      <w:pPr>
        <w:pStyle w:val="ListBullet"/>
      </w:pPr>
      <w:r w:rsidRPr="00A833E6">
        <w:t xml:space="preserve">Before we discuss counting principles two and three, here is a note about the role of language in children’s ability to recite the count list. </w:t>
      </w:r>
    </w:p>
    <w:p w14:paraId="35D9F29A" w14:textId="77777777" w:rsidR="00E6192F" w:rsidRPr="00A833E6" w:rsidRDefault="00E6192F" w:rsidP="007D1766">
      <w:pPr>
        <w:pStyle w:val="ListBullet"/>
        <w:rPr>
          <w:b/>
          <w:bCs/>
        </w:rPr>
      </w:pPr>
      <w:r w:rsidRPr="00A833E6">
        <w:t>Consistent exposure and opportunity to use number words—in any language—plays an important role in learning to count, specifically learning to recite the count list.</w:t>
      </w:r>
    </w:p>
    <w:p w14:paraId="053CCD39" w14:textId="28B6E9FB" w:rsidR="00E6192F" w:rsidRDefault="00E6192F" w:rsidP="0033355F">
      <w:pPr>
        <w:pStyle w:val="ListBullet2"/>
      </w:pPr>
      <w:r w:rsidRPr="00A833E6">
        <w:t>Multilingual learners learn to recite parts of the count list in any of the languages they are exposed to frequently. For example, a child learning Spanish at home and English in their early learning and care setting may communicate their first few number words in Spanish.</w:t>
      </w:r>
      <w:r>
        <w:t xml:space="preserve"> </w:t>
      </w:r>
    </w:p>
    <w:p w14:paraId="0899BDEE" w14:textId="77777777" w:rsidR="00E6192F" w:rsidRPr="00A833E6" w:rsidRDefault="00E6192F" w:rsidP="0033355F">
      <w:pPr>
        <w:pStyle w:val="ListBullet2"/>
      </w:pPr>
      <w:r>
        <w:t xml:space="preserve">The types of languages </w:t>
      </w:r>
      <w:r w:rsidRPr="00A833E6">
        <w:t>children</w:t>
      </w:r>
      <w:r>
        <w:t xml:space="preserve"> are exposed to can also influence children’s understanding of number and counting (</w:t>
      </w:r>
      <w:proofErr w:type="spellStart"/>
      <w:r>
        <w:t>Cankaya</w:t>
      </w:r>
      <w:proofErr w:type="spellEnd"/>
      <w:r>
        <w:t xml:space="preserve"> et al., 2014).</w:t>
      </w:r>
      <w:r w:rsidRPr="00A833E6">
        <w:t xml:space="preserve"> Languages vary in how they represent mathematical concepts, including their number-naming system. Languages such as Chinese or Japanese have a number system in which number words map directly onto a base-ten structure (for example, the word for “11” in Chinese is equivalent to “ten-one”). Languages such as English and Spanish have a less obvious number word system (for example, the word for “11” in English is “eleven”). Research suggests that children learning languages with more transparent number systems, such as Chinese, Japanese, or Arabic, may have an easier time (at least at first) in learning to recite numbers, especially numbers that follow ten.</w:t>
      </w:r>
    </w:p>
    <w:p w14:paraId="0D180C1C" w14:textId="77777777" w:rsidR="00E6192F" w:rsidRPr="00A833E6" w:rsidRDefault="00E6192F" w:rsidP="007D1766">
      <w:pPr>
        <w:pStyle w:val="ListBullet"/>
        <w:rPr>
          <w:b/>
          <w:bCs/>
        </w:rPr>
      </w:pPr>
      <w:r w:rsidRPr="00A833E6">
        <w:t>However, research suggests that children with limited language exposure in the early years may experience delays in learning to count or producing number words.</w:t>
      </w:r>
    </w:p>
    <w:p w14:paraId="6E954DEF" w14:textId="77777777" w:rsidR="00E6192F" w:rsidRPr="00A833E6" w:rsidRDefault="00E6192F" w:rsidP="004C449D">
      <w:pPr>
        <w:pStyle w:val="ListBullet2"/>
        <w:rPr>
          <w:b/>
          <w:bCs/>
        </w:rPr>
      </w:pPr>
      <w:r w:rsidRPr="00A833E6">
        <w:lastRenderedPageBreak/>
        <w:t>For example, children who are deaf or have hearing impairments and are learning sign language may experience delays in learning parts of the count list compared to hearing children</w:t>
      </w:r>
      <w:r>
        <w:t xml:space="preserve"> (Santos &amp; Cordes, 2022). </w:t>
      </w:r>
    </w:p>
    <w:p w14:paraId="70DBB9C4" w14:textId="366F5B02" w:rsidR="00E6192F" w:rsidRPr="00B35A7E" w:rsidRDefault="00E6192F" w:rsidP="004C449D">
      <w:pPr>
        <w:pStyle w:val="ListBullet2"/>
        <w:rPr>
          <w:b/>
          <w:bCs/>
        </w:rPr>
      </w:pPr>
      <w:r w:rsidRPr="00A833E6">
        <w:t>This might be because caregivers are not fluent in sign language and have fewer ways to communicate with their children. As a result, they may not be exposing the children to as much language—including number and counting words—as hearing children.</w:t>
      </w:r>
    </w:p>
    <w:p w14:paraId="358C14AE" w14:textId="77777777" w:rsidR="00E6192F" w:rsidRPr="00BD563E" w:rsidRDefault="00E6192F" w:rsidP="00BC4DE7">
      <w:pPr>
        <w:pStyle w:val="Heading3"/>
      </w:pPr>
      <w:r w:rsidRPr="00BD563E">
        <w:t>Facilitator Notes</w:t>
      </w:r>
    </w:p>
    <w:p w14:paraId="4C53D59A" w14:textId="17D20C16" w:rsidR="00E6192F" w:rsidRPr="00BD563E" w:rsidRDefault="00E6192F" w:rsidP="007D1766">
      <w:pPr>
        <w:pStyle w:val="ListBullet"/>
      </w:pPr>
      <w:r w:rsidRPr="00BD563E">
        <w:t>Note: this slide is also featured in PPT</w:t>
      </w:r>
      <w:r w:rsidR="00374EC7">
        <w:t> </w:t>
      </w:r>
      <w:r w:rsidRPr="00BD563E">
        <w:t>1: “Introduction to Number and Counting: Birth</w:t>
      </w:r>
      <w:r w:rsidR="00374EC7">
        <w:t>–</w:t>
      </w:r>
      <w:r w:rsidRPr="00BD563E">
        <w:t>8</w:t>
      </w:r>
      <w:r w:rsidR="0061626D">
        <w:t> </w:t>
      </w:r>
      <w:r w:rsidR="00374EC7">
        <w:t>Y</w:t>
      </w:r>
      <w:r w:rsidRPr="00BD563E">
        <w:t>ears</w:t>
      </w:r>
      <w:r>
        <w:t>.</w:t>
      </w:r>
      <w:r w:rsidRPr="00BD563E">
        <w:t>”</w:t>
      </w:r>
    </w:p>
    <w:p w14:paraId="09766299" w14:textId="45749B21" w:rsidR="00112EC9" w:rsidRDefault="00112EC9" w:rsidP="00004645">
      <w:pPr>
        <w:pStyle w:val="Heading2"/>
      </w:pPr>
      <w:r w:rsidRPr="00BD563E">
        <w:t>SLIDE 1</w:t>
      </w:r>
      <w:r w:rsidR="001621AE">
        <w:t>5</w:t>
      </w:r>
      <w:r w:rsidRPr="00BD563E">
        <w:t>: Counting Principle</w:t>
      </w:r>
      <w:r w:rsidR="0044077A" w:rsidRPr="00BD563E">
        <w:t xml:space="preserve"> 2</w:t>
      </w:r>
      <w:r w:rsidRPr="00BD563E">
        <w:t xml:space="preserve">: One-to-One Correspondence </w:t>
      </w:r>
    </w:p>
    <w:p w14:paraId="36E6B1E9" w14:textId="2FC19376"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042F374" wp14:editId="430EEF1F">
            <wp:extent cx="3251200" cy="1828800"/>
            <wp:effectExtent l="12700" t="12700" r="12700" b="12700"/>
            <wp:docPr id="65293730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37305" name="Picture 1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B14613" w14:textId="77777777" w:rsidR="00112EC9" w:rsidRPr="00BD563E" w:rsidRDefault="00112EC9" w:rsidP="00BC4DE7">
      <w:pPr>
        <w:pStyle w:val="Heading3"/>
      </w:pPr>
      <w:r w:rsidRPr="00BD563E">
        <w:t>Talking Points</w:t>
      </w:r>
    </w:p>
    <w:p w14:paraId="517803D9" w14:textId="769790CB" w:rsidR="00112EC9" w:rsidRPr="00BD563E" w:rsidRDefault="00112EC9" w:rsidP="007D1766">
      <w:pPr>
        <w:pStyle w:val="ListBullet"/>
      </w:pPr>
      <w:r w:rsidRPr="00BD563E">
        <w:t xml:space="preserve">The second </w:t>
      </w:r>
      <w:r w:rsidR="002A392D" w:rsidRPr="00BD563E">
        <w:t xml:space="preserve">counting </w:t>
      </w:r>
      <w:proofErr w:type="gramStart"/>
      <w:r w:rsidRPr="00BD563E">
        <w:t>principle</w:t>
      </w:r>
      <w:proofErr w:type="gramEnd"/>
      <w:r w:rsidRPr="00BD563E">
        <w:t xml:space="preserve"> children develop an understanding of is </w:t>
      </w:r>
      <w:r w:rsidRPr="00BD563E">
        <w:rPr>
          <w:b/>
          <w:bCs/>
        </w:rPr>
        <w:t>one-to-one correspondence</w:t>
      </w:r>
      <w:r w:rsidRPr="00BD563E">
        <w:t>.</w:t>
      </w:r>
      <w:r w:rsidRPr="00BD563E">
        <w:rPr>
          <w:b/>
          <w:bCs/>
        </w:rPr>
        <w:t xml:space="preserve"> </w:t>
      </w:r>
      <w:r w:rsidRPr="00BD563E">
        <w:t xml:space="preserve">One-to-one correspondence is the ability to assign one number word to each object while counting. </w:t>
      </w:r>
    </w:p>
    <w:p w14:paraId="08883456" w14:textId="3D0A1474" w:rsidR="00112EC9" w:rsidRPr="00BD563E" w:rsidRDefault="00112EC9" w:rsidP="007D1766">
      <w:pPr>
        <w:pStyle w:val="ListBullet"/>
      </w:pPr>
      <w:r w:rsidRPr="00BD563E">
        <w:t xml:space="preserve">In </w:t>
      </w:r>
      <w:r w:rsidR="00E21F49" w:rsidRPr="00BD563E">
        <w:t xml:space="preserve">the </w:t>
      </w:r>
      <w:r w:rsidRPr="00BD563E">
        <w:t xml:space="preserve">early stages of learning to count a set of objects, children do better with small sets and when sets are organized in rows. </w:t>
      </w:r>
    </w:p>
    <w:p w14:paraId="34DA0D1C" w14:textId="664887B0" w:rsidR="00112EC9" w:rsidRPr="00BD563E" w:rsidRDefault="00112EC9" w:rsidP="007D1766">
      <w:pPr>
        <w:pStyle w:val="ListBullet"/>
      </w:pPr>
      <w:r w:rsidRPr="00BD563E">
        <w:t xml:space="preserve">Between ages three </w:t>
      </w:r>
      <w:r w:rsidR="00E21F49" w:rsidRPr="00BD563E">
        <w:t>and</w:t>
      </w:r>
      <w:r w:rsidRPr="00BD563E">
        <w:t xml:space="preserve"> five, </w:t>
      </w:r>
      <w:r w:rsidR="00A110B3" w:rsidRPr="00BD563E">
        <w:t xml:space="preserve">children have </w:t>
      </w:r>
      <w:r w:rsidRPr="00BD563E">
        <w:t>many opportunities to count sets of objects as part of daily play and routine activities</w:t>
      </w:r>
      <w:r w:rsidR="00A110B3" w:rsidRPr="00BD563E">
        <w:t>.</w:t>
      </w:r>
      <w:r w:rsidRPr="00BD563E">
        <w:t xml:space="preserve"> </w:t>
      </w:r>
      <w:r w:rsidR="00A110B3" w:rsidRPr="00BD563E">
        <w:t xml:space="preserve">As a result, they </w:t>
      </w:r>
      <w:r w:rsidRPr="00BD563E">
        <w:t>learn to count larger groups of objects (up to 10) with increasing accuracy, using one-to-one correspondence.</w:t>
      </w:r>
    </w:p>
    <w:p w14:paraId="2C35CC95" w14:textId="170475F1" w:rsidR="00112EC9" w:rsidRPr="00BD563E" w:rsidRDefault="00112EC9" w:rsidP="007D1766">
      <w:pPr>
        <w:pStyle w:val="ListBullet"/>
      </w:pPr>
      <w:r w:rsidRPr="00BD563E">
        <w:t xml:space="preserve">As children are learning one-to-one correspondence, they may make errors, such as counting the same item twice or skipping one item. These errors are often related to their fine motor skills, memory, or ability to regulate their attention. </w:t>
      </w:r>
    </w:p>
    <w:p w14:paraId="26F628B4" w14:textId="0AA73B5D" w:rsidR="00112EC9" w:rsidRPr="00BD563E" w:rsidRDefault="00112EC9" w:rsidP="004C449D">
      <w:pPr>
        <w:pStyle w:val="ListBullet2"/>
      </w:pPr>
      <w:r w:rsidRPr="00BD563E">
        <w:lastRenderedPageBreak/>
        <w:t>Adults can help children avoid these errors by</w:t>
      </w:r>
      <w:r w:rsidR="00104A78" w:rsidRPr="00BD563E">
        <w:t xml:space="preserve"> modeling and</w:t>
      </w:r>
      <w:r w:rsidRPr="00BD563E">
        <w:t xml:space="preserve"> encouraging them to use strategies like touching items as they count, counting items from left to right, and moving items they’ve counted to one side. </w:t>
      </w:r>
    </w:p>
    <w:p w14:paraId="4C843A30" w14:textId="64375602" w:rsidR="00112EC9" w:rsidRPr="00BD563E" w:rsidRDefault="00112EC9" w:rsidP="007D1766">
      <w:pPr>
        <w:pStyle w:val="ListBullet"/>
      </w:pPr>
      <w:r w:rsidRPr="00BD563E">
        <w:t xml:space="preserve">Children develop more efficient one-to-one counting strategies </w:t>
      </w:r>
      <w:r w:rsidR="00104A78" w:rsidRPr="00BD563E">
        <w:t xml:space="preserve">between the ages of </w:t>
      </w:r>
      <w:r w:rsidR="006917AF" w:rsidRPr="00BD563E">
        <w:t>four</w:t>
      </w:r>
      <w:r w:rsidR="00104A78" w:rsidRPr="00BD563E">
        <w:t xml:space="preserve"> and </w:t>
      </w:r>
      <w:r w:rsidR="006917AF" w:rsidRPr="00BD563E">
        <w:t>five</w:t>
      </w:r>
      <w:r w:rsidRPr="00BD563E">
        <w:t xml:space="preserve">. For example, they are more likely to use some of these strategies like </w:t>
      </w:r>
      <w:r w:rsidR="00104A78" w:rsidRPr="00BD563E">
        <w:t>moving items they’ve counted to one side, without support from an adult</w:t>
      </w:r>
      <w:r w:rsidRPr="00BD563E">
        <w:t>.</w:t>
      </w:r>
    </w:p>
    <w:p w14:paraId="07B91124" w14:textId="5A65B5CE" w:rsidR="00112EC9" w:rsidRDefault="00112EC9" w:rsidP="00004645">
      <w:pPr>
        <w:pStyle w:val="Heading2"/>
      </w:pPr>
      <w:r w:rsidRPr="00BD563E">
        <w:t>SLIDE 1</w:t>
      </w:r>
      <w:r w:rsidR="001621AE">
        <w:t>6</w:t>
      </w:r>
      <w:r w:rsidRPr="00BD563E">
        <w:t>: Counting Principle</w:t>
      </w:r>
      <w:r w:rsidR="0044077A" w:rsidRPr="00BD563E">
        <w:t xml:space="preserve"> 3</w:t>
      </w:r>
      <w:r w:rsidRPr="00BD563E">
        <w:t xml:space="preserve">: </w:t>
      </w:r>
      <w:r w:rsidR="005E08D1">
        <w:t xml:space="preserve">Understanding </w:t>
      </w:r>
      <w:r w:rsidRPr="00BD563E">
        <w:t>Cardinality</w:t>
      </w:r>
    </w:p>
    <w:p w14:paraId="0B266D54" w14:textId="1D5D6344"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2B5FA93" wp14:editId="3EA02BEC">
            <wp:extent cx="3251200" cy="1828800"/>
            <wp:effectExtent l="12700" t="12700" r="12700" b="12700"/>
            <wp:docPr id="208167997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79976" name="Picture 1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F45C2DE" w14:textId="77777777" w:rsidR="00595258" w:rsidRPr="00BD563E" w:rsidRDefault="00595258" w:rsidP="00BC4DE7">
      <w:pPr>
        <w:pStyle w:val="Heading3"/>
      </w:pPr>
      <w:r w:rsidRPr="00BD563E">
        <w:t>Talking Points</w:t>
      </w:r>
    </w:p>
    <w:p w14:paraId="3395D6CE" w14:textId="4A531DFC" w:rsidR="00104A78" w:rsidRPr="007476E2" w:rsidRDefault="00104A78" w:rsidP="007D1766">
      <w:pPr>
        <w:pStyle w:val="ListBullet"/>
        <w:rPr>
          <w:strike/>
        </w:rPr>
      </w:pPr>
      <w:r w:rsidRPr="00BD563E">
        <w:t>Developing an understanding of cardinality is the third counting principle.</w:t>
      </w:r>
    </w:p>
    <w:p w14:paraId="4AECB5B9" w14:textId="3B623D53" w:rsidR="008F3BCB" w:rsidRPr="007476E2" w:rsidRDefault="008F3BCB" w:rsidP="007D1766">
      <w:pPr>
        <w:pStyle w:val="ListBullet"/>
        <w:rPr>
          <w:strike/>
        </w:rPr>
      </w:pPr>
      <w:r w:rsidRPr="00BD563E">
        <w:t xml:space="preserve">Most children develop an understanding of cardinality around age five. </w:t>
      </w:r>
    </w:p>
    <w:p w14:paraId="39166B98" w14:textId="027C25B4" w:rsidR="00112EC9" w:rsidRPr="00BD563E" w:rsidRDefault="00112EC9" w:rsidP="007D1766">
      <w:pPr>
        <w:pStyle w:val="ListBullet"/>
      </w:pPr>
      <w:r w:rsidRPr="007476E2">
        <w:rPr>
          <w:b/>
          <w:bCs/>
        </w:rPr>
        <w:t>Cardinality</w:t>
      </w:r>
      <w:r w:rsidRPr="00BD563E">
        <w:t xml:space="preserve"> is understanding that</w:t>
      </w:r>
      <w:r w:rsidR="008102CB" w:rsidRPr="00BD563E">
        <w:t>,</w:t>
      </w:r>
      <w:r w:rsidRPr="00BD563E">
        <w:t xml:space="preserve"> when counting, the last number word in the count list represents the size of the set. </w:t>
      </w:r>
    </w:p>
    <w:p w14:paraId="61D3536A" w14:textId="1E07D26E" w:rsidR="00112EC9" w:rsidRPr="00BD563E" w:rsidRDefault="00112EC9" w:rsidP="004C449D">
      <w:pPr>
        <w:pStyle w:val="ListBullet2"/>
      </w:pPr>
      <w:r w:rsidRPr="00BD563E">
        <w:t>For example, a child might count a row of four toy cars</w:t>
      </w:r>
      <w:r w:rsidR="008102CB" w:rsidRPr="00BD563E">
        <w:t>:</w:t>
      </w:r>
      <w:r w:rsidRPr="00BD563E">
        <w:t xml:space="preserve"> “one, two, three, four.” If they understand cardinality, they know that the number word “four” </w:t>
      </w:r>
      <w:r w:rsidR="00595258" w:rsidRPr="00BD563E">
        <w:t>does not just label the fourth toy car but that it labels</w:t>
      </w:r>
      <w:r w:rsidRPr="00BD563E">
        <w:t xml:space="preserve"> the total number of toy cars in this set.</w:t>
      </w:r>
    </w:p>
    <w:p w14:paraId="30149EC4" w14:textId="77777777" w:rsidR="00595258" w:rsidRPr="00BD563E" w:rsidRDefault="00595258" w:rsidP="007D1766">
      <w:pPr>
        <w:pStyle w:val="ListBullet"/>
      </w:pPr>
      <w:r w:rsidRPr="00BD563E">
        <w:t xml:space="preserve">Developing an understanding of cardinality is quite complex and requires a lot of practice with counting and answering “how many” questions. </w:t>
      </w:r>
    </w:p>
    <w:p w14:paraId="4BE370BF" w14:textId="77C0766E" w:rsidR="00595258" w:rsidRPr="00BD563E" w:rsidRDefault="00595258" w:rsidP="007D1766">
      <w:pPr>
        <w:pStyle w:val="ListBullet"/>
      </w:pPr>
      <w:r w:rsidRPr="00BD563E">
        <w:t>Once children understand this</w:t>
      </w:r>
      <w:r w:rsidR="00AE5F19" w:rsidRPr="00BD563E">
        <w:t xml:space="preserve"> concept</w:t>
      </w:r>
      <w:r w:rsidRPr="00BD563E">
        <w:t>, they also understand</w:t>
      </w:r>
      <w:r w:rsidR="00A638DC" w:rsidRPr="00BD563E">
        <w:t xml:space="preserve"> that</w:t>
      </w:r>
      <w:r w:rsidRPr="00BD563E">
        <w:t xml:space="preserve"> </w:t>
      </w:r>
      <w:r w:rsidR="00A07E68" w:rsidRPr="00BD563E">
        <w:t xml:space="preserve">how they </w:t>
      </w:r>
      <w:r w:rsidRPr="00BD563E">
        <w:t>arrange the objects</w:t>
      </w:r>
      <w:r w:rsidR="00A07E68" w:rsidRPr="00BD563E">
        <w:t xml:space="preserve"> doesn’t matter</w:t>
      </w:r>
      <w:r w:rsidR="00A638DC" w:rsidRPr="00BD563E">
        <w:t>.</w:t>
      </w:r>
      <w:r w:rsidRPr="00BD563E">
        <w:t xml:space="preserve"> </w:t>
      </w:r>
      <w:r w:rsidR="0061626D">
        <w:t>T</w:t>
      </w:r>
      <w:r w:rsidR="00A638DC" w:rsidRPr="00BD563E">
        <w:t xml:space="preserve">hey understand that counting </w:t>
      </w:r>
      <w:r w:rsidRPr="00BD563E">
        <w:t>from top to bottom</w:t>
      </w:r>
      <w:r w:rsidR="00B51854" w:rsidRPr="00BD563E">
        <w:t>,</w:t>
      </w:r>
      <w:r w:rsidRPr="00BD563E">
        <w:t xml:space="preserve"> left to right</w:t>
      </w:r>
      <w:r w:rsidR="00B51854" w:rsidRPr="00BD563E">
        <w:t xml:space="preserve">, or in any variation </w:t>
      </w:r>
      <w:r w:rsidR="00A638DC" w:rsidRPr="00BD563E">
        <w:t>does not affect</w:t>
      </w:r>
      <w:r w:rsidRPr="00BD563E">
        <w:t xml:space="preserve"> the number of objects.</w:t>
      </w:r>
    </w:p>
    <w:p w14:paraId="66F9A7E6" w14:textId="77777777" w:rsidR="00EC5F51" w:rsidRPr="00EC5F51" w:rsidRDefault="00AE5F19" w:rsidP="007D1766">
      <w:pPr>
        <w:pStyle w:val="ListBullet"/>
        <w:rPr>
          <w:strike/>
        </w:rPr>
      </w:pPr>
      <w:r w:rsidRPr="00BD563E">
        <w:t>Building on this foundation, c</w:t>
      </w:r>
      <w:r w:rsidR="00595258" w:rsidRPr="00BD563E">
        <w:t xml:space="preserve">hildren in </w:t>
      </w:r>
      <w:r w:rsidR="00A71E82">
        <w:t>the early grades</w:t>
      </w:r>
      <w:r w:rsidR="00595258" w:rsidRPr="00BD563E">
        <w:t xml:space="preserve"> use their counting skills to solve addition and subtraction problems.</w:t>
      </w:r>
    </w:p>
    <w:p w14:paraId="7986A6E6" w14:textId="2D3858D7" w:rsidR="00595258" w:rsidRPr="00EC5F51" w:rsidRDefault="00EC5F51" w:rsidP="007D1766">
      <w:pPr>
        <w:pStyle w:val="ListBullet"/>
      </w:pPr>
      <w:r>
        <w:lastRenderedPageBreak/>
        <w:t>R</w:t>
      </w:r>
      <w:r w:rsidRPr="00EC5F51">
        <w:t xml:space="preserve">esearch on multilingual children’s </w:t>
      </w:r>
      <w:r>
        <w:t xml:space="preserve">understanding of </w:t>
      </w:r>
      <w:r w:rsidRPr="00EC5F51">
        <w:t xml:space="preserve">counting </w:t>
      </w:r>
      <w:r>
        <w:t>and cardinality</w:t>
      </w:r>
      <w:r w:rsidRPr="00EC5F51">
        <w:t xml:space="preserve"> shows that as children first learn to recite numbers, they may show different counting levels in their various languages (for example, a child may recite numbers to 10 in English but only to six in Spanish). However, this research also finds that once children develop an understanding of cardinality, they can represent this knowledge using any of their languages</w:t>
      </w:r>
      <w:r>
        <w:t xml:space="preserve"> (Wagner et al., 2015)</w:t>
      </w:r>
      <w:r w:rsidRPr="00EC5F51">
        <w:t>.</w:t>
      </w:r>
    </w:p>
    <w:p w14:paraId="289DCF71" w14:textId="14951F59" w:rsidR="00A71E82" w:rsidRDefault="00A71E82" w:rsidP="00004645">
      <w:pPr>
        <w:pStyle w:val="Heading2"/>
      </w:pPr>
      <w:r w:rsidRPr="00BD563E">
        <w:t>SLIDE 1</w:t>
      </w:r>
      <w:r w:rsidR="001621AE">
        <w:t>7</w:t>
      </w:r>
      <w:r w:rsidRPr="00BD563E">
        <w:t>: Counting in Kindergarten and Beyond</w:t>
      </w:r>
    </w:p>
    <w:p w14:paraId="28586AE0" w14:textId="5DF5E2E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D0FCE2E" wp14:editId="39E3B15F">
            <wp:extent cx="3251200" cy="1828800"/>
            <wp:effectExtent l="12700" t="12700" r="12700" b="12700"/>
            <wp:docPr id="75834521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45218" name="Picture 2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92BE81C" w14:textId="77777777" w:rsidR="00A71E82" w:rsidRPr="00BD563E" w:rsidRDefault="00A71E82" w:rsidP="00BC4DE7">
      <w:pPr>
        <w:pStyle w:val="Heading3"/>
      </w:pPr>
      <w:r w:rsidRPr="00BD563E">
        <w:t>Talking Points</w:t>
      </w:r>
    </w:p>
    <w:p w14:paraId="1081A055" w14:textId="77777777" w:rsidR="00A71E82" w:rsidRDefault="00A71E82" w:rsidP="007D1766">
      <w:pPr>
        <w:pStyle w:val="ListBullet"/>
      </w:pPr>
      <w:r>
        <w:t xml:space="preserve">One of the skills children develop in the early grades is skip counting. Let’s practice some skip counting together. </w:t>
      </w:r>
    </w:p>
    <w:p w14:paraId="57F0900E" w14:textId="4032535C" w:rsidR="00A71E82" w:rsidRDefault="00A71E82" w:rsidP="007D1766">
      <w:pPr>
        <w:pStyle w:val="ListBullet"/>
      </w:pPr>
      <w:r>
        <w:t xml:space="preserve">[Invite participants to skip count by </w:t>
      </w:r>
      <w:r w:rsidR="00A236F4">
        <w:t xml:space="preserve">two, five, and </w:t>
      </w:r>
      <w:r>
        <w:t xml:space="preserve">10. </w:t>
      </w:r>
      <w:r w:rsidRPr="00BD563E">
        <w:t>Select a facilitation strategy from the Facilitator Notes</w:t>
      </w:r>
      <w:r>
        <w:t>.]</w:t>
      </w:r>
    </w:p>
    <w:p w14:paraId="44C9B29A" w14:textId="1E3DF0BF" w:rsidR="00595258" w:rsidRPr="00BD563E" w:rsidRDefault="00A71E82" w:rsidP="007D1766">
      <w:pPr>
        <w:pStyle w:val="ListBullet"/>
      </w:pPr>
      <w:r>
        <w:t>[After the skip counting activity</w:t>
      </w:r>
      <w:r w:rsidR="00D202CC">
        <w:t>:</w:t>
      </w:r>
      <w:r>
        <w:t xml:space="preserve">] </w:t>
      </w:r>
      <w:r w:rsidR="00595258" w:rsidRPr="00BD563E">
        <w:t>As children transition into kindergarten, first</w:t>
      </w:r>
      <w:r w:rsidR="00F979E5" w:rsidRPr="00BD563E">
        <w:t xml:space="preserve"> grade</w:t>
      </w:r>
      <w:r w:rsidR="00595258" w:rsidRPr="00BD563E">
        <w:t>, and second grade, their understanding of number and counting skills progress</w:t>
      </w:r>
      <w:r w:rsidR="00680BFB" w:rsidRPr="00BD563E">
        <w:t>es</w:t>
      </w:r>
      <w:r w:rsidR="00F979E5" w:rsidRPr="00BD563E">
        <w:t>.</w:t>
      </w:r>
      <w:r w:rsidR="00595258" w:rsidRPr="00BD563E">
        <w:t xml:space="preserve"> </w:t>
      </w:r>
      <w:r w:rsidR="00F979E5" w:rsidRPr="00BD563E">
        <w:t>That is, t</w:t>
      </w:r>
      <w:r w:rsidR="00595258" w:rsidRPr="00BD563E">
        <w:t>hey can recite to higher number</w:t>
      </w:r>
      <w:r w:rsidR="00F979E5" w:rsidRPr="00BD563E">
        <w:t>s</w:t>
      </w:r>
      <w:r w:rsidR="00EC5F51">
        <w:t xml:space="preserve"> in their home language, English</w:t>
      </w:r>
      <w:r w:rsidR="00D202CC">
        <w:t>,</w:t>
      </w:r>
      <w:r w:rsidR="00EC5F51">
        <w:t xml:space="preserve"> or both</w:t>
      </w:r>
      <w:r w:rsidR="00595258" w:rsidRPr="00BD563E">
        <w:t xml:space="preserve">. </w:t>
      </w:r>
    </w:p>
    <w:p w14:paraId="020A272A" w14:textId="56CBDE2E" w:rsidR="00595258" w:rsidRPr="00BD563E" w:rsidRDefault="00112EC9" w:rsidP="007D1766">
      <w:pPr>
        <w:pStyle w:val="ListBullet"/>
      </w:pPr>
      <w:r w:rsidRPr="00BD563E">
        <w:t xml:space="preserve">By the end of kindergarten, children </w:t>
      </w:r>
      <w:r w:rsidR="00595258" w:rsidRPr="00BD563E">
        <w:t xml:space="preserve">can </w:t>
      </w:r>
      <w:r w:rsidRPr="00BD563E">
        <w:t xml:space="preserve">recite the count list to 100. </w:t>
      </w:r>
    </w:p>
    <w:p w14:paraId="55D875F0" w14:textId="5591381D" w:rsidR="00595258" w:rsidRPr="00BD563E" w:rsidRDefault="00595258" w:rsidP="007D1766">
      <w:pPr>
        <w:pStyle w:val="ListBullet"/>
      </w:pPr>
      <w:r w:rsidRPr="00BD563E">
        <w:t>As children transition into first grade, they can recite the count list to 120</w:t>
      </w:r>
      <w:r w:rsidR="00680BFB" w:rsidRPr="00BD563E">
        <w:t>.</w:t>
      </w:r>
      <w:r w:rsidRPr="00BD563E">
        <w:t xml:space="preserve"> </w:t>
      </w:r>
      <w:r w:rsidR="00680BFB" w:rsidRPr="00BD563E">
        <w:t>B</w:t>
      </w:r>
      <w:r w:rsidRPr="00BD563E">
        <w:t>y the end of second grade, children count within 1</w:t>
      </w:r>
      <w:r w:rsidR="008813D5" w:rsidRPr="00BD563E">
        <w:t>,</w:t>
      </w:r>
      <w:r w:rsidRPr="00BD563E">
        <w:t>000.</w:t>
      </w:r>
    </w:p>
    <w:p w14:paraId="55A96291" w14:textId="1D02167A" w:rsidR="00112EC9" w:rsidRPr="00BD563E" w:rsidRDefault="00595258" w:rsidP="007D1766">
      <w:pPr>
        <w:pStyle w:val="ListBullet"/>
      </w:pPr>
      <w:r w:rsidRPr="00BD563E">
        <w:t>Children also learn to skip count</w:t>
      </w:r>
      <w:r w:rsidR="00EC5F51">
        <w:t xml:space="preserve"> in their home language, English</w:t>
      </w:r>
      <w:r w:rsidR="00D202CC">
        <w:t>,</w:t>
      </w:r>
      <w:r w:rsidR="00EC5F51">
        <w:t xml:space="preserve"> or both</w:t>
      </w:r>
      <w:r w:rsidRPr="00BD563E">
        <w:t xml:space="preserve">. </w:t>
      </w:r>
      <w:r w:rsidR="00112EC9" w:rsidRPr="00BD563E">
        <w:rPr>
          <w:b/>
          <w:bCs/>
        </w:rPr>
        <w:t>Skip counting</w:t>
      </w:r>
      <w:r w:rsidR="00112EC9" w:rsidRPr="00BD563E">
        <w:t xml:space="preserve"> is counting forward by a number other than one. Therefore, skip counting by ten is counting 10, 20, 30</w:t>
      </w:r>
      <w:r w:rsidR="008813D5" w:rsidRPr="00BD563E">
        <w:t>,</w:t>
      </w:r>
      <w:r w:rsidR="00112EC9" w:rsidRPr="00BD563E">
        <w:t xml:space="preserve"> and so on. </w:t>
      </w:r>
    </w:p>
    <w:p w14:paraId="34E656D3" w14:textId="4760058A" w:rsidR="00595258" w:rsidRPr="00BD563E" w:rsidRDefault="00595258" w:rsidP="004C449D">
      <w:pPr>
        <w:pStyle w:val="ListBullet2"/>
      </w:pPr>
      <w:r w:rsidRPr="00BD563E">
        <w:t xml:space="preserve">By the end of kindergarten, children learn to skip count by tens to 100. They also count forward from a number other than one. </w:t>
      </w:r>
    </w:p>
    <w:p w14:paraId="657FBCFE" w14:textId="7243A245" w:rsidR="00112EC9" w:rsidRDefault="00595258" w:rsidP="004C449D">
      <w:pPr>
        <w:pStyle w:val="ListBullet2"/>
      </w:pPr>
      <w:r w:rsidRPr="00BD563E">
        <w:t xml:space="preserve">As children transition into first and second grade, </w:t>
      </w:r>
      <w:r w:rsidR="00835887" w:rsidRPr="00BD563E">
        <w:t>they can</w:t>
      </w:r>
      <w:r w:rsidRPr="00BD563E">
        <w:t xml:space="preserve"> skip count by 2, 5, 10</w:t>
      </w:r>
      <w:r w:rsidR="00241A3B" w:rsidRPr="00BD563E">
        <w:t>,</w:t>
      </w:r>
      <w:r w:rsidRPr="00BD563E">
        <w:t xml:space="preserve"> and 100. </w:t>
      </w:r>
    </w:p>
    <w:p w14:paraId="5A0A9B01" w14:textId="77777777" w:rsidR="00A71E82" w:rsidRDefault="00A71E82" w:rsidP="00BC4DE7">
      <w:pPr>
        <w:pStyle w:val="Heading3"/>
      </w:pPr>
      <w:r w:rsidRPr="00A71E82">
        <w:lastRenderedPageBreak/>
        <w:t>Facilitator Notes</w:t>
      </w:r>
    </w:p>
    <w:p w14:paraId="63E96BD3" w14:textId="77777777" w:rsidR="00A71E82" w:rsidRPr="00BD563E" w:rsidRDefault="00A71E82" w:rsidP="007D1766">
      <w:pPr>
        <w:pStyle w:val="ListBullet"/>
      </w:pPr>
      <w:r w:rsidRPr="00BD563E">
        <w:t xml:space="preserve">Adjust the way you </w:t>
      </w:r>
      <w:r>
        <w:t>facilitate this short a</w:t>
      </w:r>
      <w:r w:rsidRPr="00BD563E">
        <w:t xml:space="preserve">ctivity based on your group size, session length and format, and participants’ needs. </w:t>
      </w:r>
    </w:p>
    <w:p w14:paraId="0CDA5E2A" w14:textId="77777777" w:rsidR="00A71E82" w:rsidRPr="00BD563E" w:rsidRDefault="00A71E82" w:rsidP="007D1766">
      <w:pPr>
        <w:pStyle w:val="ListBullet"/>
      </w:pPr>
      <w:r w:rsidRPr="00BD563E">
        <w:t xml:space="preserve">Consider the following </w:t>
      </w:r>
      <w:r>
        <w:t>options for facilitating this activity:</w:t>
      </w:r>
    </w:p>
    <w:p w14:paraId="305B22F0" w14:textId="77777777" w:rsidR="00A71E82" w:rsidRDefault="00A71E82" w:rsidP="004C449D">
      <w:pPr>
        <w:pStyle w:val="ListBullet2"/>
      </w:pPr>
      <w:r>
        <w:t xml:space="preserve">Use an object such as a ball, or a balled-up piece of paper, that participants can toss across the room to different people. Each time someone catches the ball, they must name the next number in the skip counting sequence, then they toss the ball to the next person. </w:t>
      </w:r>
    </w:p>
    <w:p w14:paraId="2DF6398D" w14:textId="304179A4" w:rsidR="00A71E82" w:rsidRPr="00EC5F51" w:rsidRDefault="00A71E82" w:rsidP="004C449D">
      <w:pPr>
        <w:pStyle w:val="ListBullet2"/>
        <w:rPr>
          <w:rFonts w:eastAsia="Arial"/>
          <w:b/>
          <w:bCs/>
          <w:color w:val="222222"/>
        </w:rPr>
      </w:pPr>
      <w:r w:rsidRPr="00A71E82">
        <w:t xml:space="preserve">Invite participants to gather around in a circle and go around </w:t>
      </w:r>
      <w:r>
        <w:t>naming the next number in the skip counting sequence.</w:t>
      </w:r>
    </w:p>
    <w:p w14:paraId="0DBB6FCC" w14:textId="3442A39D" w:rsidR="00B43069" w:rsidRDefault="00B43069" w:rsidP="00004645">
      <w:pPr>
        <w:pStyle w:val="Heading2"/>
      </w:pPr>
      <w:r w:rsidRPr="00BD563E">
        <w:t>SLIDE 1</w:t>
      </w:r>
      <w:r w:rsidR="001621AE">
        <w:t>8</w:t>
      </w:r>
      <w:r w:rsidRPr="00BD563E">
        <w:t>: Explore: Playful Activities to Support Number and Counting</w:t>
      </w:r>
    </w:p>
    <w:p w14:paraId="67677553" w14:textId="56959832"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43FC9147" wp14:editId="42B697DF">
            <wp:extent cx="3251200" cy="1828800"/>
            <wp:effectExtent l="12700" t="12700" r="12700" b="12700"/>
            <wp:docPr id="71122860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8600" name="Picture 2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BC9C2E" w14:textId="77777777" w:rsidR="00B43069" w:rsidRPr="00BD563E" w:rsidRDefault="00B43069" w:rsidP="00CD12A3">
      <w:pPr>
        <w:pStyle w:val="Body"/>
      </w:pPr>
      <w:r w:rsidRPr="00BD563E">
        <w:rPr>
          <w:b/>
          <w:bCs/>
        </w:rPr>
        <w:t xml:space="preserve">Time: </w:t>
      </w:r>
      <w:r w:rsidRPr="00BD563E">
        <w:t xml:space="preserve">5–10 minutes </w:t>
      </w:r>
    </w:p>
    <w:p w14:paraId="60C07DF4" w14:textId="5E8E3050" w:rsidR="00B43069" w:rsidRPr="00BD563E" w:rsidRDefault="00B43069" w:rsidP="00CD12A3">
      <w:pPr>
        <w:pStyle w:val="Body"/>
      </w:pPr>
      <w:r w:rsidRPr="00CD12A3">
        <w:rPr>
          <w:b/>
          <w:bCs/>
          <w:color w:val="222222"/>
        </w:rPr>
        <w:t xml:space="preserve">Materials: </w:t>
      </w:r>
      <w:r w:rsidRPr="00CD12A3">
        <w:rPr>
          <w:b/>
          <w:bCs/>
        </w:rPr>
        <w:t>Frog Splash</w:t>
      </w:r>
      <w:r w:rsidRPr="00CD12A3">
        <w:rPr>
          <w:b/>
          <w:bCs/>
          <w:color w:val="222222"/>
        </w:rPr>
        <w:t xml:space="preserve"> or </w:t>
      </w:r>
      <w:r w:rsidRPr="00CD12A3">
        <w:rPr>
          <w:b/>
          <w:bCs/>
        </w:rPr>
        <w:t>Tubes and Cubes</w:t>
      </w:r>
      <w:r w:rsidR="008F0E0E" w:rsidRPr="00CD12A3">
        <w:rPr>
          <w:b/>
          <w:bCs/>
        </w:rPr>
        <w:t>: A Counting Activity</w:t>
      </w:r>
      <w:r w:rsidRPr="00BD563E">
        <w:rPr>
          <w:color w:val="222222"/>
        </w:rPr>
        <w:t xml:space="preserve"> handout</w:t>
      </w:r>
      <w:r w:rsidRPr="00BD563E">
        <w:t>, chart paper, markers</w:t>
      </w:r>
    </w:p>
    <w:p w14:paraId="53ACF366" w14:textId="77777777" w:rsidR="00B43069" w:rsidRPr="00BD563E" w:rsidRDefault="00B43069" w:rsidP="00BC4DE7">
      <w:pPr>
        <w:pStyle w:val="Heading3"/>
      </w:pPr>
      <w:r w:rsidRPr="00BD563E">
        <w:t>Talking Points</w:t>
      </w:r>
    </w:p>
    <w:p w14:paraId="51999CDF" w14:textId="060B135C" w:rsidR="00B43069" w:rsidRPr="00BD563E" w:rsidRDefault="00B43069" w:rsidP="007D1766">
      <w:pPr>
        <w:pStyle w:val="ListBullet"/>
        <w:rPr>
          <w:rFonts w:eastAsiaTheme="minorEastAsia"/>
          <w:color w:val="000000" w:themeColor="text1"/>
        </w:rPr>
      </w:pPr>
      <w:r w:rsidRPr="00BD563E">
        <w:rPr>
          <w:rFonts w:eastAsiaTheme="minorEastAsia"/>
        </w:rPr>
        <w:t>Here are examples of two activities you can offer children to practice their counting skills. Of course, these are just two examples of activities. As we will discuss later in the session, you can support children’s knowledge and skills in number and counting</w:t>
      </w:r>
      <w:r w:rsidR="00411705" w:rsidRPr="00BD563E">
        <w:rPr>
          <w:rFonts w:eastAsiaTheme="minorEastAsia"/>
        </w:rPr>
        <w:t xml:space="preserve"> in many other ways</w:t>
      </w:r>
      <w:r w:rsidRPr="00BD563E">
        <w:rPr>
          <w:rFonts w:eastAsiaTheme="minorEastAsia"/>
        </w:rPr>
        <w:t>.</w:t>
      </w:r>
    </w:p>
    <w:p w14:paraId="0D23EB62" w14:textId="12C369E6" w:rsidR="00B43069" w:rsidRPr="00BD563E" w:rsidRDefault="00B43069" w:rsidP="007D1766">
      <w:pPr>
        <w:pStyle w:val="ListBullet"/>
        <w:rPr>
          <w:rFonts w:eastAsiaTheme="minorEastAsia"/>
          <w:color w:val="000000" w:themeColor="text1"/>
        </w:rPr>
      </w:pPr>
      <w:r w:rsidRPr="00BD563E">
        <w:rPr>
          <w:rFonts w:eastAsiaTheme="minorEastAsia"/>
          <w:color w:val="000000" w:themeColor="text1"/>
        </w:rPr>
        <w:t>Take out and r</w:t>
      </w:r>
      <w:r w:rsidRPr="00BD563E">
        <w:rPr>
          <w:rFonts w:eastAsiaTheme="minorEastAsia"/>
        </w:rPr>
        <w:t xml:space="preserve">ead </w:t>
      </w:r>
      <w:r w:rsidRPr="00BD563E">
        <w:rPr>
          <w:rFonts w:eastAsiaTheme="minorEastAsia"/>
          <w:color w:val="000000" w:themeColor="text1"/>
        </w:rPr>
        <w:t xml:space="preserve">the </w:t>
      </w:r>
      <w:r w:rsidRPr="00BD563E">
        <w:rPr>
          <w:rFonts w:eastAsiaTheme="minorEastAsia"/>
          <w:b/>
          <w:bCs/>
        </w:rPr>
        <w:t>Frog Splash</w:t>
      </w:r>
      <w:r w:rsidRPr="00BD563E">
        <w:rPr>
          <w:rFonts w:eastAsiaTheme="minorEastAsia"/>
          <w:color w:val="222222"/>
        </w:rPr>
        <w:t xml:space="preserve"> and </w:t>
      </w:r>
      <w:r w:rsidRPr="00BD563E">
        <w:rPr>
          <w:rFonts w:eastAsiaTheme="minorEastAsia"/>
          <w:b/>
          <w:bCs/>
        </w:rPr>
        <w:t>Tubes and Cubes</w:t>
      </w:r>
      <w:r w:rsidRPr="00BD563E">
        <w:rPr>
          <w:rFonts w:eastAsiaTheme="minorEastAsia"/>
          <w:color w:val="222222"/>
        </w:rPr>
        <w:t xml:space="preserve"> activity.</w:t>
      </w:r>
    </w:p>
    <w:p w14:paraId="326F6805" w14:textId="5716D65B" w:rsidR="00B43069" w:rsidRPr="00BD563E" w:rsidRDefault="00B43069" w:rsidP="007D1766">
      <w:pPr>
        <w:pStyle w:val="ListBullet"/>
        <w:rPr>
          <w:rFonts w:eastAsiaTheme="minorEastAsia"/>
        </w:rPr>
      </w:pPr>
      <w:r w:rsidRPr="00BD563E">
        <w:rPr>
          <w:rFonts w:eastAsiaTheme="minorEastAsia"/>
        </w:rPr>
        <w:t>With a partner</w:t>
      </w:r>
      <w:r w:rsidR="00E46131" w:rsidRPr="00BD563E">
        <w:rPr>
          <w:rFonts w:eastAsiaTheme="minorEastAsia"/>
        </w:rPr>
        <w:t>,</w:t>
      </w:r>
      <w:r w:rsidRPr="00BD563E">
        <w:rPr>
          <w:rFonts w:eastAsiaTheme="minorEastAsia"/>
        </w:rPr>
        <w:t xml:space="preserve"> choose one of the handouts. Review the handout together. Then, discuss how you might use this activity in your settings. Consider the following questions:</w:t>
      </w:r>
    </w:p>
    <w:p w14:paraId="76F6610E" w14:textId="77777777" w:rsidR="00B43069" w:rsidRPr="004C449D" w:rsidRDefault="00B43069" w:rsidP="004C449D">
      <w:pPr>
        <w:pStyle w:val="ListBullet2"/>
        <w:rPr>
          <w:rFonts w:eastAsiaTheme="minorEastAsia"/>
        </w:rPr>
      </w:pPr>
      <w:r w:rsidRPr="004C449D">
        <w:rPr>
          <w:rFonts w:eastAsiaTheme="minorEastAsia"/>
        </w:rPr>
        <w:lastRenderedPageBreak/>
        <w:t xml:space="preserve">Think about the children in your setting. In what ways might you modify this activity to respond to children’s interests, languages, cultures and lived experiences, abilities, and emerging skills and knowledge? </w:t>
      </w:r>
    </w:p>
    <w:p w14:paraId="64F63CBC" w14:textId="77777777" w:rsidR="00B43069" w:rsidRPr="004C449D" w:rsidRDefault="00B43069" w:rsidP="004C449D">
      <w:pPr>
        <w:pStyle w:val="ListBullet2"/>
        <w:rPr>
          <w:rFonts w:eastAsiaTheme="minorEastAsia"/>
        </w:rPr>
      </w:pPr>
      <w:r w:rsidRPr="004C449D">
        <w:rPr>
          <w:rFonts w:eastAsiaTheme="minorEastAsia"/>
        </w:rPr>
        <w:t xml:space="preserve">What vocabulary might be introduced through this activity? </w:t>
      </w:r>
    </w:p>
    <w:p w14:paraId="5584F2A7" w14:textId="77777777" w:rsidR="00B43069" w:rsidRPr="004C449D" w:rsidRDefault="00B43069" w:rsidP="004C449D">
      <w:pPr>
        <w:pStyle w:val="ListBullet2"/>
        <w:rPr>
          <w:rStyle w:val="CommentReference"/>
          <w:rFonts w:eastAsiaTheme="minorEastAsia"/>
          <w:sz w:val="22"/>
          <w:szCs w:val="24"/>
        </w:rPr>
      </w:pPr>
      <w:r w:rsidRPr="004C449D">
        <w:rPr>
          <w:rFonts w:eastAsiaTheme="minorEastAsia"/>
        </w:rPr>
        <w:t>You may also want to share some other activities that you have used in your setting that allow children to practice similar number and counting skills.</w:t>
      </w:r>
    </w:p>
    <w:p w14:paraId="685DE242" w14:textId="77777777" w:rsidR="00B43069" w:rsidRPr="00BD563E" w:rsidRDefault="00B43069" w:rsidP="00BC4DE7">
      <w:pPr>
        <w:pStyle w:val="Heading3"/>
      </w:pPr>
      <w:r w:rsidRPr="00BD563E">
        <w:t>Facilitator Notes</w:t>
      </w:r>
    </w:p>
    <w:p w14:paraId="12907F40" w14:textId="2682AB8C" w:rsidR="00B43069" w:rsidRPr="00BD563E" w:rsidRDefault="00B43069" w:rsidP="007D1766">
      <w:pPr>
        <w:pStyle w:val="ListBullet"/>
        <w:rPr>
          <w:rFonts w:eastAsiaTheme="minorEastAsia"/>
        </w:rPr>
      </w:pPr>
      <w:r w:rsidRPr="00BD563E">
        <w:rPr>
          <w:rFonts w:eastAsiaTheme="minorEastAsia"/>
        </w:rPr>
        <w:t>These handouts include instructions for setting up the activity and ideas on how to support children’s learning using the M</w:t>
      </w:r>
      <w:r w:rsidRPr="00BD563E">
        <w:rPr>
          <w:rFonts w:eastAsiaTheme="minorEastAsia"/>
          <w:vertAlign w:val="superscript"/>
        </w:rPr>
        <w:t>5</w:t>
      </w:r>
      <w:r w:rsidRPr="00BD563E">
        <w:rPr>
          <w:rFonts w:eastAsiaTheme="minorEastAsia"/>
        </w:rPr>
        <w:t xml:space="preserve"> Early Math Approach. The M</w:t>
      </w:r>
      <w:r w:rsidRPr="00BD563E">
        <w:rPr>
          <w:rFonts w:eastAsiaTheme="minorEastAsia"/>
          <w:vertAlign w:val="superscript"/>
        </w:rPr>
        <w:t>5</w:t>
      </w:r>
      <w:r w:rsidRPr="00BD563E">
        <w:rPr>
          <w:rFonts w:eastAsiaTheme="minorEastAsia"/>
        </w:rPr>
        <w:t xml:space="preserve"> Early Math Approach is introduced to participants later in this session, starting on slide </w:t>
      </w:r>
      <w:r w:rsidR="00C87EC8">
        <w:rPr>
          <w:rFonts w:eastAsiaTheme="minorEastAsia"/>
        </w:rPr>
        <w:t>32</w:t>
      </w:r>
      <w:r w:rsidRPr="00BD563E">
        <w:rPr>
          <w:rFonts w:eastAsiaTheme="minorEastAsia"/>
        </w:rPr>
        <w:t xml:space="preserve">. Consider introducing the activities here and returning to these activities again once you have reviewed slide </w:t>
      </w:r>
      <w:r w:rsidR="00C87EC8">
        <w:rPr>
          <w:rFonts w:eastAsiaTheme="minorEastAsia"/>
        </w:rPr>
        <w:t>32</w:t>
      </w:r>
      <w:r w:rsidRPr="00BD563E">
        <w:rPr>
          <w:rFonts w:eastAsiaTheme="minorEastAsia"/>
        </w:rPr>
        <w:t>.</w:t>
      </w:r>
    </w:p>
    <w:p w14:paraId="74BDE5E6" w14:textId="0A0C3622" w:rsidR="00B43069" w:rsidRPr="00BD563E" w:rsidRDefault="00B43069" w:rsidP="007D1766">
      <w:pPr>
        <w:pStyle w:val="ListBullet"/>
        <w:rPr>
          <w:rFonts w:ascii="Calibri" w:eastAsia="Calibri" w:hAnsi="Calibri" w:cs="Calibri"/>
          <w:color w:val="000000" w:themeColor="text1"/>
        </w:rPr>
      </w:pPr>
      <w:r w:rsidRPr="00BD563E">
        <w:t>Provide 5–10 minutes for participants to review and discuss the handouts.</w:t>
      </w:r>
    </w:p>
    <w:p w14:paraId="3429A649" w14:textId="2F570A59" w:rsidR="00B43069" w:rsidRPr="00BD563E" w:rsidRDefault="00151EE3" w:rsidP="007D1766">
      <w:pPr>
        <w:pStyle w:val="ListBullet"/>
        <w:rPr>
          <w:rFonts w:ascii="Calibri" w:eastAsia="Calibri" w:hAnsi="Calibri" w:cs="Calibri"/>
          <w:color w:val="000000" w:themeColor="text1"/>
        </w:rPr>
      </w:pPr>
      <w:r>
        <w:t>I</w:t>
      </w:r>
      <w:r w:rsidR="00B43069" w:rsidRPr="00BD563E">
        <w:t xml:space="preserve">nvite participants to share with the larger group how they might use the activity in their setting. </w:t>
      </w:r>
    </w:p>
    <w:p w14:paraId="3CDD106B" w14:textId="1A148726" w:rsidR="00B43069" w:rsidRPr="00BD563E" w:rsidRDefault="00B43069" w:rsidP="007D1766">
      <w:pPr>
        <w:pStyle w:val="ListBullet"/>
        <w:rPr>
          <w:rFonts w:ascii="Calibri" w:eastAsia="Calibri" w:hAnsi="Calibri" w:cs="Calibri"/>
          <w:color w:val="000000" w:themeColor="text1"/>
        </w:rPr>
      </w:pPr>
      <w:r w:rsidRPr="00BD563E">
        <w:t>Here are some ways participants might modify this activity to respond to children’s interests, languages, cultures and lived experiences, abilities, and emerging skills</w:t>
      </w:r>
      <w:r w:rsidR="00847064" w:rsidRPr="00BD563E">
        <w:t>:</w:t>
      </w:r>
      <w:r w:rsidRPr="00BD563E">
        <w:t xml:space="preserve"> </w:t>
      </w:r>
    </w:p>
    <w:p w14:paraId="07CBA0CE" w14:textId="1FE65574" w:rsidR="00B43069" w:rsidRPr="00BD563E" w:rsidRDefault="00B43069" w:rsidP="004C449D">
      <w:pPr>
        <w:pStyle w:val="ListBullet2"/>
      </w:pPr>
      <w:r w:rsidRPr="00BD563E">
        <w:t>For children with motor impairments, have smaller lily pads in front of the child where the child can easily reach them.</w:t>
      </w:r>
    </w:p>
    <w:p w14:paraId="29E4C0B3" w14:textId="74E44A01" w:rsidR="00B43069" w:rsidRPr="00BD563E" w:rsidRDefault="00B43069" w:rsidP="004C449D">
      <w:pPr>
        <w:pStyle w:val="ListBullet2"/>
      </w:pPr>
      <w:r w:rsidRPr="00BD563E">
        <w:t>For children</w:t>
      </w:r>
      <w:r w:rsidR="00847064" w:rsidRPr="00BD563E">
        <w:t xml:space="preserve"> who</w:t>
      </w:r>
      <w:r w:rsidRPr="00BD563E">
        <w:t xml:space="preserve"> speak languages other than English, ask family members how to say counting words in the child’s home language.</w:t>
      </w:r>
    </w:p>
    <w:p w14:paraId="47C15FE7" w14:textId="37DC43CB" w:rsidR="00B43069" w:rsidRPr="00BD563E" w:rsidRDefault="00B43069" w:rsidP="004C449D">
      <w:pPr>
        <w:pStyle w:val="ListBullet2"/>
      </w:pPr>
      <w:r w:rsidRPr="00BD563E">
        <w:t xml:space="preserve">To be responsive to cultures and lived experiences, invite children to bring objects in from home that can be used in the game. </w:t>
      </w:r>
    </w:p>
    <w:p w14:paraId="608908B1" w14:textId="77777777" w:rsidR="00B43069" w:rsidRPr="00BD563E" w:rsidRDefault="00B43069" w:rsidP="007D1766">
      <w:pPr>
        <w:pStyle w:val="ListBullet"/>
        <w:rPr>
          <w:rFonts w:ascii="Calibri" w:eastAsia="Calibri" w:hAnsi="Calibri" w:cs="Calibri"/>
          <w:color w:val="000000" w:themeColor="text1"/>
        </w:rPr>
      </w:pPr>
      <w:r w:rsidRPr="00BD563E">
        <w:t>For longer sessions, consider offering time for participants to do the activity. Be sure to prepare and bring the necessary materials. Encourage participants to discuss what they notice as they engage in the activity.</w:t>
      </w:r>
    </w:p>
    <w:p w14:paraId="37DD3C88" w14:textId="315A6B92" w:rsidR="00A71E82" w:rsidRDefault="00A71E82" w:rsidP="00004645">
      <w:pPr>
        <w:pStyle w:val="Heading2"/>
      </w:pPr>
      <w:r w:rsidRPr="00BD563E">
        <w:lastRenderedPageBreak/>
        <w:t xml:space="preserve">SLIDE </w:t>
      </w:r>
      <w:r>
        <w:t>1</w:t>
      </w:r>
      <w:r w:rsidR="001621AE">
        <w:t>9</w:t>
      </w:r>
      <w:r w:rsidRPr="00BD563E">
        <w:t xml:space="preserve">: Observe: </w:t>
      </w:r>
      <w:r w:rsidR="002413E7">
        <w:t xml:space="preserve">Learning </w:t>
      </w:r>
      <w:r w:rsidR="00151EE3">
        <w:t>A</w:t>
      </w:r>
      <w:r w:rsidR="002413E7">
        <w:t xml:space="preserve">bout </w:t>
      </w:r>
      <w:r w:rsidRPr="00BD563E">
        <w:t>Counting</w:t>
      </w:r>
      <w:r w:rsidR="002413E7">
        <w:t xml:space="preserve"> and Cardinality</w:t>
      </w:r>
    </w:p>
    <w:p w14:paraId="13CB21CE" w14:textId="1CC58DE6"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1E18153" wp14:editId="4D34B0CA">
            <wp:extent cx="3251200" cy="1828800"/>
            <wp:effectExtent l="12700" t="12700" r="12700" b="12700"/>
            <wp:docPr id="6500411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110" name="Picture 2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680DC4" w14:textId="77777777" w:rsidR="00A71E82" w:rsidRPr="00BD563E" w:rsidRDefault="00A71E82" w:rsidP="0052541B">
      <w:pPr>
        <w:pStyle w:val="Body"/>
      </w:pPr>
      <w:r w:rsidRPr="00BD563E">
        <w:rPr>
          <w:b/>
          <w:bCs/>
        </w:rPr>
        <w:t>Time:</w:t>
      </w:r>
      <w:r w:rsidRPr="00BD563E">
        <w:t xml:space="preserve"> 10–20 minutes (including debrief on next slide)</w:t>
      </w:r>
    </w:p>
    <w:p w14:paraId="5BE4E24E" w14:textId="77777777" w:rsidR="00A71E82" w:rsidRPr="00BD563E" w:rsidRDefault="00A71E82" w:rsidP="0052541B">
      <w:pPr>
        <w:pStyle w:val="Body"/>
      </w:pPr>
      <w:r w:rsidRPr="00BD563E">
        <w:rPr>
          <w:b/>
          <w:bCs/>
        </w:rPr>
        <w:t>Materials:</w:t>
      </w:r>
      <w:r w:rsidRPr="00BD563E">
        <w:t xml:space="preserve"> Preschool, TK, or K</w:t>
      </w:r>
      <w:r w:rsidRPr="00BD563E">
        <w:rPr>
          <w:rFonts w:ascii="Calibri" w:eastAsia="Calibri" w:hAnsi="Calibri" w:cs="Calibri"/>
          <w:color w:val="000000" w:themeColor="text1"/>
        </w:rPr>
        <w:t xml:space="preserve"> </w:t>
      </w:r>
      <w:r w:rsidRPr="00BD563E">
        <w:t>number and counting video clip</w:t>
      </w:r>
    </w:p>
    <w:p w14:paraId="76CABCD3" w14:textId="77777777" w:rsidR="00A71E82" w:rsidRPr="00BD563E" w:rsidRDefault="00A71E82" w:rsidP="00BC4DE7">
      <w:pPr>
        <w:pStyle w:val="Heading3"/>
      </w:pPr>
      <w:r w:rsidRPr="00BD563E">
        <w:t>Talking Points</w:t>
      </w:r>
    </w:p>
    <w:p w14:paraId="22928B10" w14:textId="5F44ACBF" w:rsidR="00A71E82" w:rsidRPr="00BD563E" w:rsidRDefault="00A71E82" w:rsidP="007D1766">
      <w:pPr>
        <w:pStyle w:val="ListBullet"/>
      </w:pPr>
      <w:r w:rsidRPr="00BD563E">
        <w:t xml:space="preserve">We have reviewed </w:t>
      </w:r>
      <w:r>
        <w:t>how</w:t>
      </w:r>
      <w:r w:rsidRPr="00BD563E">
        <w:t xml:space="preserve"> children in preschool, TK, and K</w:t>
      </w:r>
      <w:r>
        <w:t xml:space="preserve"> develop an understanding of counting and cardinality</w:t>
      </w:r>
      <w:r w:rsidRPr="00BD563E">
        <w:t>. Now, we will observe a video clip. As you observe, pay attention to the ways children are</w:t>
      </w:r>
      <w:r>
        <w:t xml:space="preserve"> c</w:t>
      </w:r>
      <w:r w:rsidRPr="00BD563E">
        <w:t>ounting and understanding cardinality</w:t>
      </w:r>
      <w:r w:rsidR="00151EE3">
        <w:t>.</w:t>
      </w:r>
    </w:p>
    <w:p w14:paraId="39D54B16" w14:textId="77777777" w:rsidR="00A71E82" w:rsidRPr="00BD563E" w:rsidRDefault="00A71E82" w:rsidP="007D1766">
      <w:pPr>
        <w:pStyle w:val="ListBullet"/>
      </w:pPr>
      <w:r w:rsidRPr="00BD563E">
        <w:t>After the clip, we will discuss what you noticed.</w:t>
      </w:r>
    </w:p>
    <w:p w14:paraId="46AE6AD3" w14:textId="48580672" w:rsidR="00A71E82" w:rsidRPr="00BD563E" w:rsidRDefault="00A71E82" w:rsidP="00BC4DE7">
      <w:pPr>
        <w:pStyle w:val="Heading3"/>
      </w:pPr>
      <w:r w:rsidRPr="00BD563E">
        <w:t>Facilitator Notes</w:t>
      </w:r>
    </w:p>
    <w:p w14:paraId="2C4506B5" w14:textId="60002259" w:rsidR="00A71E82" w:rsidRPr="00BD563E" w:rsidRDefault="00A71E82" w:rsidP="007D1766">
      <w:pPr>
        <w:pStyle w:val="ListBullet"/>
      </w:pPr>
      <w:r w:rsidRPr="00BD563E">
        <w:t>Choose a preschool, TK, or K</w:t>
      </w:r>
      <w:r w:rsidRPr="00BD563E">
        <w:rPr>
          <w:rFonts w:ascii="Calibri" w:eastAsia="Calibri" w:hAnsi="Calibri" w:cs="Calibri"/>
          <w:color w:val="000000" w:themeColor="text1"/>
        </w:rPr>
        <w:t xml:space="preserve"> </w:t>
      </w:r>
      <w:r w:rsidRPr="00BD563E">
        <w:t>video clip that shows children counting.</w:t>
      </w:r>
    </w:p>
    <w:p w14:paraId="6F1F105D" w14:textId="77777777" w:rsidR="00A71E82" w:rsidRPr="00A71E82" w:rsidRDefault="00A71E82" w:rsidP="007D1766">
      <w:pPr>
        <w:pStyle w:val="ListBullet"/>
      </w:pPr>
      <w:r w:rsidRPr="00BD563E">
        <w:t xml:space="preserve">We </w:t>
      </w:r>
      <w:r w:rsidRPr="00A71E82">
        <w:t>provide the following videos (you may use other videos):</w:t>
      </w:r>
    </w:p>
    <w:p w14:paraId="7932A36C" w14:textId="4BCF3F7D" w:rsidR="00C87EC8" w:rsidRPr="00C87EC8" w:rsidRDefault="00B67325" w:rsidP="004C449D">
      <w:pPr>
        <w:pStyle w:val="ListBullet2"/>
        <w:rPr>
          <w:rFonts w:ascii="Calibri" w:hAnsi="Calibri" w:cs="Calibri"/>
          <w:color w:val="222222"/>
        </w:rPr>
      </w:pPr>
      <w:hyperlink r:id="rId31" w:history="1">
        <w:r w:rsidRPr="00C87EC8">
          <w:rPr>
            <w:rStyle w:val="Hyperlink"/>
          </w:rPr>
          <w:t>Counting to 100 With Support (3–5 years)</w:t>
        </w:r>
      </w:hyperlink>
    </w:p>
    <w:p w14:paraId="2982D6E5" w14:textId="233B1C23" w:rsidR="00B67325" w:rsidRPr="00C87EC8" w:rsidRDefault="00C87EC8" w:rsidP="00C87EC8">
      <w:pPr>
        <w:pStyle w:val="ListBullet2"/>
        <w:rPr>
          <w:rStyle w:val="Hyperlink"/>
          <w:rFonts w:ascii="Calibri" w:hAnsi="Calibri" w:cs="Calibri"/>
          <w:color w:val="222222"/>
          <w:u w:val="none"/>
        </w:rPr>
      </w:pPr>
      <w:hyperlink r:id="rId32" w:history="1">
        <w:r w:rsidRPr="00C87EC8">
          <w:rPr>
            <w:rStyle w:val="Hyperlink"/>
          </w:rPr>
          <w:t>Counting to 100 With Support (3–5 years) – Audio Descriptive Version</w:t>
        </w:r>
        <w:r w:rsidR="00B67325" w:rsidRPr="00C87EC8">
          <w:rPr>
            <w:rStyle w:val="Hyperlink"/>
          </w:rPr>
          <w:t> </w:t>
        </w:r>
      </w:hyperlink>
    </w:p>
    <w:p w14:paraId="3F53BB42" w14:textId="6D06D5A9" w:rsidR="00B67325" w:rsidRDefault="00B67325" w:rsidP="004C449D">
      <w:pPr>
        <w:pStyle w:val="ListBullet2"/>
        <w:rPr>
          <w:color w:val="222222"/>
        </w:rPr>
      </w:pPr>
      <w:hyperlink r:id="rId33" w:history="1">
        <w:r w:rsidRPr="00C87EC8">
          <w:rPr>
            <w:rStyle w:val="Hyperlink"/>
          </w:rPr>
          <w:t>Counting Toy Vehicles in Spanish (3–5 years)</w:t>
        </w:r>
      </w:hyperlink>
    </w:p>
    <w:p w14:paraId="4E2818F7" w14:textId="589663C9" w:rsidR="00C87EC8" w:rsidRPr="00C87EC8" w:rsidRDefault="00C87EC8" w:rsidP="00C87EC8">
      <w:pPr>
        <w:pStyle w:val="ListBullet2"/>
        <w:rPr>
          <w:color w:val="222222"/>
        </w:rPr>
      </w:pPr>
      <w:hyperlink r:id="rId34" w:history="1">
        <w:r w:rsidRPr="00C87EC8">
          <w:rPr>
            <w:rStyle w:val="Hyperlink"/>
          </w:rPr>
          <w:t>Counting Toy Vehicles in Spanish (3–5 years) – Audio Descriptive Version</w:t>
        </w:r>
      </w:hyperlink>
      <w:r w:rsidRPr="00C87EC8">
        <w:rPr>
          <w:color w:val="222222"/>
        </w:rPr>
        <w:t> </w:t>
      </w:r>
    </w:p>
    <w:p w14:paraId="2F7E9848" w14:textId="5B497643" w:rsidR="00A71E82" w:rsidRPr="00BD563E" w:rsidRDefault="00A71E82" w:rsidP="007D1766">
      <w:pPr>
        <w:pStyle w:val="ListBullet"/>
      </w:pPr>
      <w:r w:rsidRPr="007D1766">
        <w:rPr>
          <w:b/>
          <w:bCs/>
        </w:rPr>
        <w:t>Note:</w:t>
      </w:r>
      <w:r w:rsidRPr="00A71E82">
        <w:t xml:space="preserve"> Discussion points are provided for the video “</w:t>
      </w:r>
      <w:hyperlink r:id="rId35" w:history="1">
        <w:r w:rsidRPr="00C87EC8">
          <w:rPr>
            <w:rStyle w:val="Hyperlink"/>
          </w:rPr>
          <w:t xml:space="preserve">Counting to 100 with Support (3–5 </w:t>
        </w:r>
        <w:r w:rsidR="008D463D" w:rsidRPr="00C87EC8">
          <w:rPr>
            <w:rStyle w:val="Hyperlink"/>
          </w:rPr>
          <w:t>Y</w:t>
        </w:r>
        <w:r w:rsidRPr="00C87EC8">
          <w:rPr>
            <w:rStyle w:val="Hyperlink"/>
          </w:rPr>
          <w:t>ears)</w:t>
        </w:r>
      </w:hyperlink>
      <w:r w:rsidRPr="00A71E82">
        <w:t>” in the</w:t>
      </w:r>
      <w:r w:rsidRPr="00BD563E">
        <w:t xml:space="preserve"> Facilitator Notes on the next slide.</w:t>
      </w:r>
    </w:p>
    <w:p w14:paraId="427E9A3C" w14:textId="7953181F" w:rsidR="00A71E82" w:rsidRPr="00BD563E" w:rsidRDefault="00A71E82" w:rsidP="007D1766">
      <w:pPr>
        <w:pStyle w:val="ListBullet"/>
      </w:pPr>
      <w:r w:rsidRPr="00BD563E">
        <w:t xml:space="preserve">Consider playing the video more than once. The first time, invite participants to become familiar with the clip. Then, invite participants to observe specific ways children show their understanding of </w:t>
      </w:r>
      <w:r>
        <w:t>counting and cardinality</w:t>
      </w:r>
      <w:r w:rsidRPr="00BD563E">
        <w:t>.</w:t>
      </w:r>
    </w:p>
    <w:p w14:paraId="433F8214" w14:textId="55627089" w:rsidR="00A71E82" w:rsidRDefault="00A71E82" w:rsidP="00004645">
      <w:pPr>
        <w:pStyle w:val="Heading2"/>
      </w:pPr>
      <w:r w:rsidRPr="00BD563E">
        <w:lastRenderedPageBreak/>
        <w:t xml:space="preserve">SLIDE </w:t>
      </w:r>
      <w:r w:rsidR="001621AE">
        <w:t>20</w:t>
      </w:r>
      <w:r w:rsidRPr="00BD563E">
        <w:t xml:space="preserve">: Discuss: </w:t>
      </w:r>
      <w:r w:rsidR="002413E7">
        <w:t xml:space="preserve">Learning </w:t>
      </w:r>
      <w:r w:rsidR="00151EE3">
        <w:t>A</w:t>
      </w:r>
      <w:r w:rsidR="002413E7">
        <w:t xml:space="preserve">bout </w:t>
      </w:r>
      <w:r w:rsidR="002413E7" w:rsidRPr="00BD563E">
        <w:t>Counting</w:t>
      </w:r>
      <w:r w:rsidR="002413E7">
        <w:t xml:space="preserve"> and Cardinality</w:t>
      </w:r>
    </w:p>
    <w:p w14:paraId="16105818" w14:textId="5D33538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519717D" wp14:editId="091316DA">
            <wp:extent cx="3251200" cy="1828800"/>
            <wp:effectExtent l="12700" t="12700" r="12700" b="12700"/>
            <wp:docPr id="111673345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33455" name="Picture 23">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66DFF52" w14:textId="5C50A37E" w:rsidR="00A71E82" w:rsidRPr="00BD563E" w:rsidRDefault="00A71E82" w:rsidP="0052541B">
      <w:pPr>
        <w:pStyle w:val="Body"/>
      </w:pPr>
      <w:r w:rsidRPr="00BD563E">
        <w:rPr>
          <w:b/>
          <w:bCs/>
        </w:rPr>
        <w:t>Time:</w:t>
      </w:r>
      <w:r w:rsidRPr="00BD563E">
        <w:t xml:space="preserve"> 10–20 minutes (including observing video on </w:t>
      </w:r>
      <w:r w:rsidR="00151EE3">
        <w:t xml:space="preserve">the </w:t>
      </w:r>
      <w:r w:rsidRPr="00BD563E">
        <w:t>prior slide)</w:t>
      </w:r>
    </w:p>
    <w:p w14:paraId="74E8E69F" w14:textId="77777777" w:rsidR="00A71E82" w:rsidRPr="00BD563E" w:rsidRDefault="00A71E82" w:rsidP="00BC4DE7">
      <w:pPr>
        <w:pStyle w:val="Heading3"/>
      </w:pPr>
      <w:r w:rsidRPr="00BD563E">
        <w:t>Talking Points</w:t>
      </w:r>
    </w:p>
    <w:p w14:paraId="06E4360F" w14:textId="77777777" w:rsidR="003B0C89" w:rsidRPr="003B0C89" w:rsidRDefault="00A71E82" w:rsidP="007D1766">
      <w:pPr>
        <w:pStyle w:val="ListBullet"/>
      </w:pPr>
      <w:r w:rsidRPr="00BD563E">
        <w:t xml:space="preserve">Let’s discuss what you noticed. </w:t>
      </w:r>
      <w:r w:rsidRPr="00A71E82">
        <w:rPr>
          <w:rFonts w:eastAsia="Calibri"/>
        </w:rPr>
        <w:t>In what ways did children in the video demonstrate their understanding of</w:t>
      </w:r>
      <w:r w:rsidR="003B0C89">
        <w:rPr>
          <w:rFonts w:eastAsia="Calibri"/>
        </w:rPr>
        <w:t>:</w:t>
      </w:r>
    </w:p>
    <w:p w14:paraId="31547AA5" w14:textId="7E1DEF88" w:rsidR="003B0C89" w:rsidRPr="003B0C89" w:rsidRDefault="008D463D" w:rsidP="004C449D">
      <w:pPr>
        <w:pStyle w:val="ListBullet2"/>
      </w:pPr>
      <w:r>
        <w:rPr>
          <w:rFonts w:eastAsia="Calibri"/>
        </w:rPr>
        <w:t>s</w:t>
      </w:r>
      <w:r w:rsidR="003B0C89">
        <w:rPr>
          <w:rFonts w:eastAsia="Calibri"/>
        </w:rPr>
        <w:t>table order</w:t>
      </w:r>
    </w:p>
    <w:p w14:paraId="12485134" w14:textId="56F0D1A3" w:rsidR="003B0C89" w:rsidRPr="003B0C89" w:rsidRDefault="008D463D" w:rsidP="004C449D">
      <w:pPr>
        <w:pStyle w:val="ListBullet2"/>
      </w:pPr>
      <w:r>
        <w:rPr>
          <w:rFonts w:eastAsia="Calibri"/>
        </w:rPr>
        <w:t>o</w:t>
      </w:r>
      <w:r w:rsidR="003B0C89">
        <w:rPr>
          <w:rFonts w:eastAsia="Calibri"/>
        </w:rPr>
        <w:t>ne-to-one correspondence</w:t>
      </w:r>
    </w:p>
    <w:p w14:paraId="3CE68B32" w14:textId="6D9EDEEF" w:rsidR="00A71E82" w:rsidRPr="00BD563E" w:rsidRDefault="008D463D" w:rsidP="004C449D">
      <w:pPr>
        <w:pStyle w:val="ListBullet2"/>
      </w:pPr>
      <w:r>
        <w:rPr>
          <w:rFonts w:eastAsia="Calibri"/>
        </w:rPr>
        <w:t>c</w:t>
      </w:r>
      <w:r w:rsidR="00A71E82" w:rsidRPr="00BD563E">
        <w:t>ardinality</w:t>
      </w:r>
      <w:r w:rsidR="00A71E82">
        <w:t xml:space="preserve"> </w:t>
      </w:r>
    </w:p>
    <w:p w14:paraId="07D3974B" w14:textId="77777777" w:rsidR="00A71E82" w:rsidRPr="00BD563E" w:rsidRDefault="00A71E82" w:rsidP="00BC4DE7">
      <w:pPr>
        <w:pStyle w:val="Heading3"/>
      </w:pPr>
      <w:r w:rsidRPr="00BD563E">
        <w:t>Facilitator Notes</w:t>
      </w:r>
    </w:p>
    <w:p w14:paraId="5B5FD8AF" w14:textId="7B135643" w:rsidR="00A71E82" w:rsidRPr="00BD563E" w:rsidRDefault="00A71E82" w:rsidP="007D1766">
      <w:pPr>
        <w:pStyle w:val="ListBullet"/>
      </w:pPr>
      <w:r w:rsidRPr="00BD563E">
        <w:t xml:space="preserve">Adjust the debrief based on your group size, session length and format, and participant needs. Consider charting participants’ observations to provide a visual of ways children develop </w:t>
      </w:r>
      <w:r w:rsidR="00CD19B9">
        <w:t>counting and cardinality skills</w:t>
      </w:r>
      <w:r w:rsidRPr="00BD563E">
        <w:t>.</w:t>
      </w:r>
    </w:p>
    <w:p w14:paraId="07089382" w14:textId="77777777" w:rsidR="00A71E82" w:rsidRPr="00BD563E" w:rsidRDefault="00A71E82" w:rsidP="007D1766">
      <w:pPr>
        <w:pStyle w:val="ListBullet"/>
      </w:pPr>
      <w:r w:rsidRPr="00BD563E">
        <w:t>Consider using the following adaptations based on session length:</w:t>
      </w:r>
    </w:p>
    <w:p w14:paraId="6F0FA536" w14:textId="1C662746" w:rsidR="00A71E82" w:rsidRPr="00BD563E" w:rsidRDefault="00A71E82" w:rsidP="004C449D">
      <w:pPr>
        <w:pStyle w:val="ListBullet2"/>
      </w:pPr>
      <w:r w:rsidRPr="00BD563E">
        <w:t xml:space="preserve">For shorter sessions, invite participants to share with the larger group what they noticed about ways preschool, TK, and K children showed </w:t>
      </w:r>
      <w:r w:rsidRPr="00A71E82">
        <w:rPr>
          <w:rFonts w:eastAsia="Calibri"/>
          <w:color w:val="000000" w:themeColor="text1"/>
        </w:rPr>
        <w:t xml:space="preserve">their understanding of </w:t>
      </w:r>
      <w:r>
        <w:rPr>
          <w:rFonts w:eastAsia="Calibri"/>
          <w:color w:val="000000" w:themeColor="text1"/>
        </w:rPr>
        <w:t>c</w:t>
      </w:r>
      <w:r w:rsidRPr="00BD563E">
        <w:t>ounting and cardinality.</w:t>
      </w:r>
    </w:p>
    <w:p w14:paraId="2128086E" w14:textId="77777777" w:rsidR="00A71E82" w:rsidRDefault="00A71E82" w:rsidP="004C449D">
      <w:pPr>
        <w:pStyle w:val="ListBullet2"/>
      </w:pPr>
      <w:r w:rsidRPr="00BD563E">
        <w:t>For longer sessions, offer time for participants to share their observations in pairs or at their tables. Then, invite each table to share some of their observations.</w:t>
      </w:r>
    </w:p>
    <w:p w14:paraId="6AD29AA4" w14:textId="4B3252DB" w:rsidR="00A71E82" w:rsidRPr="00CD19B9" w:rsidRDefault="00A71E82" w:rsidP="007D1766">
      <w:pPr>
        <w:pStyle w:val="ListBullet"/>
      </w:pPr>
      <w:r w:rsidRPr="00CD19B9">
        <w:t xml:space="preserve">Here are some </w:t>
      </w:r>
      <w:r w:rsidRPr="007D1766">
        <w:t>examples of how children in the preschool video clip “</w:t>
      </w:r>
      <w:hyperlink r:id="rId37" w:history="1">
        <w:r w:rsidRPr="00C87EC8">
          <w:rPr>
            <w:rStyle w:val="Hyperlink"/>
          </w:rPr>
          <w:t xml:space="preserve">Counting to 100 with Support (3–5 </w:t>
        </w:r>
        <w:r w:rsidR="008D463D" w:rsidRPr="00C87EC8">
          <w:rPr>
            <w:rStyle w:val="Hyperlink"/>
          </w:rPr>
          <w:t>Y</w:t>
        </w:r>
        <w:r w:rsidRPr="00C87EC8">
          <w:rPr>
            <w:rStyle w:val="Hyperlink"/>
          </w:rPr>
          <w:t>ears)</w:t>
        </w:r>
      </w:hyperlink>
      <w:r w:rsidRPr="007D1766">
        <w:t>” demonstrated</w:t>
      </w:r>
      <w:r w:rsidRPr="00CD19B9">
        <w:t xml:space="preserve"> an understanding of counting and cardinality:</w:t>
      </w:r>
    </w:p>
    <w:p w14:paraId="6B7F0248" w14:textId="0838F02E" w:rsidR="00CD19B9" w:rsidRPr="00CD19B9" w:rsidRDefault="00CD19B9" w:rsidP="004C449D">
      <w:pPr>
        <w:pStyle w:val="ListBullet2"/>
      </w:pPr>
      <w:r w:rsidRPr="00CD19B9">
        <w:t>The child was able to count to 95 with support from the educator at the decades. The child demonstrated an understanding of stable order.</w:t>
      </w:r>
    </w:p>
    <w:p w14:paraId="44431334" w14:textId="44351961" w:rsidR="00CD19B9" w:rsidRDefault="00A71E82" w:rsidP="004C449D">
      <w:pPr>
        <w:pStyle w:val="ListBullet2"/>
      </w:pPr>
      <w:r w:rsidRPr="00CD19B9">
        <w:t xml:space="preserve">The child engaged in one-to-one </w:t>
      </w:r>
      <w:r w:rsidR="00CD19B9" w:rsidRPr="00CD19B9">
        <w:t>c</w:t>
      </w:r>
      <w:r w:rsidRPr="00CD19B9">
        <w:t>orrespondence</w:t>
      </w:r>
      <w:r w:rsidR="00CD19B9" w:rsidRPr="00CD19B9">
        <w:t xml:space="preserve"> by pointing to each cube while reciting the count list.</w:t>
      </w:r>
    </w:p>
    <w:p w14:paraId="1A1E7A5E" w14:textId="25BE6E02" w:rsidR="00CD19B9" w:rsidRPr="00CD19B9" w:rsidRDefault="00CD19B9" w:rsidP="004C449D">
      <w:pPr>
        <w:pStyle w:val="ListBullet2"/>
      </w:pPr>
      <w:r>
        <w:lastRenderedPageBreak/>
        <w:t xml:space="preserve">The child understood that the last number word in her count list, 95, represented the total amount of cubes </w:t>
      </w:r>
      <w:r w:rsidR="009F0A37">
        <w:t>in her tower</w:t>
      </w:r>
      <w:r>
        <w:t>.</w:t>
      </w:r>
      <w:r w:rsidR="009F0A37" w:rsidRPr="009F0A37">
        <w:t xml:space="preserve"> </w:t>
      </w:r>
      <w:r w:rsidR="009F0A37" w:rsidRPr="00CD19B9">
        <w:t xml:space="preserve">The child demonstrated an understanding of </w:t>
      </w:r>
      <w:r w:rsidR="009F0A37">
        <w:t>cardinality</w:t>
      </w:r>
      <w:r w:rsidR="009F0A37" w:rsidRPr="00CD19B9">
        <w:t>.</w:t>
      </w:r>
    </w:p>
    <w:p w14:paraId="4C1D81EC" w14:textId="4F608C2D" w:rsidR="00A71E82" w:rsidRDefault="00CD19B9" w:rsidP="004C449D">
      <w:pPr>
        <w:pStyle w:val="ListBullet2"/>
      </w:pPr>
      <w:r w:rsidRPr="00CD19B9">
        <w:t xml:space="preserve">The child was to calculate how many more </w:t>
      </w:r>
      <w:r>
        <w:t>cubes</w:t>
      </w:r>
      <w:r w:rsidRPr="00CD19B9">
        <w:t xml:space="preserve"> she needed to go from 95 to 100</w:t>
      </w:r>
      <w:r w:rsidR="008D463D">
        <w:t> </w:t>
      </w:r>
      <w:r w:rsidRPr="00CD19B9">
        <w:t>cubes.</w:t>
      </w:r>
    </w:p>
    <w:p w14:paraId="1A93CA4D" w14:textId="305F8DF5" w:rsidR="00BD563E" w:rsidRDefault="00BD563E" w:rsidP="00004645">
      <w:pPr>
        <w:pStyle w:val="Heading2"/>
      </w:pPr>
      <w:r w:rsidRPr="00A71E82">
        <w:t xml:space="preserve">Slide </w:t>
      </w:r>
      <w:r w:rsidR="00A71E82" w:rsidRPr="00A71E82">
        <w:t>2</w:t>
      </w:r>
      <w:r w:rsidR="001621AE">
        <w:t>1</w:t>
      </w:r>
      <w:r w:rsidRPr="00A71E82">
        <w:t>: Comparing Numbers: Visually Comparing Sets</w:t>
      </w:r>
    </w:p>
    <w:p w14:paraId="695F6974" w14:textId="6C10A40A"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55721003" wp14:editId="15C06467">
            <wp:extent cx="3251200" cy="1828800"/>
            <wp:effectExtent l="12700" t="12700" r="12700" b="12700"/>
            <wp:docPr id="145885992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9923" name="Picture 2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C4AC0A" w14:textId="77777777" w:rsidR="00BD563E" w:rsidRPr="00A71E82" w:rsidRDefault="00BD563E" w:rsidP="00BC4DE7">
      <w:pPr>
        <w:pStyle w:val="Heading3"/>
      </w:pPr>
      <w:r w:rsidRPr="00A71E82">
        <w:t>Talking Points</w:t>
      </w:r>
    </w:p>
    <w:p w14:paraId="6E66D45E" w14:textId="77777777" w:rsidR="00BD563E" w:rsidRPr="00A71E82" w:rsidRDefault="00BD563E" w:rsidP="007D1766">
      <w:pPr>
        <w:pStyle w:val="ListBullet"/>
      </w:pPr>
      <w:r w:rsidRPr="00A71E82">
        <w:t xml:space="preserve">Next, let’s discuss how children compare numbers. </w:t>
      </w:r>
    </w:p>
    <w:p w14:paraId="79EE079E" w14:textId="0DDFA2D7" w:rsidR="00BD563E" w:rsidRPr="00A71E82" w:rsidRDefault="00BD563E" w:rsidP="007D1766">
      <w:pPr>
        <w:pStyle w:val="ListBullet"/>
        <w:rPr>
          <w:color w:val="000000"/>
        </w:rPr>
      </w:pPr>
      <w:r w:rsidRPr="00A71E82">
        <w:t>Children, just like adults, may compare numbers using different strategies. Let’s review the different strategies children may use when comparing numbers</w:t>
      </w:r>
      <w:r w:rsidR="008D463D">
        <w:t>.</w:t>
      </w:r>
    </w:p>
    <w:p w14:paraId="3E08BAB9" w14:textId="7C55AB30" w:rsidR="00BD563E" w:rsidRPr="00A71E82" w:rsidRDefault="00BD563E" w:rsidP="007D1766">
      <w:pPr>
        <w:pStyle w:val="ListBullet"/>
      </w:pPr>
      <w:r w:rsidRPr="00A71E82">
        <w:t xml:space="preserve">To compare two sets of objects, children can use visual strategies. This involves looking at the two sets and deciding which is more. </w:t>
      </w:r>
    </w:p>
    <w:p w14:paraId="6FF022CC" w14:textId="77777777" w:rsidR="00BD563E" w:rsidRPr="00A71E82" w:rsidRDefault="00BD563E" w:rsidP="007D1766">
      <w:pPr>
        <w:pStyle w:val="ListBullet"/>
      </w:pPr>
      <w:r w:rsidRPr="00A71E82">
        <w:t xml:space="preserve">Children and adults use this strategy when there are only a few objects. </w:t>
      </w:r>
    </w:p>
    <w:p w14:paraId="6A73D2E9" w14:textId="77777777" w:rsidR="00BD563E" w:rsidRPr="00A71E82" w:rsidRDefault="00BD563E" w:rsidP="007D1766">
      <w:pPr>
        <w:pStyle w:val="ListBullet"/>
      </w:pPr>
      <w:r w:rsidRPr="00A71E82">
        <w:t>Children and adults can also use this visual comparison strategy when the difference between the two groups is very big.</w:t>
      </w:r>
    </w:p>
    <w:p w14:paraId="786F1693" w14:textId="77777777" w:rsidR="00BD563E" w:rsidRPr="00A71E82" w:rsidRDefault="00BD563E" w:rsidP="007D1766">
      <w:pPr>
        <w:pStyle w:val="ListBullet"/>
      </w:pPr>
      <w:r w:rsidRPr="00A71E82">
        <w:t xml:space="preserve">Although we call this a visual comparing strategy, this is not limited to the visual modality. Blind or visually impaired children and adults might compare sets by briefly touching the two sets to decide which one has more. </w:t>
      </w:r>
    </w:p>
    <w:p w14:paraId="22F1246D" w14:textId="11680CBD" w:rsidR="00BD563E" w:rsidRDefault="00BD563E" w:rsidP="00004645">
      <w:pPr>
        <w:pStyle w:val="Heading2"/>
      </w:pPr>
      <w:r w:rsidRPr="00A71E82">
        <w:lastRenderedPageBreak/>
        <w:t xml:space="preserve">Slide </w:t>
      </w:r>
      <w:r w:rsidR="00A71E82" w:rsidRPr="00A71E82">
        <w:t>2</w:t>
      </w:r>
      <w:r w:rsidR="001621AE">
        <w:t>2</w:t>
      </w:r>
      <w:r w:rsidRPr="00A71E82">
        <w:t>: Comparing Numbers: Matching</w:t>
      </w:r>
    </w:p>
    <w:p w14:paraId="75CB89F0" w14:textId="06418303"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A4BACEF" wp14:editId="6405E50C">
            <wp:extent cx="3251200" cy="1828800"/>
            <wp:effectExtent l="12700" t="12700" r="12700" b="12700"/>
            <wp:docPr id="131447622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6224" name="Picture 2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0F39EC" w14:textId="77777777" w:rsidR="00BD563E" w:rsidRPr="00A71E82" w:rsidRDefault="00BD563E" w:rsidP="00BC4DE7">
      <w:pPr>
        <w:pStyle w:val="Heading3"/>
      </w:pPr>
      <w:r w:rsidRPr="00A71E82">
        <w:t>Talking Points</w:t>
      </w:r>
    </w:p>
    <w:p w14:paraId="1CE6913F" w14:textId="035CD644" w:rsidR="00094814" w:rsidRPr="00A71E82" w:rsidRDefault="00A71E82" w:rsidP="007D1766">
      <w:pPr>
        <w:pStyle w:val="ListBullet"/>
      </w:pPr>
      <w:r w:rsidRPr="00A71E82">
        <w:t xml:space="preserve">Around three years old, children learn to compare two sets of objects by matching. This involves lining up the two sets next to another in one-to-one correspondence. </w:t>
      </w:r>
      <w:r w:rsidR="00BD563E" w:rsidRPr="00A71E82">
        <w:t>When children match two sets, they decide by comparing which line is longer or if they are the same.</w:t>
      </w:r>
    </w:p>
    <w:p w14:paraId="6937C187" w14:textId="57F32DA3" w:rsidR="00094814" w:rsidRPr="00A71E82" w:rsidRDefault="00094814" w:rsidP="007D1766">
      <w:pPr>
        <w:pStyle w:val="ListBullet"/>
      </w:pPr>
      <w:r w:rsidRPr="00A71E82">
        <w:t>Young children may need scaffolding from an adult to use the matching strategy to compare two sets. However, eventually, children will engage in the matching strategy independently when asked questions like “Which one is more? How can we find out?”</w:t>
      </w:r>
    </w:p>
    <w:p w14:paraId="4A3BA7B2" w14:textId="56DC1275" w:rsidR="00BD563E" w:rsidRDefault="00BD563E" w:rsidP="00004645">
      <w:pPr>
        <w:pStyle w:val="Heading2"/>
      </w:pPr>
      <w:r w:rsidRPr="00A71E82">
        <w:t xml:space="preserve">Slide </w:t>
      </w:r>
      <w:r w:rsidR="00A71E82">
        <w:t>2</w:t>
      </w:r>
      <w:r w:rsidR="001621AE">
        <w:t>3</w:t>
      </w:r>
      <w:r w:rsidRPr="00A71E82">
        <w:t>: Comparing Numbers</w:t>
      </w:r>
      <w:r w:rsidR="00AA6A59">
        <w:t>: Counting</w:t>
      </w:r>
    </w:p>
    <w:p w14:paraId="37F92049" w14:textId="3C53E7E0"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79F35B4E" wp14:editId="2B4E78C4">
            <wp:extent cx="3251200" cy="1828800"/>
            <wp:effectExtent l="12700" t="12700" r="12700" b="12700"/>
            <wp:docPr id="13273948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9482" name="Picture 26">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D9D4309" w14:textId="77777777" w:rsidR="00BD563E" w:rsidRPr="00A71E82" w:rsidRDefault="00BD563E" w:rsidP="00BC4DE7">
      <w:pPr>
        <w:pStyle w:val="Heading3"/>
      </w:pPr>
      <w:r w:rsidRPr="00A71E82">
        <w:t>Talking Points</w:t>
      </w:r>
    </w:p>
    <w:p w14:paraId="45219546" w14:textId="77777777" w:rsidR="00BD563E" w:rsidRPr="00A71E82" w:rsidRDefault="00BD563E" w:rsidP="007D1766">
      <w:pPr>
        <w:pStyle w:val="ListBullet"/>
      </w:pPr>
      <w:r w:rsidRPr="00A71E82">
        <w:t xml:space="preserve">Lastly, children and adults can use counting to compare sets, which is often the most accurate way to compare sets. </w:t>
      </w:r>
    </w:p>
    <w:p w14:paraId="54538CBD" w14:textId="77777777" w:rsidR="00094814" w:rsidRPr="00A71E82" w:rsidRDefault="00BD563E" w:rsidP="007D1766">
      <w:pPr>
        <w:pStyle w:val="ListBullet"/>
      </w:pPr>
      <w:r w:rsidRPr="00A71E82">
        <w:lastRenderedPageBreak/>
        <w:t>To use this strategy, children need to know how to count. Therefore, it is usually not until late preschool that children begin to use counting as a strategy to compare quantities.</w:t>
      </w:r>
    </w:p>
    <w:p w14:paraId="3F86AD48" w14:textId="44F721E5" w:rsidR="00094814" w:rsidRPr="00A71E82" w:rsidRDefault="00094814" w:rsidP="00004645">
      <w:pPr>
        <w:pStyle w:val="Body"/>
        <w:numPr>
          <w:ilvl w:val="1"/>
          <w:numId w:val="71"/>
        </w:numPr>
      </w:pPr>
      <w:r w:rsidRPr="00A71E82">
        <w:t xml:space="preserve">For example, when comparing the number of blue and green cars, they might first count the blue cars to find six, then count the green cars to find five. Then they will need to use their understanding of the count list to know whether five or six is bigger. </w:t>
      </w:r>
    </w:p>
    <w:p w14:paraId="439FDB26" w14:textId="33710E0C" w:rsidR="00094814" w:rsidRDefault="00094814" w:rsidP="00004645">
      <w:pPr>
        <w:pStyle w:val="Heading2"/>
      </w:pPr>
      <w:r w:rsidRPr="00BD563E">
        <w:t xml:space="preserve">SLIDE </w:t>
      </w:r>
      <w:r w:rsidR="001621AE">
        <w:t>24</w:t>
      </w:r>
      <w:r w:rsidRPr="00BD563E">
        <w:t xml:space="preserve">: Comparing Numbers: </w:t>
      </w:r>
      <w:r>
        <w:t>Numerals</w:t>
      </w:r>
    </w:p>
    <w:p w14:paraId="361569B6" w14:textId="141F477B" w:rsidR="00A615E0" w:rsidRPr="00A615E0"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F05F1E2" wp14:editId="03D14D99">
            <wp:extent cx="3251200" cy="1828800"/>
            <wp:effectExtent l="12700" t="12700" r="12700" b="12700"/>
            <wp:docPr id="4060381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38125" name="Picture 6">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52AEDA1" w14:textId="03732052" w:rsidR="00BC4DE7" w:rsidRPr="00BC4DE7" w:rsidRDefault="00BC4DE7" w:rsidP="00BC4DE7">
      <w:pPr>
        <w:pStyle w:val="Heading3"/>
      </w:pPr>
      <w:r>
        <w:t>Talking Points</w:t>
      </w:r>
    </w:p>
    <w:p w14:paraId="26004A92" w14:textId="77777777" w:rsidR="00BD563E" w:rsidRPr="00A71E82" w:rsidRDefault="00BD563E" w:rsidP="007D1766">
      <w:pPr>
        <w:pStyle w:val="ListBullet"/>
      </w:pPr>
      <w:r w:rsidRPr="00A71E82">
        <w:t xml:space="preserve">So far, we have discussed how children compare sets of </w:t>
      </w:r>
      <w:r w:rsidRPr="00A71E82">
        <w:rPr>
          <w:i/>
          <w:iCs/>
        </w:rPr>
        <w:t>objects</w:t>
      </w:r>
      <w:r w:rsidRPr="00A71E82">
        <w:t xml:space="preserve">. By the end of kindergarten, children can also compare </w:t>
      </w:r>
      <w:r w:rsidRPr="00A71E82">
        <w:rPr>
          <w:i/>
          <w:iCs/>
        </w:rPr>
        <w:t>numerals</w:t>
      </w:r>
      <w:r w:rsidRPr="00A71E82">
        <w:t xml:space="preserve"> between one and ten. For example, if they observe numerals three and eight, they know that three is smaller. To compare numerals, children need to understand what numbers each numeral represents and the order of these numbers.</w:t>
      </w:r>
    </w:p>
    <w:p w14:paraId="1D2B44F9" w14:textId="6ED71121" w:rsidR="008B6125" w:rsidRPr="00A71E82" w:rsidRDefault="0DAED67F" w:rsidP="007D1766">
      <w:pPr>
        <w:pStyle w:val="ListBullet"/>
      </w:pPr>
      <w:r w:rsidRPr="00A71E82">
        <w:t xml:space="preserve">As children move into </w:t>
      </w:r>
      <w:r w:rsidR="006F5ED8" w:rsidRPr="00A71E82">
        <w:t>first and second grade</w:t>
      </w:r>
      <w:r w:rsidRPr="00A71E82">
        <w:t xml:space="preserve">, they can compare </w:t>
      </w:r>
      <w:r w:rsidR="00DA3D9B" w:rsidRPr="00A71E82">
        <w:t>two</w:t>
      </w:r>
      <w:r w:rsidR="00D81ED0" w:rsidRPr="00A71E82">
        <w:t>-</w:t>
      </w:r>
      <w:r w:rsidR="00DA43C9" w:rsidRPr="00A71E82">
        <w:t>digit</w:t>
      </w:r>
      <w:r w:rsidRPr="00A71E82">
        <w:t xml:space="preserve"> and </w:t>
      </w:r>
      <w:r w:rsidR="00DA3D9B" w:rsidRPr="00A71E82">
        <w:t>three</w:t>
      </w:r>
      <w:r w:rsidR="00D81ED0" w:rsidRPr="00A71E82">
        <w:t>-</w:t>
      </w:r>
      <w:r w:rsidRPr="00A71E82">
        <w:t xml:space="preserve">digit numbers using symbols such as &lt;, &gt;, = </w:t>
      </w:r>
      <w:r w:rsidR="00B860B1" w:rsidRPr="00A71E82">
        <w:t>(less than, greater than, equal to)</w:t>
      </w:r>
      <w:r w:rsidR="00070A75" w:rsidRPr="00A71E82">
        <w:t xml:space="preserve"> </w:t>
      </w:r>
      <w:r w:rsidRPr="00A71E82">
        <w:t>to record these comparisons.</w:t>
      </w:r>
    </w:p>
    <w:p w14:paraId="1E5A3AC9" w14:textId="68306D31" w:rsidR="00F774B6" w:rsidRDefault="00F774B6" w:rsidP="00004645">
      <w:pPr>
        <w:pStyle w:val="Heading2"/>
      </w:pPr>
      <w:r w:rsidRPr="00BD563E">
        <w:lastRenderedPageBreak/>
        <w:t xml:space="preserve">SLIDE </w:t>
      </w:r>
      <w:r w:rsidR="00A71E82">
        <w:t>2</w:t>
      </w:r>
      <w:r w:rsidR="001621AE">
        <w:t>5</w:t>
      </w:r>
      <w:r w:rsidRPr="00BD563E">
        <w:t xml:space="preserve">: </w:t>
      </w:r>
      <w:r w:rsidR="00A71E82">
        <w:t>Comparative Vocabulary</w:t>
      </w:r>
    </w:p>
    <w:p w14:paraId="09FDF951" w14:textId="408A4F7E"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5185A29" wp14:editId="16285111">
            <wp:extent cx="3251200" cy="1828800"/>
            <wp:effectExtent l="12700" t="12700" r="12700" b="12700"/>
            <wp:docPr id="1502373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7367" name="Picture 28">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8DE672" w14:textId="77777777" w:rsidR="00F774B6" w:rsidRPr="00BD563E" w:rsidRDefault="00F774B6" w:rsidP="00BC4DE7">
      <w:pPr>
        <w:pStyle w:val="Heading3"/>
      </w:pPr>
      <w:r w:rsidRPr="00BD563E">
        <w:t>Talking Points</w:t>
      </w:r>
    </w:p>
    <w:p w14:paraId="17FB656F" w14:textId="38C5DBFB" w:rsidR="00F774B6" w:rsidRPr="00BD563E" w:rsidRDefault="00F774B6" w:rsidP="007D1766">
      <w:pPr>
        <w:pStyle w:val="ListBullet"/>
        <w:rPr>
          <w:color w:val="000000"/>
        </w:rPr>
      </w:pPr>
      <w:r w:rsidRPr="00BD563E">
        <w:t>In addition to developing strategies to compare numbers, children also learn comparative vocabulary</w:t>
      </w:r>
      <w:r w:rsidR="00A71E82">
        <w:t xml:space="preserve"> in their home language, English</w:t>
      </w:r>
      <w:r w:rsidR="00D202CC">
        <w:t>,</w:t>
      </w:r>
      <w:r w:rsidR="00A71E82" w:rsidRPr="00C96B0C">
        <w:t xml:space="preserve"> </w:t>
      </w:r>
      <w:r w:rsidR="00A71E82">
        <w:t>or both</w:t>
      </w:r>
      <w:r w:rsidRPr="00BD563E">
        <w:t>.</w:t>
      </w:r>
    </w:p>
    <w:p w14:paraId="7438E164" w14:textId="4E6663CF" w:rsidR="00F774B6" w:rsidRPr="00BD563E" w:rsidRDefault="00F774B6" w:rsidP="007D1766">
      <w:pPr>
        <w:pStyle w:val="ListBullet"/>
      </w:pPr>
      <w:r w:rsidRPr="00BD563E">
        <w:t>A</w:t>
      </w:r>
      <w:r w:rsidR="00AC3C87" w:rsidRPr="00BD563E">
        <w:t>t a</w:t>
      </w:r>
      <w:r w:rsidRPr="00BD563E">
        <w:t xml:space="preserve">round age three, children more consistently use language like “more,” “less,” and “same” to describe and compare numbers. </w:t>
      </w:r>
    </w:p>
    <w:p w14:paraId="57ACE1AB" w14:textId="718BA0E4" w:rsidR="00F774B6" w:rsidRPr="00BD563E" w:rsidRDefault="00064070" w:rsidP="007D1766">
      <w:pPr>
        <w:pStyle w:val="ListBullet"/>
      </w:pPr>
      <w:r w:rsidRPr="00BD563E">
        <w:t>In kindergarten</w:t>
      </w:r>
      <w:r w:rsidR="00F774B6" w:rsidRPr="00BD563E">
        <w:t xml:space="preserve">, children may also use </w:t>
      </w:r>
      <w:r w:rsidRPr="00BD563E">
        <w:t>language</w:t>
      </w:r>
      <w:r w:rsidR="00F774B6" w:rsidRPr="00BD563E">
        <w:t xml:space="preserve"> like “equal</w:t>
      </w:r>
      <w:r w:rsidRPr="00BD563E">
        <w:t>,</w:t>
      </w:r>
      <w:r w:rsidR="00F774B6" w:rsidRPr="00BD563E">
        <w:t>”</w:t>
      </w:r>
      <w:r w:rsidRPr="00BD563E">
        <w:t xml:space="preserve"> “greater,” </w:t>
      </w:r>
      <w:r w:rsidR="00F774B6" w:rsidRPr="00BD563E">
        <w:t>or “fewer.”</w:t>
      </w:r>
    </w:p>
    <w:p w14:paraId="5BD032DA" w14:textId="52EF1F5C" w:rsidR="00CA6EF8" w:rsidRDefault="00CA6EF8" w:rsidP="00004645">
      <w:pPr>
        <w:pStyle w:val="Heading2"/>
      </w:pPr>
      <w:bookmarkStart w:id="1" w:name="_Hlk143581021"/>
      <w:r w:rsidRPr="00BD563E">
        <w:t xml:space="preserve">SLIDE </w:t>
      </w:r>
      <w:r w:rsidR="00A71E82">
        <w:t>2</w:t>
      </w:r>
      <w:r w:rsidR="001621AE">
        <w:t>6</w:t>
      </w:r>
      <w:r w:rsidRPr="00BD563E">
        <w:t xml:space="preserve">: Reflect: </w:t>
      </w:r>
      <w:r w:rsidR="00F774B6" w:rsidRPr="00BD563E">
        <w:t xml:space="preserve">Counting and Comparing </w:t>
      </w:r>
      <w:r w:rsidRPr="00BD563E">
        <w:t>Number</w:t>
      </w:r>
      <w:r w:rsidR="00271CFC" w:rsidRPr="00BD563E">
        <w:t>s</w:t>
      </w:r>
      <w:r w:rsidRPr="00BD563E">
        <w:t xml:space="preserve"> </w:t>
      </w:r>
    </w:p>
    <w:p w14:paraId="445621A8" w14:textId="200CE22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94D3C8D" wp14:editId="4A5D4B0F">
            <wp:extent cx="3251200" cy="1828800"/>
            <wp:effectExtent l="12700" t="12700" r="12700" b="12700"/>
            <wp:docPr id="38420705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07059" name="Picture 2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3BC8A9" w14:textId="1436F748" w:rsidR="00CA6EF8" w:rsidRPr="00BD563E" w:rsidRDefault="00CA6EF8" w:rsidP="0052541B">
      <w:pPr>
        <w:pStyle w:val="Body"/>
        <w:rPr>
          <w:b/>
          <w:bCs/>
        </w:rPr>
      </w:pPr>
      <w:r w:rsidRPr="00BD563E">
        <w:rPr>
          <w:b/>
          <w:bCs/>
        </w:rPr>
        <w:t xml:space="preserve">Time: </w:t>
      </w:r>
      <w:r w:rsidRPr="00BD563E">
        <w:t>5</w:t>
      </w:r>
      <w:r w:rsidR="00FD5A43" w:rsidRPr="00BD563E">
        <w:t>–</w:t>
      </w:r>
      <w:r w:rsidRPr="00BD563E">
        <w:t>10 minutes</w:t>
      </w:r>
    </w:p>
    <w:p w14:paraId="598DD1B6" w14:textId="1BB94D8A" w:rsidR="00CA6EF8" w:rsidRPr="00BD563E" w:rsidRDefault="00CA6EF8" w:rsidP="0052541B">
      <w:pPr>
        <w:pStyle w:val="Body"/>
        <w:rPr>
          <w:b/>
          <w:bCs/>
        </w:rPr>
      </w:pPr>
      <w:r w:rsidRPr="00BD563E">
        <w:rPr>
          <w:b/>
          <w:bCs/>
        </w:rPr>
        <w:t xml:space="preserve">Materials: </w:t>
      </w:r>
      <w:r w:rsidR="00256C69" w:rsidRPr="00BD563E">
        <w:t>P</w:t>
      </w:r>
      <w:r w:rsidRPr="00BD563E">
        <w:t>aper, pens</w:t>
      </w:r>
    </w:p>
    <w:p w14:paraId="30B3168C" w14:textId="77777777" w:rsidR="00CA6EF8" w:rsidRPr="00BD563E" w:rsidRDefault="00CA6EF8" w:rsidP="00BC4DE7">
      <w:pPr>
        <w:pStyle w:val="Heading3"/>
      </w:pPr>
      <w:r w:rsidRPr="00BD563E">
        <w:t>Talking Points</w:t>
      </w:r>
    </w:p>
    <w:p w14:paraId="6174D41F" w14:textId="4C112EB6" w:rsidR="00CA6EF8" w:rsidRPr="00BD563E" w:rsidRDefault="00CA6EF8" w:rsidP="007D1766">
      <w:pPr>
        <w:pStyle w:val="ListBullet"/>
      </w:pPr>
      <w:r w:rsidRPr="00BD563E">
        <w:t xml:space="preserve">Before we explore the next component, let’s think about how children in your setting </w:t>
      </w:r>
      <w:r w:rsidR="00F774B6" w:rsidRPr="00BD563E">
        <w:t xml:space="preserve">count, develop an understanding of the counting principles, and </w:t>
      </w:r>
      <w:r w:rsidRPr="00BD563E">
        <w:t>compare number</w:t>
      </w:r>
      <w:r w:rsidR="00271CFC" w:rsidRPr="00BD563E">
        <w:t>s</w:t>
      </w:r>
      <w:r w:rsidRPr="00BD563E">
        <w:t xml:space="preserve">. </w:t>
      </w:r>
    </w:p>
    <w:p w14:paraId="59FA8C3E" w14:textId="13C514A0" w:rsidR="00CA6EF8" w:rsidRPr="00BD563E" w:rsidRDefault="00CA6EF8" w:rsidP="007D1766">
      <w:pPr>
        <w:pStyle w:val="ListBullet"/>
      </w:pPr>
      <w:r w:rsidRPr="00BD563E">
        <w:lastRenderedPageBreak/>
        <w:t xml:space="preserve">Take a piece of paper and divide it into three sections. Label the top of the </w:t>
      </w:r>
      <w:r w:rsidR="00F774B6" w:rsidRPr="00BD563E">
        <w:t>three</w:t>
      </w:r>
      <w:r w:rsidRPr="00BD563E">
        <w:t xml:space="preserve"> section</w:t>
      </w:r>
      <w:r w:rsidR="00F774B6" w:rsidRPr="00BD563E">
        <w:t>s</w:t>
      </w:r>
      <w:r w:rsidR="008E3392">
        <w:t>,</w:t>
      </w:r>
      <w:r w:rsidRPr="00BD563E">
        <w:t xml:space="preserve"> “</w:t>
      </w:r>
      <w:r w:rsidR="00F774B6" w:rsidRPr="00BD563E">
        <w:t xml:space="preserve">Reciting the count list,” “Counting to find out how many,” </w:t>
      </w:r>
      <w:r w:rsidR="00256C69" w:rsidRPr="00BD563E">
        <w:t xml:space="preserve">and </w:t>
      </w:r>
      <w:r w:rsidR="00F774B6" w:rsidRPr="00BD563E">
        <w:t>“Counting to compare sets</w:t>
      </w:r>
      <w:r w:rsidRPr="00BD563E">
        <w:t xml:space="preserve">.” </w:t>
      </w:r>
    </w:p>
    <w:p w14:paraId="7BE2FE56" w14:textId="02DA4D96" w:rsidR="00CA6EF8" w:rsidRPr="00BD563E" w:rsidRDefault="00CA6EF8" w:rsidP="004C449D">
      <w:pPr>
        <w:pStyle w:val="ListBullet2"/>
      </w:pPr>
      <w:r w:rsidRPr="00BD563E">
        <w:t xml:space="preserve">Think about your learning setting. Identify </w:t>
      </w:r>
      <w:r w:rsidR="00F774B6" w:rsidRPr="00BD563E">
        <w:t>specific examples</w:t>
      </w:r>
      <w:r w:rsidRPr="00BD563E">
        <w:t xml:space="preserve"> </w:t>
      </w:r>
      <w:r w:rsidR="00F774B6" w:rsidRPr="00BD563E">
        <w:t>of children reciting the count list, counting to find out how many, and counting to compare sets. In your examples, describe when during the day this happened. For example, was this part of a daily routine or activity? Also describe the strategies you notice the child or children using. For example, were they subitizing or counting using one-to-one correspondence?</w:t>
      </w:r>
    </w:p>
    <w:p w14:paraId="4E4424F3" w14:textId="21F39C85" w:rsidR="00CA6EF8" w:rsidRPr="00BD563E" w:rsidRDefault="00CA6EF8" w:rsidP="004C449D">
      <w:pPr>
        <w:pStyle w:val="ListBullet2"/>
      </w:pPr>
      <w:r w:rsidRPr="00BD563E">
        <w:t xml:space="preserve">Record some of your </w:t>
      </w:r>
      <w:r w:rsidR="00F774B6" w:rsidRPr="00BD563E">
        <w:t>examples</w:t>
      </w:r>
      <w:r w:rsidRPr="00BD563E">
        <w:t xml:space="preserve"> under the </w:t>
      </w:r>
      <w:r w:rsidR="00F774B6" w:rsidRPr="00BD563E">
        <w:t>three headings.</w:t>
      </w:r>
    </w:p>
    <w:p w14:paraId="274A53EC" w14:textId="2BBFB149" w:rsidR="00CA6EF8" w:rsidRPr="00BD563E" w:rsidRDefault="00CA6EF8" w:rsidP="007D1766">
      <w:pPr>
        <w:pStyle w:val="ListBullet"/>
      </w:pPr>
      <w:r w:rsidRPr="00BD563E">
        <w:t xml:space="preserve">[Choose a debrief strategy from the facilitator notes:] </w:t>
      </w:r>
      <w:r w:rsidR="00F774B6" w:rsidRPr="00BD563E">
        <w:t>From your examples, you may have noticed that children’s interests, culture</w:t>
      </w:r>
      <w:r w:rsidR="008E3392">
        <w:t>s</w:t>
      </w:r>
      <w:r w:rsidR="00F774B6" w:rsidRPr="00BD563E">
        <w:t xml:space="preserve"> and lived experiences, languages, abilities, and developing skills might affect how they count and use cardinality. For example, children may count in their home language, on their fingers, or silently in their head. C</w:t>
      </w:r>
      <w:r w:rsidRPr="00BD563E">
        <w:t>hildren with visual impairment</w:t>
      </w:r>
      <w:r w:rsidR="00A23134" w:rsidRPr="00BD563E">
        <w:t>s</w:t>
      </w:r>
      <w:r w:rsidRPr="00BD563E">
        <w:t xml:space="preserve"> might compare number</w:t>
      </w:r>
      <w:r w:rsidR="00271CFC" w:rsidRPr="00BD563E">
        <w:t>s</w:t>
      </w:r>
      <w:r w:rsidRPr="00BD563E">
        <w:t xml:space="preserve"> by touching objects in a set. </w:t>
      </w:r>
    </w:p>
    <w:p w14:paraId="473CB88D" w14:textId="77777777" w:rsidR="00CA6EF8" w:rsidRPr="00BD563E" w:rsidRDefault="00CA6EF8" w:rsidP="00BC4DE7">
      <w:pPr>
        <w:pStyle w:val="Heading3"/>
      </w:pPr>
      <w:r w:rsidRPr="00BD563E">
        <w:t>Facilitator Notes</w:t>
      </w:r>
    </w:p>
    <w:p w14:paraId="31A4857D" w14:textId="77777777" w:rsidR="00537787" w:rsidRPr="00BD563E" w:rsidRDefault="00537787" w:rsidP="007D1766">
      <w:pPr>
        <w:pStyle w:val="ListBullet"/>
      </w:pPr>
      <w:r w:rsidRPr="00BD563E">
        <w:t xml:space="preserve">Adjust the way you debrief the activity based on your group size, session length and format, and participants’ needs. </w:t>
      </w:r>
    </w:p>
    <w:p w14:paraId="0FA1C8BB" w14:textId="2EE06C71" w:rsidR="00537787" w:rsidRPr="00BD563E" w:rsidRDefault="00214345" w:rsidP="007D1766">
      <w:pPr>
        <w:pStyle w:val="ListBullet"/>
      </w:pPr>
      <w:r w:rsidRPr="00BD563E">
        <w:t xml:space="preserve">Consider using </w:t>
      </w:r>
      <w:r w:rsidR="00093EE3" w:rsidRPr="00BD563E">
        <w:t>the following a</w:t>
      </w:r>
      <w:r w:rsidR="00537787" w:rsidRPr="00BD563E">
        <w:t>daptations based on session length:</w:t>
      </w:r>
    </w:p>
    <w:p w14:paraId="741D829D" w14:textId="081C1F4A" w:rsidR="00175852" w:rsidRPr="00BD563E" w:rsidRDefault="00175852" w:rsidP="004C449D">
      <w:pPr>
        <w:pStyle w:val="ListBullet2"/>
      </w:pPr>
      <w:r w:rsidRPr="00BD563E">
        <w:t>For longer sessions, invite tables to discuss and record their responses on chart paper. Each table might choose a recorder and</w:t>
      </w:r>
      <w:r w:rsidR="000C7EB3" w:rsidRPr="00BD563E">
        <w:t xml:space="preserve"> a</w:t>
      </w:r>
      <w:r w:rsidRPr="00BD563E">
        <w:t xml:space="preserve"> reporter. Recorders will document the table’s responses on their chart. Then, reporters share some of their tables’ responses with the larger group.</w:t>
      </w:r>
    </w:p>
    <w:p w14:paraId="2B28AE95" w14:textId="77777777" w:rsidR="00175852" w:rsidRPr="00BD563E" w:rsidRDefault="00175852" w:rsidP="004C449D">
      <w:pPr>
        <w:pStyle w:val="ListBullet2"/>
      </w:pPr>
      <w:r w:rsidRPr="00BD563E">
        <w:t>For shorter sessions, invite a few participants to share their ideas with the large group.</w:t>
      </w:r>
    </w:p>
    <w:p w14:paraId="015ECD3B" w14:textId="33196D2C" w:rsidR="003E7E71" w:rsidRDefault="003E7E71" w:rsidP="00004645">
      <w:pPr>
        <w:pStyle w:val="Heading2"/>
      </w:pPr>
      <w:r w:rsidRPr="00BD563E">
        <w:lastRenderedPageBreak/>
        <w:t xml:space="preserve">SLIDE </w:t>
      </w:r>
      <w:r w:rsidR="00261FEE" w:rsidRPr="00BD563E">
        <w:t>2</w:t>
      </w:r>
      <w:r w:rsidR="001621AE">
        <w:t>7</w:t>
      </w:r>
      <w:r w:rsidRPr="00BD563E">
        <w:t>: Recognizing, Naming, and Recording Numerals</w:t>
      </w:r>
      <w:r w:rsidR="00033033" w:rsidRPr="00BD563E">
        <w:t>: Definition</w:t>
      </w:r>
      <w:r w:rsidRPr="00BD563E">
        <w:t xml:space="preserve"> </w:t>
      </w:r>
    </w:p>
    <w:p w14:paraId="7B4F4320" w14:textId="006F9314" w:rsidR="00A615E0" w:rsidRPr="00A615E0"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536A1DB6" wp14:editId="76DBD850">
            <wp:extent cx="3251200" cy="1828800"/>
            <wp:effectExtent l="12700" t="12700" r="12700" b="12700"/>
            <wp:docPr id="18701041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04107" name="Picture 7">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8A7735" w14:textId="03D8807B" w:rsidR="002E34D7" w:rsidRPr="00BD563E" w:rsidRDefault="003E7E71" w:rsidP="00BC4DE7">
      <w:pPr>
        <w:pStyle w:val="Heading3"/>
      </w:pPr>
      <w:r w:rsidRPr="00BD563E">
        <w:t>Talking Points</w:t>
      </w:r>
    </w:p>
    <w:p w14:paraId="14AA23E8" w14:textId="70F689FF" w:rsidR="002E34D7" w:rsidRPr="00BD563E" w:rsidRDefault="39760651" w:rsidP="007D1766">
      <w:pPr>
        <w:pStyle w:val="ListBullet"/>
      </w:pPr>
      <w:r w:rsidRPr="00BD563E">
        <w:t xml:space="preserve">This </w:t>
      </w:r>
      <w:r w:rsidR="0096297F" w:rsidRPr="00BD563E">
        <w:t xml:space="preserve">last </w:t>
      </w:r>
      <w:r w:rsidRPr="00BD563E">
        <w:t xml:space="preserve">component describes </w:t>
      </w:r>
      <w:r w:rsidR="0096297F" w:rsidRPr="00BD563E">
        <w:t xml:space="preserve">children’s ability to recognize, name, and record—or write—numerals. </w:t>
      </w:r>
    </w:p>
    <w:p w14:paraId="7039DABC" w14:textId="38B04027" w:rsidR="001750BA" w:rsidRPr="00BD563E" w:rsidRDefault="001750BA" w:rsidP="007D1766">
      <w:pPr>
        <w:pStyle w:val="ListBullet"/>
      </w:pPr>
      <w:r w:rsidRPr="00BD563E">
        <w:t>Let’s discuss what each of these</w:t>
      </w:r>
      <w:r w:rsidR="00DC710A" w:rsidRPr="00BD563E">
        <w:t xml:space="preserve"> abilities</w:t>
      </w:r>
      <w:r w:rsidRPr="00BD563E">
        <w:t xml:space="preserve"> mean:</w:t>
      </w:r>
    </w:p>
    <w:p w14:paraId="147035B9" w14:textId="72AD0590" w:rsidR="001750BA" w:rsidRPr="00BD563E" w:rsidRDefault="001750BA" w:rsidP="004C449D">
      <w:pPr>
        <w:pStyle w:val="ListBullet2"/>
      </w:pPr>
      <w:r w:rsidRPr="00BD563E">
        <w:t xml:space="preserve">Recognize: </w:t>
      </w:r>
      <w:r w:rsidR="008048A9" w:rsidRPr="00BD563E">
        <w:t>being able to identify the numeral. For example, i</w:t>
      </w:r>
      <w:r w:rsidRPr="00BD563E">
        <w:t xml:space="preserve">f a child sees the numeral 2, they understand that it represents the </w:t>
      </w:r>
      <w:r w:rsidR="008048A9" w:rsidRPr="00BD563E">
        <w:t>quantity</w:t>
      </w:r>
      <w:r w:rsidRPr="00BD563E">
        <w:t xml:space="preserve"> two.</w:t>
      </w:r>
    </w:p>
    <w:p w14:paraId="601746BA" w14:textId="72BB4F55" w:rsidR="001750BA" w:rsidRPr="00BD563E" w:rsidRDefault="008048A9" w:rsidP="004C449D">
      <w:pPr>
        <w:pStyle w:val="ListBullet2"/>
      </w:pPr>
      <w:r w:rsidRPr="00BD563E">
        <w:t>Name</w:t>
      </w:r>
      <w:r w:rsidR="001750BA" w:rsidRPr="00BD563E">
        <w:t>:</w:t>
      </w:r>
      <w:r w:rsidRPr="00BD563E">
        <w:t xml:space="preserve"> being</w:t>
      </w:r>
      <w:r w:rsidR="007E1153" w:rsidRPr="00BD563E">
        <w:t xml:space="preserve"> able</w:t>
      </w:r>
      <w:r w:rsidRPr="00BD563E">
        <w:t xml:space="preserve"> to communicate the correct number word (in any language) when they see the numeral.</w:t>
      </w:r>
      <w:r w:rsidR="001750BA" w:rsidRPr="00BD563E">
        <w:t xml:space="preserve"> </w:t>
      </w:r>
      <w:r w:rsidRPr="00BD563E">
        <w:t>For example, i</w:t>
      </w:r>
      <w:r w:rsidR="001750BA" w:rsidRPr="00BD563E">
        <w:t>f a child sees the numeral 2, they know that it is named “two”</w:t>
      </w:r>
      <w:r w:rsidRPr="00BD563E">
        <w:t xml:space="preserve"> or “dos.”</w:t>
      </w:r>
    </w:p>
    <w:p w14:paraId="4B09F805" w14:textId="16DF70FC" w:rsidR="001750BA" w:rsidRPr="00BD563E" w:rsidRDefault="001750BA" w:rsidP="004C449D">
      <w:pPr>
        <w:pStyle w:val="ListBullet2"/>
      </w:pPr>
      <w:r w:rsidRPr="00BD563E">
        <w:t xml:space="preserve">Record: </w:t>
      </w:r>
      <w:r w:rsidR="00DF6BC6" w:rsidRPr="00BD563E">
        <w:t xml:space="preserve">being able to </w:t>
      </w:r>
      <w:r w:rsidR="008048A9" w:rsidRPr="00BD563E">
        <w:t>trace or write numerals. Children’s accuracy in writing numerals increases as their fine motor skills develop. Children’s ability to record or write numerals follows a similar developmental path as their ability to record or write letter</w:t>
      </w:r>
      <w:r w:rsidR="007E1153" w:rsidRPr="00BD563E">
        <w:t>s</w:t>
      </w:r>
      <w:r w:rsidR="008048A9" w:rsidRPr="00BD563E">
        <w:t>. For example, as children are just learning to write, they may write the mirror image of numerals.</w:t>
      </w:r>
    </w:p>
    <w:p w14:paraId="040EAF33" w14:textId="0BA2F021" w:rsidR="008048A9" w:rsidRDefault="008048A9" w:rsidP="00004645">
      <w:pPr>
        <w:pStyle w:val="Heading2"/>
      </w:pPr>
      <w:r w:rsidRPr="00BD563E">
        <w:lastRenderedPageBreak/>
        <w:t xml:space="preserve">SLIDE </w:t>
      </w:r>
      <w:r w:rsidR="00B43069" w:rsidRPr="00BD563E">
        <w:t>2</w:t>
      </w:r>
      <w:r w:rsidR="001621AE">
        <w:t>8</w:t>
      </w:r>
      <w:r w:rsidRPr="00BD563E">
        <w:t xml:space="preserve">: Recognizing, Naming, and Recording Numerals: Development </w:t>
      </w:r>
    </w:p>
    <w:p w14:paraId="68D6A0FC" w14:textId="5091BF3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262236A" wp14:editId="1789E274">
            <wp:extent cx="3251200" cy="1828800"/>
            <wp:effectExtent l="12700" t="12700" r="12700" b="12700"/>
            <wp:docPr id="96099038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0383" name="Picture 3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263F2A5" w14:textId="77777777" w:rsidR="008048A9" w:rsidRPr="00BD563E" w:rsidRDefault="008048A9" w:rsidP="00BC4DE7">
      <w:pPr>
        <w:pStyle w:val="Heading3"/>
      </w:pPr>
      <w:r w:rsidRPr="00BD563E">
        <w:t>Talking Points</w:t>
      </w:r>
    </w:p>
    <w:p w14:paraId="0F28D9A6" w14:textId="7E38363F" w:rsidR="002E34D7" w:rsidRPr="00BD563E" w:rsidRDefault="00217254" w:rsidP="007D1766">
      <w:pPr>
        <w:pStyle w:val="ListBullet"/>
      </w:pPr>
      <w:r w:rsidRPr="00BD563E">
        <w:t>Preschool</w:t>
      </w:r>
      <w:r w:rsidR="00AB1C9B" w:rsidRPr="00BD563E">
        <w:t xml:space="preserve"> and </w:t>
      </w:r>
      <w:r w:rsidRPr="00BD563E">
        <w:t>TK children</w:t>
      </w:r>
      <w:r w:rsidR="39760651" w:rsidRPr="00BD563E">
        <w:t xml:space="preserve"> learn to recognize, name, and even record a few numerals under 10. By age </w:t>
      </w:r>
      <w:r w:rsidR="00D6620E" w:rsidRPr="00BD563E">
        <w:t>five</w:t>
      </w:r>
      <w:r w:rsidR="39760651" w:rsidRPr="00BD563E">
        <w:t xml:space="preserve">, children </w:t>
      </w:r>
      <w:r w:rsidR="008048A9" w:rsidRPr="00BD563E">
        <w:t xml:space="preserve">can </w:t>
      </w:r>
      <w:r w:rsidR="39760651" w:rsidRPr="00BD563E">
        <w:t xml:space="preserve">recognize, name, and write all numerals from 1 to 10. </w:t>
      </w:r>
    </w:p>
    <w:p w14:paraId="4C384D5A" w14:textId="0BA8B6A1" w:rsidR="00EA2E38" w:rsidRPr="00BD563E" w:rsidRDefault="00217254" w:rsidP="007D1766">
      <w:pPr>
        <w:pStyle w:val="ListBullet"/>
        <w:rPr>
          <w:b/>
          <w:bCs/>
        </w:rPr>
      </w:pPr>
      <w:r w:rsidRPr="00BD563E">
        <w:t>By the end of kindergarten, children</w:t>
      </w:r>
      <w:r w:rsidR="39760651" w:rsidRPr="00BD563E">
        <w:t xml:space="preserve"> recognize, name, and </w:t>
      </w:r>
      <w:r w:rsidRPr="00BD563E">
        <w:t xml:space="preserve">record </w:t>
      </w:r>
      <w:r w:rsidR="39760651" w:rsidRPr="00BD563E">
        <w:t>all numerals from 0 to 20.</w:t>
      </w:r>
    </w:p>
    <w:p w14:paraId="1CE3EA10" w14:textId="5ED3EC91" w:rsidR="00497169" w:rsidRPr="00BD563E" w:rsidRDefault="00217254" w:rsidP="007D1766">
      <w:pPr>
        <w:pStyle w:val="ListBullet"/>
      </w:pPr>
      <w:r w:rsidRPr="00BD563E">
        <w:t>In first and second grades</w:t>
      </w:r>
      <w:r w:rsidR="39760651" w:rsidRPr="00BD563E">
        <w:t xml:space="preserve">, they </w:t>
      </w:r>
      <w:r w:rsidRPr="00BD563E">
        <w:t xml:space="preserve">learn to recognize </w:t>
      </w:r>
      <w:r w:rsidR="39760651" w:rsidRPr="00BD563E">
        <w:t xml:space="preserve">and </w:t>
      </w:r>
      <w:r w:rsidRPr="00BD563E">
        <w:t xml:space="preserve">record </w:t>
      </w:r>
      <w:r w:rsidR="39760651" w:rsidRPr="00BD563E">
        <w:t>numerals up to 1</w:t>
      </w:r>
      <w:r w:rsidR="00D6620E" w:rsidRPr="00BD563E">
        <w:t>,</w:t>
      </w:r>
      <w:r w:rsidR="39760651" w:rsidRPr="00BD563E">
        <w:t>000 using base-ten numerals, number names, and expanded form.</w:t>
      </w:r>
    </w:p>
    <w:p w14:paraId="5F1FBD3A" w14:textId="0E157D0B" w:rsidR="000704BD" w:rsidRDefault="000704BD" w:rsidP="00004645">
      <w:pPr>
        <w:pStyle w:val="Heading2"/>
      </w:pPr>
      <w:r w:rsidRPr="00BD563E">
        <w:t xml:space="preserve">SLIDE </w:t>
      </w:r>
      <w:r w:rsidR="007306D9" w:rsidRPr="00BD563E">
        <w:t>2</w:t>
      </w:r>
      <w:r w:rsidR="001621AE">
        <w:t>9</w:t>
      </w:r>
      <w:r w:rsidRPr="00BD563E">
        <w:t xml:space="preserve">: Observe: </w:t>
      </w:r>
      <w:r w:rsidR="0038516E" w:rsidRPr="00BD563E">
        <w:t xml:space="preserve">Learning </w:t>
      </w:r>
      <w:r w:rsidR="00305336" w:rsidRPr="00BD563E">
        <w:t>A</w:t>
      </w:r>
      <w:r w:rsidR="0038516E" w:rsidRPr="00BD563E">
        <w:t>bout</w:t>
      </w:r>
      <w:r w:rsidRPr="00BD563E">
        <w:t xml:space="preserve"> </w:t>
      </w:r>
      <w:r w:rsidR="0038516E" w:rsidRPr="00BD563E">
        <w:t>Number and Counting</w:t>
      </w:r>
    </w:p>
    <w:p w14:paraId="24CF2C5F" w14:textId="4558BC4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783C58AB" wp14:editId="6B69A628">
            <wp:extent cx="3251200" cy="1828800"/>
            <wp:effectExtent l="12700" t="12700" r="12700" b="12700"/>
            <wp:docPr id="47289332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93328" name="Picture 32">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AB45BE" w14:textId="2E6C1D45" w:rsidR="000704BD" w:rsidRPr="00BD563E" w:rsidRDefault="000704BD" w:rsidP="0052541B">
      <w:pPr>
        <w:pStyle w:val="Body"/>
      </w:pPr>
      <w:r w:rsidRPr="00BD563E">
        <w:rPr>
          <w:b/>
          <w:bCs/>
        </w:rPr>
        <w:t>Time:</w:t>
      </w:r>
      <w:r w:rsidRPr="00BD563E">
        <w:t xml:space="preserve"> 10</w:t>
      </w:r>
      <w:r w:rsidR="00E94E57" w:rsidRPr="00BD563E">
        <w:t>–</w:t>
      </w:r>
      <w:r w:rsidRPr="00BD563E">
        <w:t xml:space="preserve">20 minutes (including </w:t>
      </w:r>
      <w:r w:rsidR="00F267AC">
        <w:t xml:space="preserve">the </w:t>
      </w:r>
      <w:r w:rsidRPr="00BD563E">
        <w:t xml:space="preserve">debrief on </w:t>
      </w:r>
      <w:r w:rsidR="00F267AC">
        <w:t xml:space="preserve">the </w:t>
      </w:r>
      <w:r w:rsidRPr="00BD563E">
        <w:t>next slide)</w:t>
      </w:r>
    </w:p>
    <w:p w14:paraId="489F6489" w14:textId="3D14FD17" w:rsidR="000704BD" w:rsidRPr="00BD563E" w:rsidRDefault="000704BD" w:rsidP="0052541B">
      <w:pPr>
        <w:pStyle w:val="Body"/>
      </w:pPr>
      <w:r w:rsidRPr="00BD563E">
        <w:rPr>
          <w:b/>
          <w:bCs/>
        </w:rPr>
        <w:t>Materials:</w:t>
      </w:r>
      <w:r w:rsidRPr="00BD563E">
        <w:t xml:space="preserve"> </w:t>
      </w:r>
      <w:r w:rsidR="00FF5E6D" w:rsidRPr="00BD563E">
        <w:t>P</w:t>
      </w:r>
      <w:r w:rsidR="003E7E71" w:rsidRPr="00BD563E">
        <w:t xml:space="preserve">reschool, </w:t>
      </w:r>
      <w:r w:rsidR="00501D0B" w:rsidRPr="00BD563E">
        <w:t>TK</w:t>
      </w:r>
      <w:r w:rsidR="003E7E71" w:rsidRPr="00BD563E">
        <w:t xml:space="preserve">, </w:t>
      </w:r>
      <w:r w:rsidR="00BB218E" w:rsidRPr="00BD563E">
        <w:t>or</w:t>
      </w:r>
      <w:r w:rsidR="003E7E71" w:rsidRPr="00BD563E">
        <w:t xml:space="preserve"> </w:t>
      </w:r>
      <w:r w:rsidR="00501D0B" w:rsidRPr="00BD563E">
        <w:t>K</w:t>
      </w:r>
      <w:r w:rsidR="003E7E71" w:rsidRPr="00BD563E">
        <w:rPr>
          <w:rFonts w:ascii="Calibri" w:eastAsia="Calibri" w:hAnsi="Calibri" w:cs="Calibri"/>
          <w:color w:val="000000" w:themeColor="text1"/>
        </w:rPr>
        <w:t xml:space="preserve"> </w:t>
      </w:r>
      <w:r w:rsidRPr="00BD563E">
        <w:t>number and counting video clip</w:t>
      </w:r>
    </w:p>
    <w:p w14:paraId="25E0C5CC" w14:textId="0ACDAB8D" w:rsidR="000704BD" w:rsidRPr="00BD563E" w:rsidRDefault="000704BD" w:rsidP="00BC4DE7">
      <w:pPr>
        <w:pStyle w:val="Heading3"/>
      </w:pPr>
      <w:r w:rsidRPr="00BD563E">
        <w:lastRenderedPageBreak/>
        <w:t xml:space="preserve">Talking </w:t>
      </w:r>
      <w:r w:rsidR="00281994" w:rsidRPr="00BD563E">
        <w:t>P</w:t>
      </w:r>
      <w:r w:rsidRPr="00BD563E">
        <w:t>oints</w:t>
      </w:r>
    </w:p>
    <w:p w14:paraId="1024A8BF" w14:textId="18FB0274" w:rsidR="000704BD" w:rsidRPr="00BD563E" w:rsidRDefault="000704BD" w:rsidP="007D1766">
      <w:pPr>
        <w:pStyle w:val="ListBullet"/>
      </w:pPr>
      <w:r w:rsidRPr="00BD563E">
        <w:t xml:space="preserve">We have reviewed three components of number and counting that are relevant for </w:t>
      </w:r>
      <w:r w:rsidR="003E7E71" w:rsidRPr="00BD563E">
        <w:t xml:space="preserve">children in preschool, </w:t>
      </w:r>
      <w:r w:rsidR="00BB218E" w:rsidRPr="00BD563E">
        <w:t>TK</w:t>
      </w:r>
      <w:r w:rsidR="003E7E71" w:rsidRPr="00BD563E">
        <w:t xml:space="preserve">, and </w:t>
      </w:r>
      <w:r w:rsidR="00BB218E" w:rsidRPr="00BD563E">
        <w:t>K</w:t>
      </w:r>
      <w:r w:rsidRPr="00BD563E">
        <w:t>. Now, we will observe a</w:t>
      </w:r>
      <w:r w:rsidR="00707085">
        <w:t>nother</w:t>
      </w:r>
      <w:r w:rsidRPr="00BD563E">
        <w:t xml:space="preserve"> video clip. As you observe, </w:t>
      </w:r>
      <w:r w:rsidR="0038516E" w:rsidRPr="00BD563E">
        <w:t>pay attention to</w:t>
      </w:r>
      <w:r w:rsidRPr="00BD563E">
        <w:t xml:space="preserve"> the ways children</w:t>
      </w:r>
      <w:r w:rsidR="004B580D" w:rsidRPr="00BD563E">
        <w:t xml:space="preserve"> are</w:t>
      </w:r>
      <w:r w:rsidRPr="00BD563E">
        <w:t>:</w:t>
      </w:r>
    </w:p>
    <w:p w14:paraId="576D15FE" w14:textId="4EC1CC01" w:rsidR="00707085" w:rsidRDefault="00707085" w:rsidP="004C449D">
      <w:pPr>
        <w:pStyle w:val="ListBullet2"/>
      </w:pPr>
      <w:r>
        <w:t xml:space="preserve">counting </w:t>
      </w:r>
    </w:p>
    <w:p w14:paraId="632E4E0E" w14:textId="3EF1A5A9" w:rsidR="000704BD" w:rsidRPr="00BD563E" w:rsidRDefault="00F267AC" w:rsidP="004C449D">
      <w:pPr>
        <w:pStyle w:val="ListBullet2"/>
      </w:pPr>
      <w:r>
        <w:t>c</w:t>
      </w:r>
      <w:r w:rsidR="000704BD" w:rsidRPr="00BD563E">
        <w:t>ompar</w:t>
      </w:r>
      <w:r w:rsidR="004B580D" w:rsidRPr="00BD563E">
        <w:t>ing</w:t>
      </w:r>
      <w:r w:rsidR="000704BD" w:rsidRPr="00BD563E">
        <w:t xml:space="preserve"> number</w:t>
      </w:r>
      <w:r w:rsidR="00271CFC" w:rsidRPr="00BD563E">
        <w:t>s</w:t>
      </w:r>
    </w:p>
    <w:p w14:paraId="60F416FD" w14:textId="064E9D9A" w:rsidR="003E7E71" w:rsidRPr="00BD563E" w:rsidRDefault="00F267AC" w:rsidP="004C449D">
      <w:pPr>
        <w:pStyle w:val="ListBullet2"/>
      </w:pPr>
      <w:r>
        <w:t>r</w:t>
      </w:r>
      <w:r w:rsidR="003E7E71" w:rsidRPr="00BD563E">
        <w:t>ecogniz</w:t>
      </w:r>
      <w:r w:rsidR="004B580D" w:rsidRPr="00BD563E">
        <w:t>ing</w:t>
      </w:r>
      <w:r w:rsidR="003E7E71" w:rsidRPr="00BD563E">
        <w:t>, nam</w:t>
      </w:r>
      <w:r w:rsidR="004B580D" w:rsidRPr="00BD563E">
        <w:t>ing</w:t>
      </w:r>
      <w:r w:rsidR="003E7E71" w:rsidRPr="00BD563E">
        <w:t>, and record</w:t>
      </w:r>
      <w:r w:rsidR="004B580D" w:rsidRPr="00BD563E">
        <w:t>ing</w:t>
      </w:r>
      <w:r w:rsidR="003E7E71" w:rsidRPr="00BD563E">
        <w:t xml:space="preserve"> numerals</w:t>
      </w:r>
    </w:p>
    <w:p w14:paraId="6CA41E97" w14:textId="0A4DFE75" w:rsidR="000704BD" w:rsidRPr="00BD563E" w:rsidRDefault="000704BD" w:rsidP="007D1766">
      <w:pPr>
        <w:pStyle w:val="ListBullet"/>
      </w:pPr>
      <w:r w:rsidRPr="00BD563E">
        <w:t>After the clip, we will discuss what you noticed.</w:t>
      </w:r>
    </w:p>
    <w:p w14:paraId="6F367FDD" w14:textId="277ABEA9" w:rsidR="000704BD" w:rsidRPr="00BD563E" w:rsidRDefault="000704BD" w:rsidP="00BC4DE7">
      <w:pPr>
        <w:pStyle w:val="Heading3"/>
      </w:pPr>
      <w:r w:rsidRPr="00BD563E">
        <w:t>Facilitator</w:t>
      </w:r>
      <w:r w:rsidR="00D75410" w:rsidRPr="00BD563E">
        <w:t xml:space="preserve"> Notes</w:t>
      </w:r>
    </w:p>
    <w:p w14:paraId="18D4289D" w14:textId="2ED6FF79" w:rsidR="000704BD" w:rsidRPr="00A71E82" w:rsidRDefault="000704BD" w:rsidP="007D1766">
      <w:pPr>
        <w:pStyle w:val="ListBullet"/>
      </w:pPr>
      <w:r w:rsidRPr="00BD563E">
        <w:t xml:space="preserve">Choose </w:t>
      </w:r>
      <w:r w:rsidR="003E7E71" w:rsidRPr="00BD563E">
        <w:t>a presc</w:t>
      </w:r>
      <w:r w:rsidR="003E7E71" w:rsidRPr="00A71E82">
        <w:t xml:space="preserve">hool, </w:t>
      </w:r>
      <w:r w:rsidR="00BB218E" w:rsidRPr="00A71E82">
        <w:t>TK</w:t>
      </w:r>
      <w:r w:rsidR="003E7E71" w:rsidRPr="00A71E82">
        <w:t xml:space="preserve">, </w:t>
      </w:r>
      <w:r w:rsidR="00BB218E" w:rsidRPr="00A71E82">
        <w:t>or</w:t>
      </w:r>
      <w:r w:rsidR="003E7E71" w:rsidRPr="00A71E82">
        <w:t xml:space="preserve"> </w:t>
      </w:r>
      <w:r w:rsidR="00BB218E" w:rsidRPr="00A71E82">
        <w:t>K</w:t>
      </w:r>
      <w:r w:rsidR="003E7E71" w:rsidRPr="00A71E82">
        <w:rPr>
          <w:rFonts w:ascii="Calibri" w:eastAsia="Calibri" w:hAnsi="Calibri" w:cs="Calibri"/>
          <w:color w:val="000000" w:themeColor="text1"/>
        </w:rPr>
        <w:t xml:space="preserve"> </w:t>
      </w:r>
      <w:r w:rsidRPr="00A71E82">
        <w:t xml:space="preserve">video clip that shows children </w:t>
      </w:r>
      <w:r w:rsidR="00B67325">
        <w:t>counting, comparing numbers, and recording numerals. These video clips are different from the ones presented in slides 1</w:t>
      </w:r>
      <w:r w:rsidR="00C87EC8">
        <w:t>9</w:t>
      </w:r>
      <w:r w:rsidR="00B67325">
        <w:t xml:space="preserve"> and </w:t>
      </w:r>
      <w:r w:rsidR="00C87EC8">
        <w:t>20</w:t>
      </w:r>
      <w:r w:rsidR="00B67325">
        <w:t>.</w:t>
      </w:r>
    </w:p>
    <w:p w14:paraId="0298110E" w14:textId="4A12554D" w:rsidR="00CA6EF8" w:rsidRPr="00A71E82" w:rsidRDefault="00CA6EF8" w:rsidP="007D1766">
      <w:pPr>
        <w:pStyle w:val="ListBullet"/>
      </w:pPr>
      <w:r w:rsidRPr="00A71E82">
        <w:t xml:space="preserve">We </w:t>
      </w:r>
      <w:r w:rsidR="00CC3B1D" w:rsidRPr="00A71E82">
        <w:t>provide</w:t>
      </w:r>
      <w:r w:rsidRPr="00A71E82">
        <w:t xml:space="preserve"> the following video</w:t>
      </w:r>
      <w:r w:rsidR="00CC3B1D" w:rsidRPr="00A71E82">
        <w:t xml:space="preserve">s </w:t>
      </w:r>
      <w:r w:rsidRPr="00A71E82">
        <w:t>(</w:t>
      </w:r>
      <w:r w:rsidR="007F2058" w:rsidRPr="00A71E82">
        <w:t xml:space="preserve">you may </w:t>
      </w:r>
      <w:r w:rsidR="00CC3B1D" w:rsidRPr="00A71E82">
        <w:t>use</w:t>
      </w:r>
      <w:r w:rsidR="007F2058" w:rsidRPr="00A71E82">
        <w:t xml:space="preserve"> other videos</w:t>
      </w:r>
      <w:r w:rsidRPr="00A71E82">
        <w:t>):</w:t>
      </w:r>
    </w:p>
    <w:p w14:paraId="4A4EBDCE" w14:textId="42B81986" w:rsidR="00707085" w:rsidRDefault="00707085" w:rsidP="004C449D">
      <w:pPr>
        <w:pStyle w:val="ListBullet2"/>
      </w:pPr>
      <w:hyperlink r:id="rId47" w:history="1">
        <w:r w:rsidRPr="00AB25B2">
          <w:rPr>
            <w:rStyle w:val="Hyperlink"/>
          </w:rPr>
          <w:t>Comparing Numbers and Recording Numerals (3–5 years)</w:t>
        </w:r>
      </w:hyperlink>
    </w:p>
    <w:p w14:paraId="1DCC19AA" w14:textId="7AB4E20C" w:rsidR="00C87EC8" w:rsidRPr="004C449D" w:rsidRDefault="00C87EC8" w:rsidP="004C449D">
      <w:pPr>
        <w:pStyle w:val="ListBullet2"/>
      </w:pPr>
      <w:hyperlink r:id="rId48" w:history="1">
        <w:r w:rsidRPr="00AB25B2">
          <w:rPr>
            <w:rStyle w:val="Hyperlink"/>
          </w:rPr>
          <w:t>Comparing Numbers and Recording Numerals (3–5 years) – Audio Descriptive Version</w:t>
        </w:r>
      </w:hyperlink>
    </w:p>
    <w:p w14:paraId="6029E511" w14:textId="5CACA5EC" w:rsidR="00707085" w:rsidRDefault="00707085" w:rsidP="004C449D">
      <w:pPr>
        <w:pStyle w:val="ListBullet2"/>
      </w:pPr>
      <w:hyperlink r:id="rId49" w:history="1">
        <w:r w:rsidRPr="00AB25B2">
          <w:rPr>
            <w:rStyle w:val="Hyperlink"/>
          </w:rPr>
          <w:t>Counting and Adding While Reading (3–5 years)</w:t>
        </w:r>
      </w:hyperlink>
    </w:p>
    <w:p w14:paraId="49E8143B" w14:textId="46D2C238" w:rsidR="00C87EC8" w:rsidRPr="004C449D" w:rsidRDefault="00C87EC8" w:rsidP="00C87EC8">
      <w:pPr>
        <w:pStyle w:val="ListBullet2"/>
      </w:pPr>
      <w:hyperlink r:id="rId50" w:history="1">
        <w:r w:rsidRPr="00AB25B2">
          <w:rPr>
            <w:rStyle w:val="Hyperlink"/>
          </w:rPr>
          <w:t>Counting and Adding While Reading (3–5 years) – Audio Descriptive Version</w:t>
        </w:r>
      </w:hyperlink>
    </w:p>
    <w:p w14:paraId="084A98FB" w14:textId="3C8A6FDA" w:rsidR="00707085" w:rsidRDefault="00707085" w:rsidP="004C449D">
      <w:pPr>
        <w:pStyle w:val="ListBullet2"/>
      </w:pPr>
      <w:hyperlink r:id="rId51" w:history="1">
        <w:r w:rsidRPr="00AB25B2">
          <w:rPr>
            <w:rStyle w:val="Hyperlink"/>
          </w:rPr>
          <w:t>Counting During Circle Time (4–5 years)</w:t>
        </w:r>
      </w:hyperlink>
    </w:p>
    <w:p w14:paraId="2A40C7CD" w14:textId="04F1BCD4" w:rsidR="00C87EC8" w:rsidRPr="00C87EC8" w:rsidRDefault="00C87EC8" w:rsidP="00C87EC8">
      <w:pPr>
        <w:pStyle w:val="ListBullet2"/>
        <w:rPr>
          <w:rStyle w:val="Hyperlink"/>
          <w:color w:val="0F173D"/>
          <w:u w:val="none"/>
        </w:rPr>
      </w:pPr>
      <w:hyperlink r:id="rId52" w:history="1">
        <w:r w:rsidRPr="00AB25B2">
          <w:rPr>
            <w:rStyle w:val="Hyperlink"/>
          </w:rPr>
          <w:t>Counting During Circle Time (4–5 years) – Audio Descriptive Version</w:t>
        </w:r>
      </w:hyperlink>
    </w:p>
    <w:p w14:paraId="53F72ADE" w14:textId="03B6FA57" w:rsidR="00707085" w:rsidRDefault="00707085" w:rsidP="004C449D">
      <w:pPr>
        <w:pStyle w:val="ListBullet2"/>
      </w:pPr>
      <w:hyperlink r:id="rId53" w:history="1">
        <w:r w:rsidRPr="00AB25B2">
          <w:rPr>
            <w:rStyle w:val="Hyperlink"/>
          </w:rPr>
          <w:t>Counting During Outdoor Play (3–5 years)</w:t>
        </w:r>
      </w:hyperlink>
    </w:p>
    <w:p w14:paraId="4B8A0DD4" w14:textId="760202B7" w:rsidR="00C87EC8" w:rsidRPr="004C449D" w:rsidRDefault="00C87EC8" w:rsidP="00C87EC8">
      <w:pPr>
        <w:pStyle w:val="ListBullet2"/>
      </w:pPr>
      <w:hyperlink r:id="rId54" w:history="1">
        <w:r w:rsidRPr="00AB25B2">
          <w:rPr>
            <w:rStyle w:val="Hyperlink"/>
          </w:rPr>
          <w:t>Counting During Outdoor Play (3–5 years) – Audio Descriptive Version</w:t>
        </w:r>
      </w:hyperlink>
    </w:p>
    <w:p w14:paraId="2B94CD1E" w14:textId="21981DAB" w:rsidR="00707085" w:rsidRDefault="00707085" w:rsidP="004C449D">
      <w:pPr>
        <w:pStyle w:val="ListBullet2"/>
      </w:pPr>
      <w:hyperlink r:id="rId55" w:history="1">
        <w:r w:rsidRPr="00AB25B2">
          <w:rPr>
            <w:rStyle w:val="Hyperlink"/>
          </w:rPr>
          <w:t>Counting Family Members (3–5 years)</w:t>
        </w:r>
      </w:hyperlink>
      <w:r w:rsidRPr="004C449D">
        <w:t xml:space="preserve"> </w:t>
      </w:r>
    </w:p>
    <w:p w14:paraId="6941AE99" w14:textId="34E2381B" w:rsidR="00C87EC8" w:rsidRPr="004C449D" w:rsidRDefault="00C87EC8" w:rsidP="00C87EC8">
      <w:pPr>
        <w:pStyle w:val="ListBullet2"/>
      </w:pPr>
      <w:hyperlink r:id="rId56" w:history="1">
        <w:r w:rsidRPr="00AB25B2">
          <w:rPr>
            <w:rStyle w:val="Hyperlink"/>
          </w:rPr>
          <w:t>Counting Family Members (3–5 years) – Audio Descriptive Version</w:t>
        </w:r>
      </w:hyperlink>
    </w:p>
    <w:p w14:paraId="20AB42AA" w14:textId="0739735A" w:rsidR="00CC3B1D" w:rsidRPr="00B67325" w:rsidRDefault="00CC3B1D" w:rsidP="007D1766">
      <w:pPr>
        <w:pStyle w:val="ListBullet"/>
      </w:pPr>
      <w:r w:rsidRPr="007D1766">
        <w:rPr>
          <w:b/>
          <w:bCs/>
        </w:rPr>
        <w:t>Note:</w:t>
      </w:r>
      <w:r w:rsidRPr="00B67325">
        <w:t xml:space="preserve"> Discussion points are provided for the video “</w:t>
      </w:r>
      <w:hyperlink r:id="rId57" w:history="1">
        <w:r w:rsidRPr="00AB25B2">
          <w:rPr>
            <w:rStyle w:val="Hyperlink"/>
          </w:rPr>
          <w:t xml:space="preserve">Comparing Numbers and Recording Numerals (3–5 </w:t>
        </w:r>
        <w:r w:rsidR="00F267AC" w:rsidRPr="00AB25B2">
          <w:rPr>
            <w:rStyle w:val="Hyperlink"/>
          </w:rPr>
          <w:t>Y</w:t>
        </w:r>
        <w:r w:rsidRPr="00AB25B2">
          <w:rPr>
            <w:rStyle w:val="Hyperlink"/>
          </w:rPr>
          <w:t>ears)</w:t>
        </w:r>
      </w:hyperlink>
      <w:r w:rsidRPr="00B67325">
        <w:t>” in the Facilitator Notes on the next slide.</w:t>
      </w:r>
    </w:p>
    <w:p w14:paraId="5DAD3993" w14:textId="64203FA9" w:rsidR="00070A75" w:rsidRPr="00B67325" w:rsidRDefault="00070A75" w:rsidP="007D1766">
      <w:pPr>
        <w:pStyle w:val="ListBullet"/>
      </w:pPr>
      <w:r w:rsidRPr="00B67325">
        <w:t>If a component is not observed in the video, invite participants to:</w:t>
      </w:r>
    </w:p>
    <w:p w14:paraId="7640A95C" w14:textId="1787AA8D" w:rsidR="007F3992" w:rsidRPr="00BD563E" w:rsidRDefault="007F3992" w:rsidP="004C449D">
      <w:pPr>
        <w:pStyle w:val="ListBullet2"/>
      </w:pPr>
      <w:r w:rsidRPr="00B67325">
        <w:t>Think about ways that children might develop</w:t>
      </w:r>
      <w:r w:rsidRPr="00BD563E">
        <w:t xml:space="preserve"> knowledge and skills related to that component</w:t>
      </w:r>
      <w:r w:rsidR="0041022D" w:rsidRPr="00BD563E">
        <w:t>.</w:t>
      </w:r>
    </w:p>
    <w:p w14:paraId="29AE1A3F" w14:textId="282E2C41" w:rsidR="007F3992" w:rsidRPr="00BD563E" w:rsidRDefault="007F3992" w:rsidP="004C449D">
      <w:pPr>
        <w:pStyle w:val="ListBullet2"/>
      </w:pPr>
      <w:r w:rsidRPr="00BD563E">
        <w:t>Explain how educators might support children to develop the knowledge and skills related to that component</w:t>
      </w:r>
      <w:r w:rsidR="0041022D" w:rsidRPr="00BD563E">
        <w:t>.</w:t>
      </w:r>
    </w:p>
    <w:p w14:paraId="706503F4" w14:textId="1A04A103" w:rsidR="00271CFC" w:rsidRPr="00BD563E" w:rsidRDefault="00271CFC" w:rsidP="007D1766">
      <w:pPr>
        <w:pStyle w:val="ListBullet"/>
      </w:pPr>
      <w:r w:rsidRPr="00BD563E">
        <w:t>Consider playing the video more than once. The first time, invite participants to become familiar with the clip. Then, invite participants to observe specific ways children show their understanding of the number and counting components.</w:t>
      </w:r>
    </w:p>
    <w:p w14:paraId="5CCC1272" w14:textId="078EEC51" w:rsidR="000704BD" w:rsidRDefault="000704BD" w:rsidP="00004645">
      <w:pPr>
        <w:pStyle w:val="Heading2"/>
      </w:pPr>
      <w:r w:rsidRPr="00BD563E">
        <w:lastRenderedPageBreak/>
        <w:t xml:space="preserve">SLIDE </w:t>
      </w:r>
      <w:r w:rsidR="001621AE">
        <w:t>30</w:t>
      </w:r>
      <w:r w:rsidRPr="00BD563E">
        <w:t xml:space="preserve">: Discuss: </w:t>
      </w:r>
      <w:r w:rsidR="0038516E" w:rsidRPr="00BD563E">
        <w:t xml:space="preserve">Learning </w:t>
      </w:r>
      <w:r w:rsidR="007C1AF2" w:rsidRPr="00BD563E">
        <w:t>A</w:t>
      </w:r>
      <w:r w:rsidR="0038516E" w:rsidRPr="00BD563E">
        <w:t xml:space="preserve">bout Number and Counting </w:t>
      </w:r>
    </w:p>
    <w:p w14:paraId="24279D3A" w14:textId="1CA7D645"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DD3D008" wp14:editId="73077483">
            <wp:extent cx="3251200" cy="1828800"/>
            <wp:effectExtent l="12700" t="12700" r="12700" b="12700"/>
            <wp:docPr id="66203160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1605" name="Picture 33">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EC7429" w14:textId="2CF7D4CF" w:rsidR="000704BD" w:rsidRPr="00BD563E" w:rsidRDefault="000704BD" w:rsidP="0052541B">
      <w:pPr>
        <w:pStyle w:val="Body"/>
      </w:pPr>
      <w:r w:rsidRPr="00BD563E">
        <w:rPr>
          <w:b/>
          <w:bCs/>
        </w:rPr>
        <w:t>Time:</w:t>
      </w:r>
      <w:r w:rsidRPr="00BD563E">
        <w:t xml:space="preserve"> 10</w:t>
      </w:r>
      <w:r w:rsidR="007C1AF2" w:rsidRPr="00BD563E">
        <w:t>–</w:t>
      </w:r>
      <w:r w:rsidRPr="00BD563E">
        <w:t xml:space="preserve">20 minutes (including observing </w:t>
      </w:r>
      <w:r w:rsidR="00F267AC">
        <w:t xml:space="preserve">the </w:t>
      </w:r>
      <w:r w:rsidRPr="00BD563E">
        <w:t xml:space="preserve">video on </w:t>
      </w:r>
      <w:r w:rsidR="00F267AC">
        <w:t xml:space="preserve">the </w:t>
      </w:r>
      <w:r w:rsidRPr="00BD563E">
        <w:t>prior slide)</w:t>
      </w:r>
    </w:p>
    <w:p w14:paraId="4190B98F" w14:textId="0322E9BE" w:rsidR="000704BD" w:rsidRPr="00BD563E" w:rsidRDefault="000704BD" w:rsidP="00BC4DE7">
      <w:pPr>
        <w:pStyle w:val="Heading3"/>
      </w:pPr>
      <w:r w:rsidRPr="00BD563E">
        <w:t xml:space="preserve">Talking </w:t>
      </w:r>
      <w:r w:rsidR="007C1AF2" w:rsidRPr="00BD563E">
        <w:t>P</w:t>
      </w:r>
      <w:r w:rsidRPr="00BD563E">
        <w:t>oints</w:t>
      </w:r>
    </w:p>
    <w:p w14:paraId="49F1B639" w14:textId="31355EC0" w:rsidR="00440061" w:rsidRPr="00BD563E" w:rsidRDefault="000704BD" w:rsidP="007D1766">
      <w:pPr>
        <w:pStyle w:val="ListBullet"/>
        <w:rPr>
          <w:rFonts w:eastAsia="Calibri"/>
        </w:rPr>
      </w:pPr>
      <w:r w:rsidRPr="00BD563E">
        <w:t xml:space="preserve">Let’s discuss what you noticed. </w:t>
      </w:r>
      <w:r w:rsidR="00440061" w:rsidRPr="00BD563E">
        <w:rPr>
          <w:rFonts w:eastAsia="Calibri"/>
        </w:rPr>
        <w:t>In what ways did children in the video demonstrate that they were</w:t>
      </w:r>
      <w:r w:rsidR="00891CED" w:rsidRPr="00BD563E">
        <w:rPr>
          <w:rFonts w:eastAsia="Calibri"/>
        </w:rPr>
        <w:t xml:space="preserve"> doing the following</w:t>
      </w:r>
      <w:r w:rsidR="00440061" w:rsidRPr="00BD563E">
        <w:rPr>
          <w:rFonts w:eastAsia="Calibri"/>
        </w:rPr>
        <w:t>:</w:t>
      </w:r>
    </w:p>
    <w:p w14:paraId="3F2D3926" w14:textId="4FD22556" w:rsidR="000704BD" w:rsidRPr="00BD563E" w:rsidRDefault="00F267AC" w:rsidP="00E10E11">
      <w:pPr>
        <w:pStyle w:val="ListBullet2"/>
      </w:pPr>
      <w:r>
        <w:t>c</w:t>
      </w:r>
      <w:r w:rsidR="000704BD" w:rsidRPr="00BD563E">
        <w:t>ompar</w:t>
      </w:r>
      <w:r w:rsidR="00440061" w:rsidRPr="00BD563E">
        <w:t>ing</w:t>
      </w:r>
      <w:r w:rsidR="000704BD" w:rsidRPr="00BD563E">
        <w:t xml:space="preserve"> number</w:t>
      </w:r>
      <w:r w:rsidR="00271CFC" w:rsidRPr="00BD563E">
        <w:t>s</w:t>
      </w:r>
    </w:p>
    <w:p w14:paraId="44F62A51" w14:textId="4BEF3593" w:rsidR="000704BD" w:rsidRPr="00BD563E" w:rsidRDefault="00F267AC" w:rsidP="00E10E11">
      <w:pPr>
        <w:pStyle w:val="ListBullet2"/>
      </w:pPr>
      <w:r>
        <w:t>c</w:t>
      </w:r>
      <w:r w:rsidR="000704BD" w:rsidRPr="00BD563E">
        <w:t>ount</w:t>
      </w:r>
      <w:r w:rsidR="00440061" w:rsidRPr="00BD563E">
        <w:t xml:space="preserve">ing and understanding </w:t>
      </w:r>
      <w:r w:rsidR="004F0048" w:rsidRPr="00BD563E">
        <w:t>cardinality</w:t>
      </w:r>
    </w:p>
    <w:p w14:paraId="61C29808" w14:textId="32E7205F" w:rsidR="003E7E71" w:rsidRPr="00BD563E" w:rsidRDefault="00F267AC" w:rsidP="00E10E11">
      <w:pPr>
        <w:pStyle w:val="ListBullet2"/>
      </w:pPr>
      <w:r>
        <w:t>r</w:t>
      </w:r>
      <w:r w:rsidR="003E7E71" w:rsidRPr="00BD563E">
        <w:t>ecogniz</w:t>
      </w:r>
      <w:r w:rsidR="00440061" w:rsidRPr="00BD563E">
        <w:t>ing</w:t>
      </w:r>
      <w:r w:rsidR="003E7E71" w:rsidRPr="00BD563E">
        <w:t>, nam</w:t>
      </w:r>
      <w:r w:rsidR="00440061" w:rsidRPr="00BD563E">
        <w:t>ing</w:t>
      </w:r>
      <w:r w:rsidR="003E7E71" w:rsidRPr="00BD563E">
        <w:t>, and record</w:t>
      </w:r>
      <w:r w:rsidR="00440061" w:rsidRPr="00BD563E">
        <w:t>ing</w:t>
      </w:r>
      <w:r w:rsidR="003E7E71" w:rsidRPr="00BD563E">
        <w:t xml:space="preserve"> numerals</w:t>
      </w:r>
    </w:p>
    <w:p w14:paraId="4DEB2EF8" w14:textId="292F75D4" w:rsidR="003A5AAA" w:rsidRPr="00BD563E" w:rsidRDefault="003A5AAA" w:rsidP="007D1766">
      <w:pPr>
        <w:pStyle w:val="ListBullet"/>
      </w:pPr>
      <w:r w:rsidRPr="00BD563E">
        <w:t>[After discussion</w:t>
      </w:r>
      <w:r w:rsidR="005530E9" w:rsidRPr="00BD563E">
        <w:t>:</w:t>
      </w:r>
      <w:r w:rsidRPr="00BD563E">
        <w:t>] You</w:t>
      </w:r>
      <w:r w:rsidR="00B860B1" w:rsidRPr="00BD563E">
        <w:t xml:space="preserve"> notice</w:t>
      </w:r>
      <w:r w:rsidR="009B3E8C" w:rsidRPr="00BD563E">
        <w:t>d</w:t>
      </w:r>
      <w:r w:rsidR="00B860B1" w:rsidRPr="00BD563E">
        <w:t xml:space="preserve"> many ways that </w:t>
      </w:r>
      <w:r w:rsidRPr="00BD563E">
        <w:t xml:space="preserve">children in this video are </w:t>
      </w:r>
      <w:r w:rsidR="003E7E71" w:rsidRPr="00BD563E">
        <w:t xml:space="preserve">developing </w:t>
      </w:r>
      <w:r w:rsidRPr="00BD563E">
        <w:t xml:space="preserve">number and counting skills. </w:t>
      </w:r>
    </w:p>
    <w:p w14:paraId="598DC59F" w14:textId="6D6DDAA3" w:rsidR="003A5AAA" w:rsidRPr="00BD563E" w:rsidRDefault="003A5AAA" w:rsidP="00BC4DE7">
      <w:pPr>
        <w:pStyle w:val="Heading3"/>
      </w:pPr>
      <w:r w:rsidRPr="00BD563E">
        <w:t xml:space="preserve">Facilitator </w:t>
      </w:r>
      <w:r w:rsidR="00D75410" w:rsidRPr="00BD563E">
        <w:t>Notes</w:t>
      </w:r>
    </w:p>
    <w:p w14:paraId="4C369241" w14:textId="792E9733" w:rsidR="003A5AAA" w:rsidRPr="00BD563E" w:rsidRDefault="003A5AAA" w:rsidP="007D1766">
      <w:pPr>
        <w:pStyle w:val="ListBullet"/>
      </w:pPr>
      <w:r w:rsidRPr="00BD563E">
        <w:t>Adjust the debrief based on your group size, session length and format, and participant needs. Consider charting participants’ observations to provide a visual of ways children develop number and counting skills.</w:t>
      </w:r>
    </w:p>
    <w:p w14:paraId="6FE54794" w14:textId="77777777" w:rsidR="00CA6EF8" w:rsidRPr="00BD563E" w:rsidRDefault="00CA6EF8" w:rsidP="007D1766">
      <w:pPr>
        <w:pStyle w:val="ListBullet"/>
      </w:pPr>
      <w:r w:rsidRPr="00BD563E">
        <w:t>Consider using the following adaptations based on session length:</w:t>
      </w:r>
    </w:p>
    <w:p w14:paraId="51972948" w14:textId="3FF91E7C" w:rsidR="003A5AAA" w:rsidRPr="00BD563E" w:rsidRDefault="003A5AAA" w:rsidP="00E10E11">
      <w:pPr>
        <w:pStyle w:val="ListBullet2"/>
      </w:pPr>
      <w:r w:rsidRPr="00BD563E">
        <w:t>For shorter sessions, invite participants to share with the large</w:t>
      </w:r>
      <w:r w:rsidR="00C20E5E" w:rsidRPr="00BD563E">
        <w:t>r</w:t>
      </w:r>
      <w:r w:rsidRPr="00BD563E">
        <w:t xml:space="preserve"> group what they noticed about ways </w:t>
      </w:r>
      <w:r w:rsidR="00697899" w:rsidRPr="00BD563E">
        <w:t>preschool, TK, and K children</w:t>
      </w:r>
      <w:r w:rsidRPr="00BD563E">
        <w:t xml:space="preserve"> showed their knowledge and skills related to </w:t>
      </w:r>
      <w:r w:rsidR="00454765" w:rsidRPr="00BD563E">
        <w:t>number and counting.</w:t>
      </w:r>
    </w:p>
    <w:p w14:paraId="7F3779F7" w14:textId="1342B6DC" w:rsidR="008B2ECF" w:rsidRPr="00BD563E" w:rsidRDefault="003A5AAA" w:rsidP="00E10E11">
      <w:pPr>
        <w:pStyle w:val="ListBullet2"/>
      </w:pPr>
      <w:r w:rsidRPr="00BD563E">
        <w:t>For longer sessions, offer time for participants to share their observations in pairs or at their tables. Then, invite each table to share</w:t>
      </w:r>
      <w:r w:rsidR="00070A75" w:rsidRPr="00BD563E">
        <w:t xml:space="preserve"> some of</w:t>
      </w:r>
      <w:r w:rsidRPr="00BD563E">
        <w:t xml:space="preserve"> their observations.</w:t>
      </w:r>
    </w:p>
    <w:p w14:paraId="6A58EBA7" w14:textId="79A8E6EB" w:rsidR="00CA6EF8" w:rsidRPr="00BD563E" w:rsidRDefault="00CA6EF8" w:rsidP="007D1766">
      <w:pPr>
        <w:pStyle w:val="ListBullet"/>
      </w:pPr>
      <w:r w:rsidRPr="00BD563E">
        <w:t xml:space="preserve">Here are some examples of how children in the preschool video clip </w:t>
      </w:r>
      <w:r w:rsidR="00C21E6D" w:rsidRPr="00BD563E">
        <w:t>“</w:t>
      </w:r>
      <w:hyperlink r:id="rId59" w:history="1">
        <w:r w:rsidR="00EF6524" w:rsidRPr="00AB25B2">
          <w:rPr>
            <w:rStyle w:val="Hyperlink"/>
          </w:rPr>
          <w:t xml:space="preserve">Comparing Numbers and </w:t>
        </w:r>
        <w:r w:rsidR="00C21E6D" w:rsidRPr="00AB25B2">
          <w:rPr>
            <w:rStyle w:val="Hyperlink"/>
          </w:rPr>
          <w:t xml:space="preserve">Recording Numerals (3–5 </w:t>
        </w:r>
        <w:r w:rsidR="00F267AC" w:rsidRPr="00AB25B2">
          <w:rPr>
            <w:rStyle w:val="Hyperlink"/>
          </w:rPr>
          <w:t>Y</w:t>
        </w:r>
        <w:r w:rsidR="00C21E6D" w:rsidRPr="00AB25B2">
          <w:rPr>
            <w:rStyle w:val="Hyperlink"/>
          </w:rPr>
          <w:t>ears)</w:t>
        </w:r>
      </w:hyperlink>
      <w:r w:rsidR="00C21E6D" w:rsidRPr="00BD563E">
        <w:t xml:space="preserve">” </w:t>
      </w:r>
      <w:r w:rsidRPr="00BD563E">
        <w:t>compare, count, recognize, name, and record numerals:</w:t>
      </w:r>
    </w:p>
    <w:p w14:paraId="7234E1BA" w14:textId="2DF7C035" w:rsidR="009F6FB0" w:rsidRPr="00BD563E" w:rsidRDefault="009F6FB0" w:rsidP="00E10E11">
      <w:pPr>
        <w:pStyle w:val="ListBullet2"/>
        <w:rPr>
          <w:b/>
          <w:bCs/>
        </w:rPr>
      </w:pPr>
      <w:r w:rsidRPr="00BD563E">
        <w:rPr>
          <w:b/>
          <w:bCs/>
        </w:rPr>
        <w:t>Compar</w:t>
      </w:r>
      <w:r w:rsidR="004B580D" w:rsidRPr="00BD563E">
        <w:rPr>
          <w:b/>
          <w:bCs/>
        </w:rPr>
        <w:t>ing</w:t>
      </w:r>
      <w:r w:rsidRPr="00BD563E">
        <w:rPr>
          <w:b/>
          <w:bCs/>
        </w:rPr>
        <w:t xml:space="preserve"> numbers: </w:t>
      </w:r>
      <w:r w:rsidRPr="00BD563E">
        <w:t>After the child counted each color group, he was able to answer the educator’s question, “</w:t>
      </w:r>
      <w:r w:rsidR="00F267AC">
        <w:t>W</w:t>
      </w:r>
      <w:r w:rsidRPr="00BD563E">
        <w:t xml:space="preserve">hich one is the biggest number so far?” by pointing to the correct color group or numeral. The </w:t>
      </w:r>
      <w:r w:rsidRPr="00BD563E">
        <w:lastRenderedPageBreak/>
        <w:t xml:space="preserve">child was </w:t>
      </w:r>
      <w:r w:rsidR="00BA12CD" w:rsidRPr="00BD563E">
        <w:t xml:space="preserve">also </w:t>
      </w:r>
      <w:r w:rsidRPr="00BD563E">
        <w:t>able to recognize when two color group</w:t>
      </w:r>
      <w:r w:rsidR="00114607" w:rsidRPr="00BD563E">
        <w:t>s</w:t>
      </w:r>
      <w:r w:rsidRPr="00BD563E">
        <w:t xml:space="preserve"> had the same number. For example, after counting the orange counters and realiz</w:t>
      </w:r>
      <w:r w:rsidR="00BA12CD" w:rsidRPr="00BD563E">
        <w:t>ing</w:t>
      </w:r>
      <w:r w:rsidRPr="00BD563E">
        <w:t xml:space="preserve"> there were eight, the educator asked, “</w:t>
      </w:r>
      <w:r w:rsidR="00F267AC">
        <w:t>D</w:t>
      </w:r>
      <w:r w:rsidRPr="00BD563E">
        <w:t xml:space="preserve">id you have another eight?” </w:t>
      </w:r>
      <w:r w:rsidR="00BA12CD" w:rsidRPr="00BD563E">
        <w:t>T</w:t>
      </w:r>
      <w:r w:rsidRPr="00BD563E">
        <w:t>he child pointed to the numeral eight and then remembered that the red counters also had eight.</w:t>
      </w:r>
      <w:r w:rsidR="00BA12CD" w:rsidRPr="00BD563E">
        <w:t xml:space="preserve"> The child demonstrated understanding of comparative words such more, most, same, less,</w:t>
      </w:r>
      <w:r w:rsidR="00114607" w:rsidRPr="00BD563E">
        <w:t xml:space="preserve"> and</w:t>
      </w:r>
      <w:r w:rsidR="00BA12CD" w:rsidRPr="00BD563E">
        <w:t xml:space="preserve"> smaller.</w:t>
      </w:r>
    </w:p>
    <w:p w14:paraId="71C49DBE" w14:textId="0D3881A3" w:rsidR="009F6FB0" w:rsidRPr="00BD563E" w:rsidRDefault="009F6FB0" w:rsidP="00E10E11">
      <w:pPr>
        <w:pStyle w:val="ListBullet2"/>
      </w:pPr>
      <w:r w:rsidRPr="00BD563E">
        <w:rPr>
          <w:b/>
          <w:bCs/>
        </w:rPr>
        <w:t>Count</w:t>
      </w:r>
      <w:r w:rsidR="004B580D" w:rsidRPr="00BD563E">
        <w:rPr>
          <w:b/>
          <w:bCs/>
        </w:rPr>
        <w:t>ing</w:t>
      </w:r>
      <w:r w:rsidRPr="00BD563E">
        <w:rPr>
          <w:b/>
          <w:bCs/>
        </w:rPr>
        <w:t xml:space="preserve"> and cardinality:</w:t>
      </w:r>
      <w:r w:rsidRPr="00BD563E">
        <w:t xml:space="preserve"> The child counted and engaged in one-to-on</w:t>
      </w:r>
      <w:r w:rsidR="00CA4ACA" w:rsidRPr="00BD563E">
        <w:t>e</w:t>
      </w:r>
      <w:r w:rsidRPr="00BD563E">
        <w:t xml:space="preserve"> correspondence to determine how many there </w:t>
      </w:r>
      <w:r w:rsidR="00BA12CD" w:rsidRPr="00BD563E">
        <w:t>were of each color group. The child had developed a</w:t>
      </w:r>
      <w:r w:rsidR="007476E2">
        <w:t xml:space="preserve">n understanding </w:t>
      </w:r>
      <w:r w:rsidR="00BA12CD" w:rsidRPr="00BD563E">
        <w:t xml:space="preserve">of cardinality </w:t>
      </w:r>
      <w:r w:rsidR="00CA4ACA" w:rsidRPr="00BD563E">
        <w:t>because</w:t>
      </w:r>
      <w:r w:rsidR="00BA12CD" w:rsidRPr="00BD563E">
        <w:t xml:space="preserve"> he understood</w:t>
      </w:r>
      <w:r w:rsidRPr="00BD563E">
        <w:t xml:space="preserve"> </w:t>
      </w:r>
      <w:r w:rsidR="00BA12CD" w:rsidRPr="00BD563E">
        <w:t>that the last number word in his count list represented the size of the set.</w:t>
      </w:r>
    </w:p>
    <w:p w14:paraId="1EE487EC" w14:textId="24348820" w:rsidR="009F6FB0" w:rsidRPr="00BD563E" w:rsidRDefault="009F6FB0" w:rsidP="00E10E11">
      <w:pPr>
        <w:pStyle w:val="ListBullet2"/>
      </w:pPr>
      <w:r w:rsidRPr="00BD563E">
        <w:rPr>
          <w:b/>
          <w:bCs/>
        </w:rPr>
        <w:t>Recogniz</w:t>
      </w:r>
      <w:r w:rsidR="004B580D" w:rsidRPr="00BD563E">
        <w:rPr>
          <w:b/>
          <w:bCs/>
        </w:rPr>
        <w:t>ing</w:t>
      </w:r>
      <w:r w:rsidRPr="00BD563E">
        <w:rPr>
          <w:b/>
          <w:bCs/>
        </w:rPr>
        <w:t>, nam</w:t>
      </w:r>
      <w:r w:rsidR="004B580D" w:rsidRPr="00BD563E">
        <w:rPr>
          <w:b/>
          <w:bCs/>
        </w:rPr>
        <w:t>ing</w:t>
      </w:r>
      <w:r w:rsidRPr="00BD563E">
        <w:rPr>
          <w:b/>
          <w:bCs/>
        </w:rPr>
        <w:t>, and record</w:t>
      </w:r>
      <w:r w:rsidR="004B580D" w:rsidRPr="00BD563E">
        <w:rPr>
          <w:b/>
          <w:bCs/>
        </w:rPr>
        <w:t>ing</w:t>
      </w:r>
      <w:r w:rsidRPr="00BD563E">
        <w:rPr>
          <w:b/>
          <w:bCs/>
        </w:rPr>
        <w:t xml:space="preserve"> numerals: </w:t>
      </w:r>
      <w:r w:rsidRPr="00BD563E">
        <w:t xml:space="preserve">After the child had counted a color group (for example, </w:t>
      </w:r>
      <w:r w:rsidR="00CA4ACA" w:rsidRPr="00BD563E">
        <w:t>eight</w:t>
      </w:r>
      <w:r w:rsidRPr="00BD563E">
        <w:t xml:space="preserve"> red counters), he pointed to the correct numeral on the number line (the numeral 8)</w:t>
      </w:r>
      <w:r w:rsidR="00CA4ACA" w:rsidRPr="00BD563E">
        <w:t>.</w:t>
      </w:r>
      <w:r w:rsidRPr="00BD563E">
        <w:t xml:space="preserve"> </w:t>
      </w:r>
      <w:r w:rsidR="00CA4ACA" w:rsidRPr="00BD563E">
        <w:t>T</w:t>
      </w:r>
      <w:r w:rsidRPr="00BD563E">
        <w:t xml:space="preserve">hen </w:t>
      </w:r>
      <w:r w:rsidR="00CA4ACA" w:rsidRPr="00BD563E">
        <w:t xml:space="preserve">he </w:t>
      </w:r>
      <w:r w:rsidRPr="00BD563E">
        <w:t>wrote that numeral on the piece of paper. The child did this for each color group.</w:t>
      </w:r>
    </w:p>
    <w:p w14:paraId="4BEA88FD" w14:textId="2C1026B6" w:rsidR="04765EB0" w:rsidRDefault="04765EB0" w:rsidP="00004645">
      <w:pPr>
        <w:pStyle w:val="Heading2"/>
      </w:pPr>
      <w:r w:rsidRPr="00BD563E">
        <w:t xml:space="preserve">SLIDE </w:t>
      </w:r>
      <w:r w:rsidR="00A71E82">
        <w:t>3</w:t>
      </w:r>
      <w:r w:rsidR="001621AE">
        <w:t>1</w:t>
      </w:r>
      <w:r w:rsidRPr="00BD563E">
        <w:t xml:space="preserve">: Supporting </w:t>
      </w:r>
      <w:r w:rsidR="00342FEA" w:rsidRPr="00BD563E">
        <w:t>Number and Counting</w:t>
      </w:r>
    </w:p>
    <w:p w14:paraId="673A9D91" w14:textId="53B7BE6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4B10E41A" wp14:editId="42D3E750">
            <wp:extent cx="3251200" cy="1828800"/>
            <wp:effectExtent l="12700" t="12700" r="12700" b="12700"/>
            <wp:docPr id="5649885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8512" name="Picture 34">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6AAD3C" w14:textId="2E4CA721" w:rsidR="04765EB0" w:rsidRPr="00BD563E" w:rsidRDefault="00C2120D" w:rsidP="00BC4DE7">
      <w:pPr>
        <w:pStyle w:val="Heading3"/>
      </w:pPr>
      <w:r w:rsidRPr="00BD563E">
        <w:t>Talking Points</w:t>
      </w:r>
    </w:p>
    <w:p w14:paraId="685AAB7F" w14:textId="4AEDFEFF" w:rsidR="004B5A69" w:rsidRPr="00BD563E" w:rsidRDefault="00553675" w:rsidP="007D1766">
      <w:pPr>
        <w:pStyle w:val="ListBullet"/>
        <w:rPr>
          <w:b/>
          <w:bCs/>
          <w:u w:val="single"/>
        </w:rPr>
      </w:pPr>
      <w:r w:rsidRPr="00BD563E">
        <w:t xml:space="preserve">We explored </w:t>
      </w:r>
      <w:r w:rsidR="000704BD" w:rsidRPr="00BD563E">
        <w:t>three</w:t>
      </w:r>
      <w:r w:rsidRPr="00BD563E">
        <w:t xml:space="preserve"> components </w:t>
      </w:r>
      <w:r w:rsidR="00CA6EF8" w:rsidRPr="00BD563E">
        <w:t>that describe how</w:t>
      </w:r>
      <w:r w:rsidR="006B4415" w:rsidRPr="00BD563E">
        <w:t xml:space="preserve"> </w:t>
      </w:r>
      <w:r w:rsidR="003E7E71" w:rsidRPr="00BD563E">
        <w:t xml:space="preserve">children in preschool, </w:t>
      </w:r>
      <w:r w:rsidR="00BB218E" w:rsidRPr="00BD563E">
        <w:t>TK</w:t>
      </w:r>
      <w:r w:rsidR="003E7E71" w:rsidRPr="00BD563E">
        <w:t xml:space="preserve">, and </w:t>
      </w:r>
      <w:r w:rsidR="00BB218E" w:rsidRPr="00BD563E">
        <w:t>K</w:t>
      </w:r>
      <w:r w:rsidR="003E7E71" w:rsidRPr="00BD563E">
        <w:rPr>
          <w:rFonts w:ascii="Calibri" w:eastAsia="Calibri" w:hAnsi="Calibri" w:cs="Calibri"/>
          <w:color w:val="000000" w:themeColor="text1"/>
        </w:rPr>
        <w:t xml:space="preserve"> </w:t>
      </w:r>
      <w:r w:rsidR="006B4415" w:rsidRPr="00BD563E">
        <w:t>come to understand number and develop counting skills</w:t>
      </w:r>
      <w:r w:rsidRPr="00BD563E">
        <w:t xml:space="preserve">. We also observed </w:t>
      </w:r>
      <w:r w:rsidR="00F95F18" w:rsidRPr="00BD563E">
        <w:t xml:space="preserve">some ways </w:t>
      </w:r>
      <w:r w:rsidR="003E7E71" w:rsidRPr="00BD563E">
        <w:t xml:space="preserve">children in preschool, </w:t>
      </w:r>
      <w:r w:rsidR="00BB218E" w:rsidRPr="00BD563E">
        <w:t>TK</w:t>
      </w:r>
      <w:r w:rsidR="003E7E71" w:rsidRPr="00BD563E">
        <w:t xml:space="preserve">, and </w:t>
      </w:r>
      <w:r w:rsidR="00BB218E" w:rsidRPr="00BD563E">
        <w:t>K</w:t>
      </w:r>
      <w:r w:rsidR="00342FEA" w:rsidRPr="00BD563E">
        <w:t xml:space="preserve"> compare</w:t>
      </w:r>
      <w:r w:rsidR="00B27BA7" w:rsidRPr="00BD563E">
        <w:t>,</w:t>
      </w:r>
      <w:r w:rsidR="00342FEA" w:rsidRPr="00BD563E">
        <w:t xml:space="preserve"> count</w:t>
      </w:r>
      <w:r w:rsidR="003E7E71" w:rsidRPr="00BD563E">
        <w:t>, recognize, name</w:t>
      </w:r>
      <w:r w:rsidR="00BB218E" w:rsidRPr="00BD563E">
        <w:t>,</w:t>
      </w:r>
      <w:r w:rsidR="003E7E71" w:rsidRPr="00BD563E">
        <w:t xml:space="preserve"> and record numerals</w:t>
      </w:r>
      <w:r w:rsidR="00342FEA" w:rsidRPr="00BD563E">
        <w:t xml:space="preserve">. </w:t>
      </w:r>
      <w:r w:rsidRPr="00BD563E">
        <w:t>Now, let’s discuss ways we can support children</w:t>
      </w:r>
      <w:r w:rsidR="00C878AC" w:rsidRPr="00BD563E">
        <w:t xml:space="preserve"> to </w:t>
      </w:r>
      <w:r w:rsidR="00342FEA" w:rsidRPr="00BD563E">
        <w:t>learn about number</w:t>
      </w:r>
      <w:r w:rsidR="003C0824" w:rsidRPr="00BD563E">
        <w:t>s</w:t>
      </w:r>
      <w:r w:rsidR="00342FEA" w:rsidRPr="00BD563E">
        <w:t xml:space="preserve"> and develop counting skills</w:t>
      </w:r>
      <w:r w:rsidR="00C20E5E" w:rsidRPr="00BD563E">
        <w:t xml:space="preserve"> </w:t>
      </w:r>
      <w:r w:rsidR="00C878AC" w:rsidRPr="00BD563E">
        <w:t>in our learning settings.</w:t>
      </w:r>
    </w:p>
    <w:p w14:paraId="7972198D" w14:textId="481B4FB7" w:rsidR="004B5A69" w:rsidRDefault="04765EB0" w:rsidP="00004645">
      <w:pPr>
        <w:pStyle w:val="Heading2"/>
      </w:pPr>
      <w:r w:rsidRPr="00BD563E">
        <w:lastRenderedPageBreak/>
        <w:t xml:space="preserve">SLIDE </w:t>
      </w:r>
      <w:r w:rsidR="00A71E82">
        <w:t>3</w:t>
      </w:r>
      <w:r w:rsidR="001621AE">
        <w:t>2</w:t>
      </w:r>
      <w:r w:rsidRPr="00BD563E">
        <w:t xml:space="preserve">: </w:t>
      </w:r>
      <w:r w:rsidR="002272E9" w:rsidRPr="00BD563E">
        <w:t xml:space="preserve">Explore: </w:t>
      </w:r>
      <w:r w:rsidRPr="00BD563E">
        <w:t>M</w:t>
      </w:r>
      <w:r w:rsidRPr="00BD563E">
        <w:rPr>
          <w:vertAlign w:val="superscript"/>
        </w:rPr>
        <w:t>5</w:t>
      </w:r>
      <w:r w:rsidRPr="00BD563E">
        <w:t xml:space="preserve"> </w:t>
      </w:r>
      <w:r w:rsidR="00F95F18" w:rsidRPr="00BD563E">
        <w:t xml:space="preserve">Early Math </w:t>
      </w:r>
      <w:r w:rsidR="0038516E" w:rsidRPr="00BD563E">
        <w:t>Approach</w:t>
      </w:r>
    </w:p>
    <w:p w14:paraId="13288DFE" w14:textId="3B5E8224"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3B3759F" wp14:editId="7A57DD3D">
            <wp:extent cx="3251200" cy="1828800"/>
            <wp:effectExtent l="12700" t="12700" r="12700" b="12700"/>
            <wp:docPr id="3590684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8496" name="Picture 35">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0512BC" w14:textId="4E8C63BB" w:rsidR="004B5A69" w:rsidRPr="00BD563E" w:rsidRDefault="04765EB0" w:rsidP="0052541B">
      <w:pPr>
        <w:pStyle w:val="Body"/>
      </w:pPr>
      <w:r w:rsidRPr="00BD563E">
        <w:rPr>
          <w:b/>
          <w:bCs/>
        </w:rPr>
        <w:t>Time</w:t>
      </w:r>
      <w:r w:rsidR="0038516E" w:rsidRPr="00BD563E">
        <w:rPr>
          <w:b/>
          <w:bCs/>
        </w:rPr>
        <w:t xml:space="preserve">: </w:t>
      </w:r>
      <w:r w:rsidR="004801C8" w:rsidRPr="00BD563E">
        <w:t>15</w:t>
      </w:r>
      <w:r w:rsidRPr="00BD563E">
        <w:t xml:space="preserve"> min</w:t>
      </w:r>
      <w:r w:rsidR="00E27D9A" w:rsidRPr="00BD563E">
        <w:t>utes</w:t>
      </w:r>
    </w:p>
    <w:p w14:paraId="0BAC759D" w14:textId="20A0C223" w:rsidR="004B5A69" w:rsidRPr="00BD563E" w:rsidRDefault="04765EB0" w:rsidP="0052541B">
      <w:pPr>
        <w:pStyle w:val="Body"/>
        <w:rPr>
          <w:b/>
          <w:bCs/>
        </w:rPr>
      </w:pPr>
      <w:r w:rsidRPr="00BD563E">
        <w:rPr>
          <w:b/>
          <w:bCs/>
        </w:rPr>
        <w:t>Materials</w:t>
      </w:r>
      <w:r w:rsidR="0038516E" w:rsidRPr="00BD563E">
        <w:rPr>
          <w:b/>
          <w:bCs/>
        </w:rPr>
        <w:t xml:space="preserve">: </w:t>
      </w:r>
      <w:r w:rsidR="00364850" w:rsidRPr="00BD563E">
        <w:rPr>
          <w:b/>
          <w:bCs/>
        </w:rPr>
        <w:t>M</w:t>
      </w:r>
      <w:r w:rsidR="00364850" w:rsidRPr="00BD563E">
        <w:rPr>
          <w:b/>
          <w:bCs/>
          <w:vertAlign w:val="superscript"/>
        </w:rPr>
        <w:t>5</w:t>
      </w:r>
      <w:r w:rsidR="00364850" w:rsidRPr="00BD563E">
        <w:rPr>
          <w:b/>
          <w:bCs/>
        </w:rPr>
        <w:t xml:space="preserve"> Overview</w:t>
      </w:r>
      <w:r w:rsidR="004801C8" w:rsidRPr="00BD563E">
        <w:t xml:space="preserve"> hand</w:t>
      </w:r>
      <w:r w:rsidR="00271CFC" w:rsidRPr="00BD563E">
        <w:t>out</w:t>
      </w:r>
      <w:r w:rsidRPr="00BD563E">
        <w:t xml:space="preserve"> </w:t>
      </w:r>
    </w:p>
    <w:p w14:paraId="49AD1F85" w14:textId="1DB88647" w:rsidR="004B5A69" w:rsidRPr="00BD563E" w:rsidRDefault="00C2120D" w:rsidP="00BC4DE7">
      <w:pPr>
        <w:pStyle w:val="Heading3"/>
      </w:pPr>
      <w:r w:rsidRPr="00BD563E">
        <w:t>Talking Points</w:t>
      </w:r>
    </w:p>
    <w:p w14:paraId="483AD1D3" w14:textId="694531BB" w:rsidR="000F7DEF" w:rsidRPr="00BD563E" w:rsidRDefault="000F7DEF" w:rsidP="007D1766">
      <w:pPr>
        <w:pStyle w:val="ListBullet"/>
      </w:pPr>
      <w:r w:rsidRPr="00BD563E">
        <w:t>We of</w:t>
      </w:r>
      <w:r w:rsidR="00D64978" w:rsidRPr="00BD563E">
        <w:t>t</w:t>
      </w:r>
      <w:r w:rsidRPr="00BD563E">
        <w:t>en refer to five core early math teaching practices as the M</w:t>
      </w:r>
      <w:r w:rsidRPr="00BD563E">
        <w:rPr>
          <w:vertAlign w:val="superscript"/>
        </w:rPr>
        <w:t>5</w:t>
      </w:r>
      <w:r w:rsidRPr="00BD563E">
        <w:t xml:space="preserve"> </w:t>
      </w:r>
      <w:r w:rsidR="00CC3B1D" w:rsidRPr="00BD563E">
        <w:t xml:space="preserve">(pronounced: M to the fifth) </w:t>
      </w:r>
      <w:r w:rsidRPr="00BD563E">
        <w:t xml:space="preserve">Early Math Approach. These practices include: </w:t>
      </w:r>
    </w:p>
    <w:p w14:paraId="369724DC" w14:textId="65E97503" w:rsidR="009956C6" w:rsidRPr="00BD563E" w:rsidRDefault="009956C6" w:rsidP="00E10E11">
      <w:pPr>
        <w:pStyle w:val="ListBullet2"/>
      </w:pPr>
      <w:r w:rsidRPr="00BD563E">
        <w:t>Mutual Learning</w:t>
      </w:r>
    </w:p>
    <w:p w14:paraId="7DCE95DF" w14:textId="76A2BB63" w:rsidR="004C7625" w:rsidRPr="00BD563E" w:rsidRDefault="009956C6" w:rsidP="00E10E11">
      <w:pPr>
        <w:pStyle w:val="ListBullet2"/>
      </w:pPr>
      <w:r w:rsidRPr="00BD563E">
        <w:t>Meaningful Investigations</w:t>
      </w:r>
      <w:r w:rsidR="009D00FD" w:rsidRPr="00BD563E">
        <w:t xml:space="preserve"> </w:t>
      </w:r>
    </w:p>
    <w:p w14:paraId="35FD08EB" w14:textId="58E4B042" w:rsidR="009F49D7" w:rsidRPr="00BD563E" w:rsidRDefault="009F49D7" w:rsidP="00E10E11">
      <w:pPr>
        <w:pStyle w:val="ListBullet2"/>
      </w:pPr>
      <w:r w:rsidRPr="00BD563E">
        <w:t>Materials and Learning Environment</w:t>
      </w:r>
    </w:p>
    <w:p w14:paraId="44541897" w14:textId="7379608A" w:rsidR="009F49D7" w:rsidRPr="00BD563E" w:rsidRDefault="009F49D7" w:rsidP="00E10E11">
      <w:pPr>
        <w:pStyle w:val="ListBullet2"/>
      </w:pPr>
      <w:r w:rsidRPr="00BD563E">
        <w:t xml:space="preserve">Math </w:t>
      </w:r>
      <w:r w:rsidR="00CA6EF8" w:rsidRPr="00BD563E">
        <w:t xml:space="preserve">Vocabulary </w:t>
      </w:r>
      <w:r w:rsidRPr="00BD563E">
        <w:t>and Discourse</w:t>
      </w:r>
    </w:p>
    <w:p w14:paraId="7A648AC1" w14:textId="22756EA1" w:rsidR="009F49D7" w:rsidRPr="00BD563E" w:rsidRDefault="009F49D7" w:rsidP="00E10E11">
      <w:pPr>
        <w:pStyle w:val="ListBullet2"/>
      </w:pPr>
      <w:r w:rsidRPr="00BD563E">
        <w:t xml:space="preserve">Multiple Representations </w:t>
      </w:r>
    </w:p>
    <w:p w14:paraId="6D0DF2B2" w14:textId="116EA41B" w:rsidR="009D00FD" w:rsidRPr="00BD563E" w:rsidRDefault="004C7625" w:rsidP="007D1766">
      <w:pPr>
        <w:pStyle w:val="ListBullet"/>
      </w:pPr>
      <w:r w:rsidRPr="00BD563E">
        <w:t xml:space="preserve">Let’s </w:t>
      </w:r>
      <w:r w:rsidR="004801C8" w:rsidRPr="00BD563E">
        <w:t>explore</w:t>
      </w:r>
      <w:r w:rsidRPr="00BD563E">
        <w:t xml:space="preserve"> the M</w:t>
      </w:r>
      <w:r w:rsidRPr="00BD563E">
        <w:rPr>
          <w:vertAlign w:val="superscript"/>
        </w:rPr>
        <w:t>5</w:t>
      </w:r>
      <w:r w:rsidRPr="00BD563E">
        <w:t xml:space="preserve"> practices. Then, we will observe M</w:t>
      </w:r>
      <w:r w:rsidRPr="00BD563E">
        <w:rPr>
          <w:vertAlign w:val="superscript"/>
        </w:rPr>
        <w:t>5</w:t>
      </w:r>
      <w:r w:rsidRPr="00BD563E">
        <w:t xml:space="preserve"> in action.</w:t>
      </w:r>
    </w:p>
    <w:p w14:paraId="4CF39DB0" w14:textId="18F4F0EC" w:rsidR="004B5A69" w:rsidRPr="00BD563E" w:rsidRDefault="00C2120D" w:rsidP="00BC4DE7">
      <w:pPr>
        <w:pStyle w:val="Heading3"/>
      </w:pPr>
      <w:r w:rsidRPr="00BD563E">
        <w:t>Facilitator Notes</w:t>
      </w:r>
    </w:p>
    <w:p w14:paraId="15EDE6CA" w14:textId="77777777" w:rsidR="003B6C4B" w:rsidRPr="00BD563E" w:rsidRDefault="0094482F" w:rsidP="007D1766">
      <w:pPr>
        <w:pStyle w:val="ListBullet"/>
        <w:rPr>
          <w:rFonts w:eastAsiaTheme="minorEastAsia"/>
        </w:rPr>
      </w:pPr>
      <w:r w:rsidRPr="00BD563E">
        <w:rPr>
          <w:rFonts w:eastAsiaTheme="minorEastAsia"/>
        </w:rPr>
        <w:t>Consider your participants and their prior experiences with M</w:t>
      </w:r>
      <w:r w:rsidRPr="00BD563E">
        <w:rPr>
          <w:rFonts w:eastAsiaTheme="minorEastAsia"/>
          <w:vertAlign w:val="superscript"/>
        </w:rPr>
        <w:t>5</w:t>
      </w:r>
      <w:r w:rsidRPr="00BD563E">
        <w:rPr>
          <w:rFonts w:eastAsiaTheme="minorEastAsia"/>
        </w:rPr>
        <w:t xml:space="preserve">. </w:t>
      </w:r>
    </w:p>
    <w:p w14:paraId="4DD8871D" w14:textId="36E349D9" w:rsidR="003B6C4B" w:rsidRPr="00BD563E" w:rsidRDefault="0094482F" w:rsidP="00E10E11">
      <w:pPr>
        <w:pStyle w:val="ListBullet2"/>
        <w:rPr>
          <w:rFonts w:eastAsiaTheme="minorEastAsia"/>
        </w:rPr>
      </w:pPr>
      <w:r w:rsidRPr="00BD563E">
        <w:rPr>
          <w:rFonts w:eastAsiaTheme="minorEastAsia"/>
        </w:rPr>
        <w:t>For groups that have significant experience with M</w:t>
      </w:r>
      <w:r w:rsidRPr="00BD563E">
        <w:rPr>
          <w:rFonts w:eastAsiaTheme="minorEastAsia"/>
          <w:vertAlign w:val="superscript"/>
        </w:rPr>
        <w:t>5</w:t>
      </w:r>
      <w:r w:rsidR="00C05662" w:rsidRPr="00BD563E">
        <w:rPr>
          <w:rFonts w:eastAsiaTheme="minorEastAsia"/>
        </w:rPr>
        <w:t xml:space="preserve">, </w:t>
      </w:r>
      <w:r w:rsidRPr="00BD563E">
        <w:rPr>
          <w:rFonts w:eastAsiaTheme="minorEastAsia"/>
        </w:rPr>
        <w:t xml:space="preserve">offer a few minutes for participants to </w:t>
      </w:r>
      <w:r w:rsidRPr="00BD563E">
        <w:t xml:space="preserve">share with a partner their </w:t>
      </w:r>
      <w:r w:rsidR="008E605C" w:rsidRPr="00BD563E">
        <w:t xml:space="preserve">areas of </w:t>
      </w:r>
      <w:r w:rsidRPr="00BD563E">
        <w:t xml:space="preserve">strength and </w:t>
      </w:r>
      <w:r w:rsidR="00F239E9" w:rsidRPr="00BD563E">
        <w:t xml:space="preserve">what </w:t>
      </w:r>
      <w:r w:rsidRPr="00BD563E">
        <w:t xml:space="preserve">practices they are working on. </w:t>
      </w:r>
      <w:r w:rsidR="00FC3E93">
        <w:t>U</w:t>
      </w:r>
      <w:r w:rsidR="00492B09" w:rsidRPr="00BD563E">
        <w:t xml:space="preserve">se this slide to briefly revisit the </w:t>
      </w:r>
      <w:r w:rsidR="00C918C2" w:rsidRPr="00BD563E">
        <w:rPr>
          <w:rFonts w:eastAsiaTheme="minorEastAsia"/>
        </w:rPr>
        <w:t>M</w:t>
      </w:r>
      <w:r w:rsidR="00C918C2" w:rsidRPr="00BD563E">
        <w:rPr>
          <w:rFonts w:eastAsiaTheme="minorEastAsia"/>
          <w:vertAlign w:val="superscript"/>
        </w:rPr>
        <w:t>5</w:t>
      </w:r>
      <w:r w:rsidR="00492B09" w:rsidRPr="00BD563E">
        <w:t xml:space="preserve"> practices and move to the next slide</w:t>
      </w:r>
      <w:r w:rsidR="003B6C4B" w:rsidRPr="00BD563E">
        <w:t>.</w:t>
      </w:r>
      <w:r w:rsidR="003B6C4B" w:rsidRPr="00BD563E">
        <w:rPr>
          <w:rFonts w:eastAsiaTheme="minorEastAsia"/>
        </w:rPr>
        <w:t xml:space="preserve"> </w:t>
      </w:r>
    </w:p>
    <w:p w14:paraId="38F54433" w14:textId="6A064BE8" w:rsidR="004B5A69" w:rsidRPr="00BD563E" w:rsidRDefault="003B6C4B" w:rsidP="00E10E11">
      <w:pPr>
        <w:pStyle w:val="ListBullet2"/>
        <w:rPr>
          <w:rFonts w:eastAsiaTheme="minorEastAsia"/>
        </w:rPr>
      </w:pPr>
      <w:r w:rsidRPr="00BD563E">
        <w:rPr>
          <w:rFonts w:eastAsiaTheme="minorEastAsia"/>
        </w:rPr>
        <w:t>For groups that have less experience with M</w:t>
      </w:r>
      <w:r w:rsidRPr="00BD563E">
        <w:rPr>
          <w:rFonts w:eastAsiaTheme="minorEastAsia"/>
          <w:vertAlign w:val="superscript"/>
        </w:rPr>
        <w:t>5</w:t>
      </w:r>
      <w:r w:rsidRPr="00BD563E">
        <w:rPr>
          <w:rFonts w:eastAsiaTheme="minorEastAsia"/>
        </w:rPr>
        <w:t xml:space="preserve">, offer more time for participants to </w:t>
      </w:r>
      <w:r w:rsidR="00FC3E93">
        <w:rPr>
          <w:rFonts w:eastAsiaTheme="minorEastAsia"/>
        </w:rPr>
        <w:t xml:space="preserve">independently </w:t>
      </w:r>
      <w:r w:rsidRPr="00BD563E">
        <w:rPr>
          <w:rFonts w:eastAsiaTheme="minorEastAsia"/>
        </w:rPr>
        <w:t xml:space="preserve">explore each practice. </w:t>
      </w:r>
      <w:r w:rsidR="00581FA5" w:rsidRPr="00BD563E">
        <w:rPr>
          <w:rFonts w:eastAsiaTheme="minorEastAsia"/>
        </w:rPr>
        <w:t xml:space="preserve">Invite them to make a </w:t>
      </w:r>
      <w:r w:rsidR="00B56A83" w:rsidRPr="00BD563E">
        <w:rPr>
          <w:rFonts w:eastAsiaTheme="minorEastAsia"/>
        </w:rPr>
        <w:t>square over practices that they have “squared away”</w:t>
      </w:r>
      <w:r w:rsidR="00C918C2" w:rsidRPr="00BD563E">
        <w:rPr>
          <w:rFonts w:eastAsiaTheme="minorEastAsia"/>
        </w:rPr>
        <w:t xml:space="preserve"> </w:t>
      </w:r>
      <w:r w:rsidR="004C5F41" w:rsidRPr="00BD563E">
        <w:rPr>
          <w:rFonts w:eastAsiaTheme="minorEastAsia"/>
        </w:rPr>
        <w:t>(p</w:t>
      </w:r>
      <w:r w:rsidR="00B56A83" w:rsidRPr="00BD563E">
        <w:rPr>
          <w:rFonts w:eastAsiaTheme="minorEastAsia"/>
        </w:rPr>
        <w:t>ractices they understand and use</w:t>
      </w:r>
      <w:r w:rsidR="004C5F41" w:rsidRPr="00BD563E">
        <w:rPr>
          <w:rFonts w:eastAsiaTheme="minorEastAsia"/>
        </w:rPr>
        <w:t>), a</w:t>
      </w:r>
      <w:r w:rsidR="00B56A83" w:rsidRPr="00BD563E">
        <w:rPr>
          <w:rFonts w:eastAsiaTheme="minorEastAsia"/>
        </w:rPr>
        <w:t xml:space="preserve"> circle over “</w:t>
      </w:r>
      <w:r w:rsidR="00C918C2" w:rsidRPr="00BD563E">
        <w:rPr>
          <w:rFonts w:eastAsiaTheme="minorEastAsia"/>
        </w:rPr>
        <w:t>w</w:t>
      </w:r>
      <w:r w:rsidR="00B56A83" w:rsidRPr="00BD563E">
        <w:rPr>
          <w:rFonts w:eastAsiaTheme="minorEastAsia"/>
        </w:rPr>
        <w:t>hat’s still going around in their heads</w:t>
      </w:r>
      <w:r w:rsidR="00C918C2" w:rsidRPr="00BD563E">
        <w:rPr>
          <w:rFonts w:eastAsiaTheme="minorEastAsia"/>
        </w:rPr>
        <w:t>”</w:t>
      </w:r>
      <w:r w:rsidR="004C5F41" w:rsidRPr="00BD563E">
        <w:rPr>
          <w:rFonts w:eastAsiaTheme="minorEastAsia"/>
        </w:rPr>
        <w:t xml:space="preserve"> (</w:t>
      </w:r>
      <w:r w:rsidR="00B56A83" w:rsidRPr="00BD563E">
        <w:rPr>
          <w:rFonts w:eastAsiaTheme="minorEastAsia"/>
        </w:rPr>
        <w:t>practices they still have questions about</w:t>
      </w:r>
      <w:r w:rsidR="004C5F41" w:rsidRPr="00BD563E">
        <w:rPr>
          <w:rFonts w:eastAsiaTheme="minorEastAsia"/>
        </w:rPr>
        <w:t>)</w:t>
      </w:r>
      <w:r w:rsidR="00B56A83" w:rsidRPr="00BD563E">
        <w:rPr>
          <w:rFonts w:eastAsiaTheme="minorEastAsia"/>
        </w:rPr>
        <w:t xml:space="preserve">, and a triangle over three </w:t>
      </w:r>
      <w:r w:rsidR="00F775DF" w:rsidRPr="00BD563E">
        <w:rPr>
          <w:rFonts w:eastAsiaTheme="minorEastAsia"/>
        </w:rPr>
        <w:t>ideas</w:t>
      </w:r>
      <w:r w:rsidR="00B56A83" w:rsidRPr="00BD563E">
        <w:rPr>
          <w:rFonts w:eastAsiaTheme="minorEastAsia"/>
        </w:rPr>
        <w:t xml:space="preserve"> that they will use in their settings</w:t>
      </w:r>
      <w:r w:rsidR="00581FA5" w:rsidRPr="00BD563E">
        <w:rPr>
          <w:rFonts w:eastAsiaTheme="minorEastAsia"/>
        </w:rPr>
        <w:t xml:space="preserve">. </w:t>
      </w:r>
      <w:r w:rsidR="009D00FD" w:rsidRPr="00BD563E">
        <w:rPr>
          <w:rFonts w:eastAsiaTheme="minorEastAsia"/>
        </w:rPr>
        <w:t>For more ideas on how to provide</w:t>
      </w:r>
      <w:r w:rsidR="04765EB0" w:rsidRPr="00BD563E">
        <w:rPr>
          <w:rFonts w:eastAsiaTheme="minorEastAsia"/>
        </w:rPr>
        <w:t xml:space="preserve"> a more comprehensive review</w:t>
      </w:r>
      <w:r w:rsidR="00C918C2" w:rsidRPr="00BD563E">
        <w:rPr>
          <w:rFonts w:eastAsiaTheme="minorEastAsia"/>
        </w:rPr>
        <w:t>,</w:t>
      </w:r>
      <w:r w:rsidR="04765EB0" w:rsidRPr="00BD563E">
        <w:rPr>
          <w:rFonts w:eastAsiaTheme="minorEastAsia"/>
        </w:rPr>
        <w:t xml:space="preserve"> </w:t>
      </w:r>
      <w:r w:rsidR="009D00FD" w:rsidRPr="00BD563E">
        <w:rPr>
          <w:rFonts w:eastAsiaTheme="minorEastAsia"/>
        </w:rPr>
        <w:t xml:space="preserve">visit the </w:t>
      </w:r>
      <w:r w:rsidR="04765EB0" w:rsidRPr="00BD563E">
        <w:rPr>
          <w:rFonts w:eastAsiaTheme="minorEastAsia"/>
          <w:b/>
          <w:bCs/>
        </w:rPr>
        <w:t>M</w:t>
      </w:r>
      <w:r w:rsidR="04765EB0" w:rsidRPr="00BD563E">
        <w:rPr>
          <w:rFonts w:eastAsiaTheme="minorEastAsia"/>
          <w:b/>
          <w:bCs/>
          <w:vertAlign w:val="superscript"/>
        </w:rPr>
        <w:t>5</w:t>
      </w:r>
      <w:r w:rsidR="04765EB0" w:rsidRPr="00BD563E">
        <w:rPr>
          <w:rFonts w:eastAsiaTheme="minorEastAsia"/>
          <w:b/>
          <w:bCs/>
        </w:rPr>
        <w:t xml:space="preserve"> </w:t>
      </w:r>
      <w:r w:rsidR="0041022D" w:rsidRPr="00BD563E">
        <w:rPr>
          <w:rFonts w:eastAsiaTheme="minorEastAsia"/>
          <w:b/>
          <w:bCs/>
        </w:rPr>
        <w:t xml:space="preserve">Early Math Approach </w:t>
      </w:r>
      <w:r w:rsidR="0041022D" w:rsidRPr="00BD563E">
        <w:rPr>
          <w:rFonts w:eastAsiaTheme="minorEastAsia"/>
        </w:rPr>
        <w:t>S</w:t>
      </w:r>
      <w:r w:rsidR="00364850" w:rsidRPr="00BD563E">
        <w:rPr>
          <w:rFonts w:eastAsiaTheme="minorEastAsia"/>
        </w:rPr>
        <w:t>uite</w:t>
      </w:r>
      <w:r w:rsidR="00F71A8B" w:rsidRPr="00BD563E">
        <w:rPr>
          <w:rFonts w:eastAsiaTheme="minorEastAsia"/>
        </w:rPr>
        <w:t>.</w:t>
      </w:r>
    </w:p>
    <w:p w14:paraId="355E327E" w14:textId="2C35D834" w:rsidR="004E3349" w:rsidRDefault="6429C6C6" w:rsidP="00004645">
      <w:pPr>
        <w:pStyle w:val="Heading2"/>
      </w:pPr>
      <w:r w:rsidRPr="00BD563E">
        <w:lastRenderedPageBreak/>
        <w:t xml:space="preserve">SLIDE </w:t>
      </w:r>
      <w:r w:rsidR="00A71E82">
        <w:t>3</w:t>
      </w:r>
      <w:r w:rsidR="001621AE">
        <w:t>3</w:t>
      </w:r>
      <w:r w:rsidRPr="00BD563E">
        <w:t>: Meaningful</w:t>
      </w:r>
      <w:r w:rsidR="00931931" w:rsidRPr="00BD563E">
        <w:t xml:space="preserve"> Investigations:</w:t>
      </w:r>
      <w:r w:rsidRPr="00BD563E">
        <w:t xml:space="preserve"> Number and Counting </w:t>
      </w:r>
    </w:p>
    <w:p w14:paraId="3505F1B5" w14:textId="4855AAD7"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987D6F2" wp14:editId="04FF61DA">
            <wp:extent cx="3251200" cy="1828800"/>
            <wp:effectExtent l="12700" t="12700" r="12700" b="12700"/>
            <wp:docPr id="79940544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05449" name="Picture 3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9C3E5D6" w14:textId="2E9F8266" w:rsidR="004E3349" w:rsidRPr="00BD563E" w:rsidRDefault="004E3349" w:rsidP="00BC4DE7">
      <w:pPr>
        <w:pStyle w:val="Heading3"/>
      </w:pPr>
      <w:r w:rsidRPr="00BD563E">
        <w:t>Talking Points</w:t>
      </w:r>
    </w:p>
    <w:p w14:paraId="7D5172DE" w14:textId="02A9A6D9" w:rsidR="004E3349" w:rsidRPr="00BD563E" w:rsidRDefault="6429C6C6" w:rsidP="007D1766">
      <w:pPr>
        <w:pStyle w:val="ListBullet"/>
        <w:rPr>
          <w:rFonts w:eastAsiaTheme="minorEastAsia"/>
        </w:rPr>
      </w:pPr>
      <w:r w:rsidRPr="00BD563E">
        <w:rPr>
          <w:rFonts w:eastAsiaTheme="minorEastAsia"/>
        </w:rPr>
        <w:t xml:space="preserve">Let’s consider what meaningful investigations that promote number and counting learning may look like. </w:t>
      </w:r>
    </w:p>
    <w:p w14:paraId="1816E577" w14:textId="25F8F7A7" w:rsidR="00C1361A" w:rsidRPr="00BD563E" w:rsidRDefault="6429C6C6" w:rsidP="007D1766">
      <w:pPr>
        <w:pStyle w:val="ListBullet"/>
      </w:pPr>
      <w:r w:rsidRPr="00BD563E">
        <w:t xml:space="preserve">Meaningful </w:t>
      </w:r>
      <w:r w:rsidR="00FC3E93">
        <w:t>I</w:t>
      </w:r>
      <w:r w:rsidRPr="00BD563E">
        <w:t>nvestigations:</w:t>
      </w:r>
    </w:p>
    <w:p w14:paraId="416DBA02" w14:textId="15CFC8CA" w:rsidR="00C1361A" w:rsidRPr="00BD563E" w:rsidRDefault="00FC3E93" w:rsidP="001144BC">
      <w:pPr>
        <w:pStyle w:val="ListBullet2"/>
      </w:pPr>
      <w:bookmarkStart w:id="2" w:name="_Hlk162298079"/>
      <w:r>
        <w:rPr>
          <w:rFonts w:eastAsia="Calibri"/>
        </w:rPr>
        <w:t>r</w:t>
      </w:r>
      <w:r w:rsidR="6429C6C6" w:rsidRPr="00BD563E">
        <w:rPr>
          <w:rFonts w:eastAsia="Calibri"/>
        </w:rPr>
        <w:t>elate to children’s interests, questions, or real-world problems</w:t>
      </w:r>
    </w:p>
    <w:p w14:paraId="2985A5E9" w14:textId="2E3A2C91" w:rsidR="00C1361A" w:rsidRPr="00BD563E" w:rsidRDefault="00FC3E93" w:rsidP="001144BC">
      <w:pPr>
        <w:pStyle w:val="ListBullet2"/>
      </w:pPr>
      <w:r>
        <w:rPr>
          <w:rFonts w:eastAsia="Calibri"/>
        </w:rPr>
        <w:t>a</w:t>
      </w:r>
      <w:r w:rsidR="6429C6C6" w:rsidRPr="00BD563E">
        <w:rPr>
          <w:rFonts w:eastAsia="Calibri"/>
        </w:rPr>
        <w:t>re open-ended</w:t>
      </w:r>
      <w:r w:rsidR="009C0A9B" w:rsidRPr="00BD563E">
        <w:rPr>
          <w:rFonts w:eastAsia="Calibri"/>
        </w:rPr>
        <w:t xml:space="preserve"> and </w:t>
      </w:r>
      <w:r w:rsidR="6429C6C6" w:rsidRPr="00BD563E">
        <w:rPr>
          <w:rFonts w:eastAsia="Calibri"/>
        </w:rPr>
        <w:t>promot</w:t>
      </w:r>
      <w:r w:rsidR="009C0A9B" w:rsidRPr="00BD563E">
        <w:rPr>
          <w:rFonts w:eastAsia="Calibri"/>
        </w:rPr>
        <w:t xml:space="preserve">e </w:t>
      </w:r>
      <w:r w:rsidR="008F3BCB" w:rsidRPr="00BD563E">
        <w:rPr>
          <w:rFonts w:eastAsia="Calibri"/>
        </w:rPr>
        <w:t xml:space="preserve">problem solving and </w:t>
      </w:r>
      <w:r w:rsidR="6429C6C6" w:rsidRPr="00BD563E">
        <w:rPr>
          <w:rFonts w:eastAsia="Calibri"/>
        </w:rPr>
        <w:t>experimentation</w:t>
      </w:r>
      <w:bookmarkEnd w:id="2"/>
    </w:p>
    <w:p w14:paraId="52171107" w14:textId="3F32BE66" w:rsidR="0015372C" w:rsidRPr="00BD563E" w:rsidRDefault="00FC3E93" w:rsidP="001144BC">
      <w:pPr>
        <w:pStyle w:val="ListBullet2"/>
      </w:pPr>
      <w:r>
        <w:t>s</w:t>
      </w:r>
      <w:r w:rsidR="6429C6C6" w:rsidRPr="00BD563E">
        <w:t>upport children to use math for a purpose</w:t>
      </w:r>
    </w:p>
    <w:p w14:paraId="0194A47C" w14:textId="01321D28" w:rsidR="0015372C" w:rsidRPr="00BD563E" w:rsidRDefault="1E867346" w:rsidP="007D1766">
      <w:pPr>
        <w:pStyle w:val="ListBullet"/>
      </w:pPr>
      <w:r w:rsidRPr="00BD563E">
        <w:t>When children participate in meaningful investigations, they are more likely to</w:t>
      </w:r>
      <w:r w:rsidR="008F3BCB" w:rsidRPr="00BD563E">
        <w:t xml:space="preserve"> develop deeper understanding of math concepts. Motivated to solve a problem of interest, they are</w:t>
      </w:r>
      <w:r w:rsidRPr="00BD563E">
        <w:t xml:space="preserve"> </w:t>
      </w:r>
      <w:r w:rsidR="008F3BCB" w:rsidRPr="00BD563E">
        <w:t xml:space="preserve">more likely to be </w:t>
      </w:r>
      <w:r w:rsidRPr="00BD563E">
        <w:t>engage</w:t>
      </w:r>
      <w:r w:rsidR="008F3BCB" w:rsidRPr="00BD563E">
        <w:t>d in the task</w:t>
      </w:r>
      <w:r w:rsidRPr="00BD563E">
        <w:t xml:space="preserve"> and experience joy in their learning. </w:t>
      </w:r>
    </w:p>
    <w:p w14:paraId="2B5CB81C" w14:textId="35D88C52" w:rsidR="0015372C" w:rsidRPr="00BD563E" w:rsidRDefault="1E867346" w:rsidP="001144BC">
      <w:pPr>
        <w:pStyle w:val="ListBullet2"/>
      </w:pPr>
      <w:r w:rsidRPr="00BD563E">
        <w:t xml:space="preserve">For example, while exploring pumpkins, children may notice that each pumpkin has a lot of seeds. They may begin counting the seeds </w:t>
      </w:r>
      <w:r w:rsidR="00DC1662">
        <w:t>and use a chart to show different amounts of seeds.</w:t>
      </w:r>
    </w:p>
    <w:p w14:paraId="7EA445C8" w14:textId="0102F463" w:rsidR="0015372C" w:rsidRPr="00BD563E" w:rsidRDefault="1E867346" w:rsidP="007D1766">
      <w:pPr>
        <w:pStyle w:val="ListBullet"/>
      </w:pPr>
      <w:r w:rsidRPr="00BD563E">
        <w:t>Children’s daily routines or interactions offer opportunities for children to practice counting for a purpose.</w:t>
      </w:r>
    </w:p>
    <w:p w14:paraId="3832B5AE" w14:textId="7A9547BE" w:rsidR="0003504C" w:rsidRPr="00BD563E" w:rsidRDefault="1E867346" w:rsidP="001144BC">
      <w:pPr>
        <w:pStyle w:val="ListBullet2"/>
      </w:pPr>
      <w:r w:rsidRPr="00BD563E">
        <w:t xml:space="preserve">For example, as two children are trying to share a box of crayons, the educator might encourage them to count how many crayons they </w:t>
      </w:r>
      <w:r w:rsidR="008F3BCB" w:rsidRPr="00BD563E">
        <w:t xml:space="preserve">each </w:t>
      </w:r>
      <w:proofErr w:type="gramStart"/>
      <w:r w:rsidRPr="00BD563E">
        <w:t>have to</w:t>
      </w:r>
      <w:proofErr w:type="gramEnd"/>
      <w:r w:rsidRPr="00BD563E">
        <w:t xml:space="preserve"> make sure they each have the same amount. </w:t>
      </w:r>
    </w:p>
    <w:p w14:paraId="3F37711F" w14:textId="212F1E90" w:rsidR="008048A9" w:rsidRDefault="008048A9" w:rsidP="00004645">
      <w:pPr>
        <w:pStyle w:val="Heading2"/>
      </w:pPr>
      <w:r w:rsidRPr="00BD563E">
        <w:lastRenderedPageBreak/>
        <w:t xml:space="preserve">SLIDE </w:t>
      </w:r>
      <w:r w:rsidR="00A71E82">
        <w:t>3</w:t>
      </w:r>
      <w:r w:rsidR="001621AE">
        <w:t>4</w:t>
      </w:r>
      <w:r w:rsidRPr="00BD563E">
        <w:t>: Explore: Using M</w:t>
      </w:r>
      <w:r w:rsidRPr="00BD563E">
        <w:rPr>
          <w:vertAlign w:val="superscript"/>
        </w:rPr>
        <w:t xml:space="preserve">5 </w:t>
      </w:r>
      <w:r w:rsidRPr="00BD563E">
        <w:t>to Support Learning About Number and Counting</w:t>
      </w:r>
    </w:p>
    <w:p w14:paraId="37061721" w14:textId="0F8FC02D"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8CC374C" wp14:editId="25B22BA4">
            <wp:extent cx="3251200" cy="1828800"/>
            <wp:effectExtent l="12700" t="12700" r="12700" b="12700"/>
            <wp:docPr id="156906065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60650" name="Picture 3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1DBFE7" w14:textId="4679D749" w:rsidR="008048A9" w:rsidRPr="00BD563E" w:rsidRDefault="008048A9" w:rsidP="0052541B">
      <w:pPr>
        <w:pStyle w:val="Body"/>
      </w:pPr>
      <w:r w:rsidRPr="00BD563E">
        <w:rPr>
          <w:b/>
          <w:bCs/>
        </w:rPr>
        <w:t xml:space="preserve">Time: </w:t>
      </w:r>
      <w:r w:rsidRPr="00BD563E">
        <w:t>20</w:t>
      </w:r>
      <w:r w:rsidR="00B70DE9" w:rsidRPr="00BD563E">
        <w:t>–</w:t>
      </w:r>
      <w:r w:rsidRPr="00BD563E">
        <w:t xml:space="preserve">30 minutes (including </w:t>
      </w:r>
      <w:r w:rsidR="00FC3E93">
        <w:t xml:space="preserve">the </w:t>
      </w:r>
      <w:r w:rsidRPr="00BD563E">
        <w:t xml:space="preserve">debrief on </w:t>
      </w:r>
      <w:r w:rsidR="00FC3E93">
        <w:t xml:space="preserve">the </w:t>
      </w:r>
      <w:r w:rsidRPr="00BD563E">
        <w:t>next slide)</w:t>
      </w:r>
    </w:p>
    <w:p w14:paraId="1257E4F3" w14:textId="1C6A5460" w:rsidR="008048A9" w:rsidRPr="00BD563E" w:rsidRDefault="008048A9" w:rsidP="0052541B">
      <w:pPr>
        <w:pStyle w:val="Body"/>
      </w:pPr>
      <w:r w:rsidRPr="00BD563E">
        <w:rPr>
          <w:b/>
          <w:bCs/>
        </w:rPr>
        <w:t>Materials: Using M</w:t>
      </w:r>
      <w:r w:rsidRPr="00BD563E">
        <w:rPr>
          <w:b/>
          <w:bCs/>
          <w:vertAlign w:val="superscript"/>
        </w:rPr>
        <w:t>5</w:t>
      </w:r>
      <w:r w:rsidRPr="00BD563E">
        <w:rPr>
          <w:b/>
          <w:bCs/>
        </w:rPr>
        <w:t xml:space="preserve"> to Support Learning </w:t>
      </w:r>
      <w:r w:rsidR="00802355" w:rsidRPr="00BD563E">
        <w:rPr>
          <w:b/>
          <w:bCs/>
        </w:rPr>
        <w:t>A</w:t>
      </w:r>
      <w:r w:rsidRPr="00BD563E">
        <w:rPr>
          <w:b/>
          <w:bCs/>
        </w:rPr>
        <w:t>bout Number and Counting</w:t>
      </w:r>
      <w:r w:rsidR="0098309A" w:rsidRPr="00BD563E">
        <w:t xml:space="preserve"> handout,</w:t>
      </w:r>
      <w:r w:rsidRPr="00BD563E">
        <w:t xml:space="preserve"> paper, markers</w:t>
      </w:r>
    </w:p>
    <w:p w14:paraId="50F7048F" w14:textId="77777777" w:rsidR="008048A9" w:rsidRPr="00BD563E" w:rsidRDefault="008048A9" w:rsidP="00BC4DE7">
      <w:pPr>
        <w:pStyle w:val="Heading3"/>
      </w:pPr>
      <w:r w:rsidRPr="00BD563E">
        <w:t xml:space="preserve">Talking Points </w:t>
      </w:r>
    </w:p>
    <w:p w14:paraId="2F76CA53" w14:textId="0CD0B866" w:rsidR="008048A9" w:rsidRPr="00BD563E" w:rsidRDefault="008048A9" w:rsidP="007D1766">
      <w:pPr>
        <w:pStyle w:val="ListBullet"/>
        <w:rPr>
          <w:rFonts w:eastAsiaTheme="minorEastAsia"/>
        </w:rPr>
      </w:pPr>
      <w:r w:rsidRPr="00BD563E">
        <w:rPr>
          <w:rFonts w:eastAsiaTheme="minorEastAsia"/>
        </w:rPr>
        <w:t>We discussed the M</w:t>
      </w:r>
      <w:r w:rsidRPr="00BD563E">
        <w:rPr>
          <w:rFonts w:eastAsiaTheme="minorEastAsia"/>
          <w:vertAlign w:val="superscript"/>
        </w:rPr>
        <w:t xml:space="preserve">5 </w:t>
      </w:r>
      <w:r w:rsidRPr="00BD563E">
        <w:rPr>
          <w:rFonts w:eastAsiaTheme="minorEastAsia"/>
        </w:rPr>
        <w:t xml:space="preserve">Early Math Approach and </w:t>
      </w:r>
      <w:r w:rsidR="0003504C" w:rsidRPr="00BD563E">
        <w:rPr>
          <w:rFonts w:eastAsiaTheme="minorEastAsia"/>
        </w:rPr>
        <w:t xml:space="preserve">discussed some examples of what meaningful investigations might look like for children ages </w:t>
      </w:r>
      <w:r w:rsidR="00212762" w:rsidRPr="00BD563E">
        <w:rPr>
          <w:rFonts w:eastAsiaTheme="minorEastAsia"/>
        </w:rPr>
        <w:t>three</w:t>
      </w:r>
      <w:r w:rsidR="0003504C" w:rsidRPr="00BD563E">
        <w:rPr>
          <w:rFonts w:eastAsiaTheme="minorEastAsia"/>
        </w:rPr>
        <w:t xml:space="preserve"> to </w:t>
      </w:r>
      <w:r w:rsidR="00212762" w:rsidRPr="00BD563E">
        <w:rPr>
          <w:rFonts w:eastAsiaTheme="minorEastAsia"/>
        </w:rPr>
        <w:t>six</w:t>
      </w:r>
      <w:r w:rsidR="0003504C" w:rsidRPr="00BD563E">
        <w:rPr>
          <w:rFonts w:eastAsiaTheme="minorEastAsia"/>
        </w:rPr>
        <w:t xml:space="preserve"> years</w:t>
      </w:r>
      <w:r w:rsidRPr="00BD563E">
        <w:rPr>
          <w:rFonts w:eastAsiaTheme="minorEastAsia"/>
        </w:rPr>
        <w:t>. Let’s consider ways to use M</w:t>
      </w:r>
      <w:r w:rsidRPr="00BD563E">
        <w:rPr>
          <w:rFonts w:eastAsiaTheme="minorEastAsia"/>
          <w:vertAlign w:val="superscript"/>
        </w:rPr>
        <w:t>5</w:t>
      </w:r>
      <w:r w:rsidRPr="00BD563E">
        <w:rPr>
          <w:rFonts w:eastAsiaTheme="minorEastAsia"/>
        </w:rPr>
        <w:t xml:space="preserve"> to support children’s understanding of number and developing counting skills.</w:t>
      </w:r>
    </w:p>
    <w:p w14:paraId="7B3CACF6" w14:textId="5006A9F5" w:rsidR="008048A9" w:rsidRPr="00BD563E" w:rsidRDefault="008048A9" w:rsidP="007D1766">
      <w:pPr>
        <w:pStyle w:val="ListBullet"/>
        <w:rPr>
          <w:rFonts w:eastAsiaTheme="minorEastAsia"/>
        </w:rPr>
      </w:pPr>
      <w:r w:rsidRPr="00BD563E">
        <w:rPr>
          <w:rFonts w:eastAsiaTheme="minorEastAsia"/>
        </w:rPr>
        <w:t xml:space="preserve">Take out </w:t>
      </w:r>
      <w:r w:rsidR="00FC3E93">
        <w:rPr>
          <w:rFonts w:eastAsiaTheme="minorEastAsia"/>
        </w:rPr>
        <w:t xml:space="preserve">the </w:t>
      </w:r>
      <w:r w:rsidRPr="007D1766">
        <w:rPr>
          <w:rFonts w:eastAsiaTheme="minorEastAsia"/>
          <w:b/>
          <w:bCs/>
        </w:rPr>
        <w:t>Using M</w:t>
      </w:r>
      <w:r w:rsidRPr="007D1766">
        <w:rPr>
          <w:rFonts w:eastAsiaTheme="minorEastAsia"/>
          <w:b/>
          <w:bCs/>
          <w:vertAlign w:val="superscript"/>
        </w:rPr>
        <w:t>5</w:t>
      </w:r>
      <w:r w:rsidRPr="007D1766">
        <w:rPr>
          <w:rFonts w:eastAsiaTheme="minorEastAsia"/>
          <w:b/>
          <w:bCs/>
        </w:rPr>
        <w:t xml:space="preserve"> to Support Learning </w:t>
      </w:r>
      <w:r w:rsidR="00212762" w:rsidRPr="007D1766">
        <w:rPr>
          <w:rFonts w:eastAsiaTheme="minorEastAsia"/>
          <w:b/>
          <w:bCs/>
        </w:rPr>
        <w:t>A</w:t>
      </w:r>
      <w:r w:rsidRPr="007D1766">
        <w:rPr>
          <w:rFonts w:eastAsiaTheme="minorEastAsia"/>
          <w:b/>
          <w:bCs/>
        </w:rPr>
        <w:t>bout Number and Counting</w:t>
      </w:r>
      <w:r w:rsidR="00FC3E93">
        <w:rPr>
          <w:rFonts w:eastAsiaTheme="minorEastAsia"/>
        </w:rPr>
        <w:t xml:space="preserve"> </w:t>
      </w:r>
      <w:r w:rsidR="00FC3E93" w:rsidRPr="00707085">
        <w:rPr>
          <w:rFonts w:eastAsiaTheme="minorEastAsia"/>
        </w:rPr>
        <w:t>handout</w:t>
      </w:r>
      <w:r w:rsidRPr="00BD563E">
        <w:rPr>
          <w:rFonts w:eastAsiaTheme="minorEastAsia"/>
        </w:rPr>
        <w:t xml:space="preserve">. </w:t>
      </w:r>
    </w:p>
    <w:p w14:paraId="61C45F43" w14:textId="6509DED3" w:rsidR="008048A9" w:rsidRPr="00BD563E" w:rsidRDefault="008048A9" w:rsidP="007D1766">
      <w:pPr>
        <w:pStyle w:val="ListBullet"/>
        <w:rPr>
          <w:rFonts w:eastAsiaTheme="minorEastAsia"/>
        </w:rPr>
      </w:pPr>
      <w:r w:rsidRPr="00BD563E">
        <w:rPr>
          <w:rFonts w:eastAsiaTheme="minorEastAsia"/>
        </w:rPr>
        <w:t>Review the ideas on how to use M</w:t>
      </w:r>
      <w:r w:rsidRPr="00BD563E">
        <w:rPr>
          <w:rFonts w:eastAsiaTheme="minorEastAsia"/>
          <w:vertAlign w:val="superscript"/>
        </w:rPr>
        <w:t>5</w:t>
      </w:r>
      <w:r w:rsidRPr="00BD563E">
        <w:rPr>
          <w:rFonts w:eastAsiaTheme="minorEastAsia"/>
        </w:rPr>
        <w:t xml:space="preserve"> to support </w:t>
      </w:r>
      <w:r w:rsidR="0060229E" w:rsidRPr="00BD563E">
        <w:rPr>
          <w:rFonts w:eastAsiaTheme="minorEastAsia"/>
        </w:rPr>
        <w:t xml:space="preserve">children </w:t>
      </w:r>
      <w:r w:rsidR="00FC3E93">
        <w:rPr>
          <w:rFonts w:eastAsiaTheme="minorEastAsia"/>
        </w:rPr>
        <w:t xml:space="preserve">in </w:t>
      </w:r>
      <w:r w:rsidR="0060229E" w:rsidRPr="00BD563E">
        <w:rPr>
          <w:rFonts w:eastAsiaTheme="minorEastAsia"/>
        </w:rPr>
        <w:t>p</w:t>
      </w:r>
      <w:r w:rsidRPr="00BD563E">
        <w:rPr>
          <w:rFonts w:eastAsiaTheme="minorEastAsia"/>
        </w:rPr>
        <w:t xml:space="preserve">reschool, TK, and K </w:t>
      </w:r>
      <w:r w:rsidR="0060229E" w:rsidRPr="00BD563E">
        <w:rPr>
          <w:rFonts w:eastAsiaTheme="minorEastAsia"/>
        </w:rPr>
        <w:t xml:space="preserve">to </w:t>
      </w:r>
      <w:r w:rsidRPr="00BD563E">
        <w:rPr>
          <w:rFonts w:eastAsiaTheme="minorEastAsia"/>
        </w:rPr>
        <w:t>understand</w:t>
      </w:r>
      <w:r w:rsidR="0060229E" w:rsidRPr="00BD563E">
        <w:rPr>
          <w:rFonts w:eastAsiaTheme="minorEastAsia"/>
        </w:rPr>
        <w:t xml:space="preserve"> </w:t>
      </w:r>
      <w:r w:rsidRPr="00BD563E">
        <w:rPr>
          <w:rFonts w:eastAsiaTheme="minorEastAsia"/>
        </w:rPr>
        <w:t>number and developing counting skills. You might make notes, circle, or highlight as you review.</w:t>
      </w:r>
    </w:p>
    <w:p w14:paraId="45877DF5" w14:textId="63633A31" w:rsidR="008048A9" w:rsidRPr="00BD563E" w:rsidRDefault="008048A9" w:rsidP="007D1766">
      <w:pPr>
        <w:pStyle w:val="ListBullet"/>
      </w:pPr>
      <w:r w:rsidRPr="00BD563E">
        <w:t>[For shorter sessions:]: Consider the practices you reviewed. With a partner, discuss what you might want to try and why. [If time permits, invite some participants to share with the large group what practices they will try and why.</w:t>
      </w:r>
      <w:r w:rsidR="00C51C49" w:rsidRPr="00BD563E">
        <w:t>]</w:t>
      </w:r>
    </w:p>
    <w:p w14:paraId="79F7FA11" w14:textId="2B9EE484" w:rsidR="008048A9" w:rsidRPr="00BD563E" w:rsidRDefault="008048A9" w:rsidP="007D1766">
      <w:pPr>
        <w:pStyle w:val="ListBullet"/>
      </w:pPr>
      <w:r w:rsidRPr="00BD563E">
        <w:t>[For longer sessions</w:t>
      </w:r>
      <w:r w:rsidR="00C51C49" w:rsidRPr="00BD563E">
        <w:t>,</w:t>
      </w:r>
      <w:r w:rsidRPr="00BD563E">
        <w:t xml:space="preserve"> use slide </w:t>
      </w:r>
      <w:r w:rsidR="00C87EC8">
        <w:t>35</w:t>
      </w:r>
      <w:r w:rsidRPr="00BD563E">
        <w:t xml:space="preserve"> to facilitate the discussion.]</w:t>
      </w:r>
    </w:p>
    <w:p w14:paraId="394144C1" w14:textId="77777777" w:rsidR="008048A9" w:rsidRPr="00BD563E" w:rsidRDefault="008048A9" w:rsidP="00BC4DE7">
      <w:pPr>
        <w:pStyle w:val="Heading3"/>
      </w:pPr>
      <w:r w:rsidRPr="00BD563E">
        <w:t>Facilitator Notes</w:t>
      </w:r>
    </w:p>
    <w:p w14:paraId="7F81717C" w14:textId="05D76D29" w:rsidR="00A71E82" w:rsidRPr="00C96B0C" w:rsidRDefault="00A71E82" w:rsidP="007D1766">
      <w:pPr>
        <w:pStyle w:val="ListBullet"/>
      </w:pPr>
      <w:r w:rsidRPr="009175C2">
        <w:t>Provide seven to ten minutes for participants</w:t>
      </w:r>
      <w:r w:rsidRPr="00C96B0C">
        <w:t xml:space="preserve"> to review the handout independently.</w:t>
      </w:r>
    </w:p>
    <w:p w14:paraId="23EB9451" w14:textId="77208881" w:rsidR="00A71E82" w:rsidRPr="00C96B0C" w:rsidRDefault="00A71E82" w:rsidP="007D1766">
      <w:pPr>
        <w:pStyle w:val="ListBullet"/>
      </w:pPr>
      <w:r w:rsidRPr="00C96B0C">
        <w:t xml:space="preserve">For shorter sessions, instead of using the next slide move on to slide </w:t>
      </w:r>
      <w:r>
        <w:t>3</w:t>
      </w:r>
      <w:r w:rsidR="00C87EC8">
        <w:t>6</w:t>
      </w:r>
      <w:r w:rsidRPr="00C96B0C">
        <w:t>.</w:t>
      </w:r>
    </w:p>
    <w:p w14:paraId="6276200A" w14:textId="4AE51B29" w:rsidR="008048A9" w:rsidRDefault="008048A9" w:rsidP="00004645">
      <w:pPr>
        <w:pStyle w:val="Heading2"/>
      </w:pPr>
      <w:r w:rsidRPr="00BD563E">
        <w:lastRenderedPageBreak/>
        <w:t xml:space="preserve">SLIDE </w:t>
      </w:r>
      <w:r w:rsidR="00A71E82">
        <w:t>3</w:t>
      </w:r>
      <w:r w:rsidR="001621AE">
        <w:t>5</w:t>
      </w:r>
      <w:r w:rsidRPr="00BD563E">
        <w:t>: Discuss: Using M</w:t>
      </w:r>
      <w:r w:rsidRPr="00BD563E">
        <w:rPr>
          <w:vertAlign w:val="superscript"/>
        </w:rPr>
        <w:t xml:space="preserve">5 </w:t>
      </w:r>
      <w:r w:rsidRPr="00BD563E">
        <w:t>to Support Learning About Number and Counting</w:t>
      </w:r>
    </w:p>
    <w:p w14:paraId="70DBC0EF" w14:textId="38F0415A"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7407DA95" wp14:editId="39873A6F">
            <wp:extent cx="3251200" cy="1828800"/>
            <wp:effectExtent l="12700" t="12700" r="12700" b="12700"/>
            <wp:docPr id="51484873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739" name="Picture 3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B7FAE5" w14:textId="6166B8C1" w:rsidR="008048A9" w:rsidRPr="00BD563E" w:rsidRDefault="008048A9" w:rsidP="0052541B">
      <w:pPr>
        <w:pStyle w:val="Body"/>
      </w:pPr>
      <w:r w:rsidRPr="00BD563E">
        <w:rPr>
          <w:b/>
          <w:bCs/>
        </w:rPr>
        <w:t xml:space="preserve">Time: </w:t>
      </w:r>
      <w:r w:rsidRPr="00BD563E">
        <w:t>20</w:t>
      </w:r>
      <w:r w:rsidR="004D0EBD" w:rsidRPr="00BD563E">
        <w:t>–</w:t>
      </w:r>
      <w:r w:rsidRPr="00BD563E">
        <w:t xml:space="preserve">30 minutes (including </w:t>
      </w:r>
      <w:r w:rsidR="00FC3E93">
        <w:t xml:space="preserve">a </w:t>
      </w:r>
      <w:r w:rsidRPr="00BD563E">
        <w:t xml:space="preserve">review of </w:t>
      </w:r>
      <w:r w:rsidR="00FC3E93">
        <w:t xml:space="preserve">the </w:t>
      </w:r>
      <w:r w:rsidRPr="00BD563E">
        <w:t xml:space="preserve">document on </w:t>
      </w:r>
      <w:r w:rsidR="00FC3E93">
        <w:t xml:space="preserve">the </w:t>
      </w:r>
      <w:r w:rsidRPr="00BD563E">
        <w:t>previous slide)</w:t>
      </w:r>
    </w:p>
    <w:p w14:paraId="7521062B" w14:textId="62913389" w:rsidR="008048A9" w:rsidRPr="00BD563E" w:rsidRDefault="008048A9" w:rsidP="0052541B">
      <w:pPr>
        <w:pStyle w:val="Body"/>
      </w:pPr>
      <w:r w:rsidRPr="00BD563E">
        <w:rPr>
          <w:b/>
          <w:bCs/>
        </w:rPr>
        <w:t>Materials: Using M</w:t>
      </w:r>
      <w:r w:rsidRPr="00BD563E">
        <w:rPr>
          <w:b/>
          <w:bCs/>
          <w:vertAlign w:val="superscript"/>
        </w:rPr>
        <w:t>5</w:t>
      </w:r>
      <w:r w:rsidRPr="00BD563E">
        <w:rPr>
          <w:b/>
          <w:bCs/>
        </w:rPr>
        <w:t xml:space="preserve"> to Support Learning </w:t>
      </w:r>
      <w:r w:rsidR="005955B9" w:rsidRPr="00BD563E">
        <w:rPr>
          <w:b/>
          <w:bCs/>
        </w:rPr>
        <w:t>A</w:t>
      </w:r>
      <w:r w:rsidRPr="00BD563E">
        <w:rPr>
          <w:b/>
          <w:bCs/>
        </w:rPr>
        <w:t>bout Number and Counting</w:t>
      </w:r>
      <w:r w:rsidR="0006361B" w:rsidRPr="00BD563E">
        <w:rPr>
          <w:b/>
          <w:bCs/>
        </w:rPr>
        <w:t xml:space="preserve"> </w:t>
      </w:r>
      <w:r w:rsidR="0006361B" w:rsidRPr="00BD563E">
        <w:t>handout,</w:t>
      </w:r>
      <w:r w:rsidRPr="00BD563E">
        <w:t xml:space="preserve"> paper, markers</w:t>
      </w:r>
    </w:p>
    <w:p w14:paraId="0EF69DCE" w14:textId="77777777" w:rsidR="008048A9" w:rsidRPr="00BD563E" w:rsidRDefault="008048A9" w:rsidP="00BC4DE7">
      <w:pPr>
        <w:pStyle w:val="Heading3"/>
      </w:pPr>
      <w:r w:rsidRPr="00BD563E">
        <w:t xml:space="preserve">Talking Points </w:t>
      </w:r>
    </w:p>
    <w:p w14:paraId="261096D1" w14:textId="77777777" w:rsidR="008048A9" w:rsidRPr="00BD563E" w:rsidRDefault="008048A9" w:rsidP="007D1766">
      <w:pPr>
        <w:pStyle w:val="ListBullet"/>
      </w:pPr>
      <w:r w:rsidRPr="00BD563E">
        <w:t>You reviewed some ideas on ways to use the M</w:t>
      </w:r>
      <w:r w:rsidRPr="00BD563E">
        <w:rPr>
          <w:vertAlign w:val="superscript"/>
        </w:rPr>
        <w:t xml:space="preserve">5 </w:t>
      </w:r>
      <w:r w:rsidRPr="00BD563E">
        <w:t xml:space="preserve">Early Math Approach to support children </w:t>
      </w:r>
      <w:r w:rsidRPr="00BD563E">
        <w:rPr>
          <w:rFonts w:eastAsiaTheme="minorEastAsia"/>
          <w:color w:val="000000" w:themeColor="text1"/>
        </w:rPr>
        <w:t>to understand number and develop counting skills</w:t>
      </w:r>
      <w:r w:rsidRPr="00BD563E">
        <w:t xml:space="preserve">. Next, let’s reflect on ways we can continue to support children’s </w:t>
      </w:r>
      <w:r w:rsidRPr="00BD563E">
        <w:rPr>
          <w:rFonts w:eastAsiaTheme="minorEastAsia"/>
          <w:color w:val="000000" w:themeColor="text1"/>
        </w:rPr>
        <w:t>understanding of number and developing counting skills</w:t>
      </w:r>
      <w:r w:rsidRPr="00BD563E">
        <w:t>.</w:t>
      </w:r>
    </w:p>
    <w:p w14:paraId="6576A57E" w14:textId="74714192" w:rsidR="008048A9" w:rsidRPr="00BD563E" w:rsidRDefault="008048A9" w:rsidP="007D1766">
      <w:pPr>
        <w:pStyle w:val="ListBullet"/>
      </w:pPr>
      <w:r w:rsidRPr="00BD563E">
        <w:t>[Select a way to organize this activity from the facilitator notes. Then</w:t>
      </w:r>
      <w:r w:rsidR="00FC3E93">
        <w:t>,</w:t>
      </w:r>
      <w:r w:rsidRPr="00BD563E">
        <w:t xml:space="preserve"> adapt these talking points based on your selection.</w:t>
      </w:r>
      <w:r w:rsidR="004C308C" w:rsidRPr="00BD563E">
        <w:t>]</w:t>
      </w:r>
      <w:r w:rsidRPr="00BD563E">
        <w:t xml:space="preserve"> </w:t>
      </w:r>
    </w:p>
    <w:p w14:paraId="13B7BD40" w14:textId="77777777" w:rsidR="008048A9" w:rsidRPr="00BD563E" w:rsidRDefault="008048A9" w:rsidP="001144BC">
      <w:pPr>
        <w:pStyle w:val="ListBullet2"/>
      </w:pPr>
      <w:r w:rsidRPr="00BD563E">
        <w:t>[Assign each group one M</w:t>
      </w:r>
      <w:r w:rsidRPr="00BD563E">
        <w:rPr>
          <w:vertAlign w:val="superscript"/>
        </w:rPr>
        <w:t>5</w:t>
      </w:r>
      <w:r w:rsidRPr="00BD563E">
        <w:t xml:space="preserve"> practice.] Briefly discuss the ideas described for your assigned practice. Then, decide how you will share these ideas with the larger group. </w:t>
      </w:r>
    </w:p>
    <w:p w14:paraId="0AE3F800" w14:textId="0CEAA85D" w:rsidR="008048A9" w:rsidRPr="00BD563E" w:rsidRDefault="008048A9" w:rsidP="001144BC">
      <w:pPr>
        <w:pStyle w:val="ListBullet2"/>
      </w:pPr>
      <w:r w:rsidRPr="00BD563E">
        <w:t>Be creative. For example, create a drawing, song, or role-play to share what you learned.</w:t>
      </w:r>
    </w:p>
    <w:p w14:paraId="66ADD0DE" w14:textId="77777777" w:rsidR="008048A9" w:rsidRPr="00BD563E" w:rsidRDefault="008048A9" w:rsidP="001144BC">
      <w:pPr>
        <w:pStyle w:val="ListBullet2"/>
      </w:pPr>
      <w:r w:rsidRPr="00BD563E">
        <w:t>Consider ways to represent the diversity of children’s interests, languages, cultures and lived experiences, abilities, and emerging skills.</w:t>
      </w:r>
    </w:p>
    <w:p w14:paraId="3532CFAF" w14:textId="180A9280" w:rsidR="008048A9" w:rsidRPr="00BD563E" w:rsidRDefault="008048A9" w:rsidP="001144BC">
      <w:pPr>
        <w:pStyle w:val="ListBullet2"/>
      </w:pPr>
      <w:r w:rsidRPr="00BD563E">
        <w:t xml:space="preserve">Each group will have </w:t>
      </w:r>
      <w:r w:rsidR="00D4727E" w:rsidRPr="00BD563E">
        <w:t>two to three</w:t>
      </w:r>
      <w:r w:rsidRPr="00BD563E">
        <w:t xml:space="preserve"> minutes to present their M</w:t>
      </w:r>
      <w:r w:rsidRPr="00BD563E">
        <w:rPr>
          <w:vertAlign w:val="superscript"/>
        </w:rPr>
        <w:t xml:space="preserve">5 </w:t>
      </w:r>
      <w:r w:rsidRPr="00BD563E">
        <w:t>practice with the larger group.</w:t>
      </w:r>
    </w:p>
    <w:p w14:paraId="795629CA" w14:textId="4DF01FBB" w:rsidR="008048A9" w:rsidRPr="00BD563E" w:rsidRDefault="008048A9" w:rsidP="007D1766">
      <w:pPr>
        <w:pStyle w:val="ListBullet"/>
      </w:pPr>
      <w:r w:rsidRPr="00BD563E">
        <w:t>[Provide time for participants to prepare their presentations. Then, invite groups to share their assigned practices. Offer additional information about each practice as needed.]</w:t>
      </w:r>
    </w:p>
    <w:p w14:paraId="798E1394" w14:textId="77777777" w:rsidR="008048A9" w:rsidRPr="00BD563E" w:rsidRDefault="008048A9" w:rsidP="007D1766">
      <w:pPr>
        <w:pStyle w:val="ListBullet"/>
      </w:pPr>
      <w:r w:rsidRPr="00BD563E">
        <w:t>[After each group has shared:] You reviewed some ways to use the M</w:t>
      </w:r>
      <w:r w:rsidRPr="00BD563E">
        <w:rPr>
          <w:vertAlign w:val="superscript"/>
        </w:rPr>
        <w:t>5</w:t>
      </w:r>
      <w:r w:rsidRPr="00BD563E">
        <w:t xml:space="preserve"> Early Math Approach to support children’s understanding of number and </w:t>
      </w:r>
      <w:r w:rsidRPr="00BD563E">
        <w:lastRenderedPageBreak/>
        <w:t>developing counting skills. Hopefully, you will find these strategies helpful in your setting.</w:t>
      </w:r>
    </w:p>
    <w:p w14:paraId="5A9215DE" w14:textId="0FFE379B" w:rsidR="008048A9" w:rsidRPr="00BD563E" w:rsidRDefault="008048A9" w:rsidP="00BC4DE7">
      <w:pPr>
        <w:pStyle w:val="Heading3"/>
      </w:pPr>
      <w:r w:rsidRPr="00BD563E">
        <w:t xml:space="preserve">Facilitator </w:t>
      </w:r>
      <w:r w:rsidR="00D75410" w:rsidRPr="00BD563E">
        <w:t>Notes</w:t>
      </w:r>
    </w:p>
    <w:p w14:paraId="315DBE4A" w14:textId="77777777" w:rsidR="008048A9" w:rsidRPr="00BD563E" w:rsidRDefault="008048A9" w:rsidP="007D1766">
      <w:pPr>
        <w:pStyle w:val="ListBullet"/>
      </w:pPr>
      <w:r w:rsidRPr="00BD563E">
        <w:t>Adjust the way you organize this activity based on group size:</w:t>
      </w:r>
    </w:p>
    <w:p w14:paraId="7459F226" w14:textId="26A7F3A7" w:rsidR="008048A9" w:rsidRPr="00BD563E" w:rsidRDefault="008048A9" w:rsidP="001144BC">
      <w:pPr>
        <w:pStyle w:val="ListBullet2"/>
      </w:pPr>
      <w:r w:rsidRPr="00BD563E">
        <w:t xml:space="preserve">For smaller sessions: </w:t>
      </w:r>
      <w:r w:rsidR="00E2775F" w:rsidRPr="00BD563E">
        <w:t>D</w:t>
      </w:r>
      <w:r w:rsidRPr="00BD563E">
        <w:t>ivide participants into five groups. Assign each group one M</w:t>
      </w:r>
      <w:r w:rsidRPr="00BD563E">
        <w:rPr>
          <w:vertAlign w:val="superscript"/>
        </w:rPr>
        <w:t>5</w:t>
      </w:r>
      <w:r w:rsidRPr="00BD563E">
        <w:t xml:space="preserve"> practice. Each group will discuss their assigned practice briefly and identify a way to share the information with the larger group. </w:t>
      </w:r>
    </w:p>
    <w:p w14:paraId="39AB90C5" w14:textId="375FB1D6" w:rsidR="008048A9" w:rsidRPr="00BD563E" w:rsidRDefault="008048A9" w:rsidP="001144BC">
      <w:pPr>
        <w:pStyle w:val="ListBullet2"/>
      </w:pPr>
      <w:r w:rsidRPr="00BD563E">
        <w:t xml:space="preserve">For larger groups: </w:t>
      </w:r>
      <w:r w:rsidR="00E2775F" w:rsidRPr="00BD563E">
        <w:t>C</w:t>
      </w:r>
      <w:r w:rsidRPr="00BD563E">
        <w:t xml:space="preserve">reate groups of </w:t>
      </w:r>
      <w:r w:rsidR="00E2775F" w:rsidRPr="00BD563E">
        <w:t>five to seven</w:t>
      </w:r>
      <w:r w:rsidRPr="00BD563E">
        <w:t xml:space="preserve"> participants each. Assign each group an M</w:t>
      </w:r>
      <w:r w:rsidRPr="00BD563E">
        <w:rPr>
          <w:vertAlign w:val="superscript"/>
        </w:rPr>
        <w:t>5</w:t>
      </w:r>
      <w:r w:rsidRPr="00BD563E">
        <w:t xml:space="preserve"> practice. As necessary, assign more than one group the same practice. Each group will discuss their assigned practice briefly and identify a way to share the information with the larger group.</w:t>
      </w:r>
    </w:p>
    <w:p w14:paraId="05DD9DE0" w14:textId="77777777" w:rsidR="008048A9" w:rsidRPr="00BD563E" w:rsidRDefault="008048A9" w:rsidP="007D1766">
      <w:pPr>
        <w:pStyle w:val="ListBullet"/>
      </w:pPr>
      <w:r w:rsidRPr="00BD563E">
        <w:t>Move around the room while participants work in groups. Provide support as needed.</w:t>
      </w:r>
    </w:p>
    <w:p w14:paraId="34463B82" w14:textId="5AE2137A" w:rsidR="004B5A69" w:rsidRDefault="04765EB0" w:rsidP="00004645">
      <w:pPr>
        <w:pStyle w:val="Heading2"/>
      </w:pPr>
      <w:r w:rsidRPr="00BD563E">
        <w:t xml:space="preserve">SLIDE </w:t>
      </w:r>
      <w:r w:rsidR="00A71E82">
        <w:t>3</w:t>
      </w:r>
      <w:r w:rsidR="001621AE">
        <w:t>6</w:t>
      </w:r>
      <w:r w:rsidRPr="00BD563E">
        <w:t>: Observ</w:t>
      </w:r>
      <w:r w:rsidR="00716785" w:rsidRPr="00BD563E">
        <w:t>e:</w:t>
      </w:r>
      <w:r w:rsidRPr="00BD563E">
        <w:t xml:space="preserve"> </w:t>
      </w:r>
      <w:r w:rsidR="00CC3B1D" w:rsidRPr="00BD563E">
        <w:t>Supporting Learning About Number and Counting</w:t>
      </w:r>
    </w:p>
    <w:p w14:paraId="53619391" w14:textId="37C32CA5"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55949493" wp14:editId="636DB987">
            <wp:extent cx="3251200" cy="1828800"/>
            <wp:effectExtent l="12700" t="12700" r="12700" b="12700"/>
            <wp:docPr id="696894077"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4077" name="Picture 39">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0BDE02D" w14:textId="5FA5334F" w:rsidR="004B5A69" w:rsidRPr="00BD563E" w:rsidRDefault="04765EB0" w:rsidP="0052541B">
      <w:pPr>
        <w:pStyle w:val="Body"/>
      </w:pPr>
      <w:r w:rsidRPr="00BD563E">
        <w:rPr>
          <w:b/>
          <w:bCs/>
        </w:rPr>
        <w:t>Time</w:t>
      </w:r>
      <w:r w:rsidR="0038516E" w:rsidRPr="00BD563E">
        <w:rPr>
          <w:b/>
          <w:bCs/>
        </w:rPr>
        <w:t xml:space="preserve">: </w:t>
      </w:r>
      <w:r w:rsidR="007E59B2" w:rsidRPr="00BD563E">
        <w:t>5</w:t>
      </w:r>
      <w:r w:rsidR="00520D17" w:rsidRPr="00BD563E">
        <w:t>–</w:t>
      </w:r>
      <w:r w:rsidR="007E59B2" w:rsidRPr="00BD563E">
        <w:t>7</w:t>
      </w:r>
      <w:r w:rsidR="00E27D9A" w:rsidRPr="00BD563E">
        <w:t xml:space="preserve"> </w:t>
      </w:r>
      <w:r w:rsidRPr="00BD563E">
        <w:t>min</w:t>
      </w:r>
      <w:r w:rsidR="00520D17" w:rsidRPr="00BD563E">
        <w:t>utes</w:t>
      </w:r>
      <w:r w:rsidR="008B21C5" w:rsidRPr="00BD563E">
        <w:t xml:space="preserve"> (</w:t>
      </w:r>
      <w:r w:rsidR="007E59B2" w:rsidRPr="00BD563E">
        <w:t xml:space="preserve">not </w:t>
      </w:r>
      <w:r w:rsidR="008B21C5" w:rsidRPr="00BD563E">
        <w:t xml:space="preserve">including </w:t>
      </w:r>
      <w:r w:rsidR="00351361">
        <w:t xml:space="preserve">the </w:t>
      </w:r>
      <w:r w:rsidR="008B21C5" w:rsidRPr="00BD563E">
        <w:t>debrief)</w:t>
      </w:r>
    </w:p>
    <w:p w14:paraId="4F386440" w14:textId="266816E3" w:rsidR="00CA6EF8" w:rsidRPr="0052541B" w:rsidRDefault="00CA6EF8" w:rsidP="0052541B">
      <w:pPr>
        <w:pStyle w:val="Body"/>
      </w:pPr>
      <w:r w:rsidRPr="0099110B">
        <w:rPr>
          <w:b/>
          <w:bCs/>
        </w:rPr>
        <w:t>Materials: Observing M5 in Action: Number and Counting</w:t>
      </w:r>
      <w:r w:rsidRPr="0052541B">
        <w:t xml:space="preserve"> handout</w:t>
      </w:r>
      <w:r w:rsidR="0091753E" w:rsidRPr="0052541B">
        <w:t>;</w:t>
      </w:r>
      <w:r w:rsidRPr="0052541B">
        <w:t xml:space="preserve"> </w:t>
      </w:r>
      <w:r w:rsidR="0091753E" w:rsidRPr="0052541B">
        <w:t>p</w:t>
      </w:r>
      <w:r w:rsidRPr="0052541B">
        <w:t>reschool, TK, or K number and counting video clip</w:t>
      </w:r>
      <w:r w:rsidR="0091753E" w:rsidRPr="0052541B">
        <w:t>;</w:t>
      </w:r>
      <w:r w:rsidRPr="0052541B">
        <w:t xml:space="preserve"> chart paper</w:t>
      </w:r>
      <w:r w:rsidR="0091753E" w:rsidRPr="0052541B">
        <w:t>;</w:t>
      </w:r>
      <w:r w:rsidRPr="0052541B">
        <w:t xml:space="preserve"> markers</w:t>
      </w:r>
    </w:p>
    <w:p w14:paraId="09A344E1" w14:textId="77BA9229" w:rsidR="004B5A69" w:rsidRPr="00BD563E" w:rsidRDefault="00C2120D" w:rsidP="00BC4DE7">
      <w:pPr>
        <w:pStyle w:val="Heading3"/>
      </w:pPr>
      <w:r w:rsidRPr="00BD563E">
        <w:t>Talking Points</w:t>
      </w:r>
      <w:r w:rsidR="00347A29" w:rsidRPr="00BD563E">
        <w:t xml:space="preserve"> </w:t>
      </w:r>
    </w:p>
    <w:p w14:paraId="3F9947F9" w14:textId="10D7A7E9" w:rsidR="00CA6EF8" w:rsidRPr="00BD563E" w:rsidRDefault="000527AE" w:rsidP="007D1766">
      <w:pPr>
        <w:pStyle w:val="ListBullet"/>
        <w:rPr>
          <w:rFonts w:eastAsiaTheme="minorEastAsia"/>
        </w:rPr>
      </w:pPr>
      <w:r w:rsidRPr="00BD563E">
        <w:rPr>
          <w:rFonts w:eastAsiaTheme="minorEastAsia"/>
        </w:rPr>
        <w:t xml:space="preserve">We observed </w:t>
      </w:r>
      <w:r w:rsidR="006D7F0F" w:rsidRPr="00BD563E">
        <w:rPr>
          <w:rFonts w:eastAsiaTheme="minorEastAsia"/>
        </w:rPr>
        <w:t xml:space="preserve">examples of how </w:t>
      </w:r>
      <w:r w:rsidR="003E7E71" w:rsidRPr="00BD563E">
        <w:t xml:space="preserve">children </w:t>
      </w:r>
      <w:r w:rsidR="008048A9" w:rsidRPr="00BD563E">
        <w:t>(</w:t>
      </w:r>
      <w:r w:rsidR="0085176B" w:rsidRPr="00BD563E">
        <w:t xml:space="preserve">three to six </w:t>
      </w:r>
      <w:r w:rsidR="008048A9" w:rsidRPr="00BD563E">
        <w:t>years</w:t>
      </w:r>
      <w:r w:rsidR="0085176B" w:rsidRPr="00BD563E">
        <w:t xml:space="preserve"> old</w:t>
      </w:r>
      <w:r w:rsidR="008048A9" w:rsidRPr="00BD563E">
        <w:t xml:space="preserve">) </w:t>
      </w:r>
      <w:r w:rsidRPr="00BD563E">
        <w:rPr>
          <w:rFonts w:eastAsiaTheme="minorEastAsia"/>
        </w:rPr>
        <w:t xml:space="preserve">learn about </w:t>
      </w:r>
      <w:r w:rsidR="0038516E" w:rsidRPr="00BD563E">
        <w:rPr>
          <w:rFonts w:eastAsiaTheme="minorEastAsia"/>
        </w:rPr>
        <w:t>number and counting</w:t>
      </w:r>
      <w:r w:rsidRPr="00BD563E">
        <w:rPr>
          <w:rFonts w:eastAsiaTheme="minorEastAsia"/>
        </w:rPr>
        <w:t xml:space="preserve">. </w:t>
      </w:r>
      <w:r w:rsidR="00CA6EF8" w:rsidRPr="00BD563E">
        <w:rPr>
          <w:rFonts w:eastAsiaTheme="minorEastAsia"/>
        </w:rPr>
        <w:t>Then, we explored the M</w:t>
      </w:r>
      <w:r w:rsidR="00CA6EF8" w:rsidRPr="00BD563E">
        <w:rPr>
          <w:rFonts w:eastAsiaTheme="minorEastAsia"/>
          <w:vertAlign w:val="superscript"/>
        </w:rPr>
        <w:t>5</w:t>
      </w:r>
      <w:r w:rsidR="00CA6EF8" w:rsidRPr="00BD563E">
        <w:rPr>
          <w:rFonts w:eastAsiaTheme="minorEastAsia"/>
        </w:rPr>
        <w:t xml:space="preserve"> Early Math Approach</w:t>
      </w:r>
      <w:r w:rsidR="006D7F0F" w:rsidRPr="00BD563E">
        <w:rPr>
          <w:rFonts w:eastAsiaTheme="minorEastAsia"/>
        </w:rPr>
        <w:t xml:space="preserve"> for supporting children’s early math learning</w:t>
      </w:r>
      <w:r w:rsidR="00CA6EF8" w:rsidRPr="00BD563E">
        <w:rPr>
          <w:rFonts w:eastAsiaTheme="minorEastAsia"/>
        </w:rPr>
        <w:t>. Now, we are going to observe a video that shows how educators use M</w:t>
      </w:r>
      <w:r w:rsidR="00CA6EF8" w:rsidRPr="00BD563E">
        <w:rPr>
          <w:rFonts w:eastAsiaTheme="minorEastAsia"/>
          <w:vertAlign w:val="superscript"/>
        </w:rPr>
        <w:t xml:space="preserve">5 </w:t>
      </w:r>
      <w:r w:rsidR="00CA6EF8" w:rsidRPr="00BD563E">
        <w:rPr>
          <w:rFonts w:eastAsiaTheme="minorEastAsia"/>
        </w:rPr>
        <w:t xml:space="preserve">to help </w:t>
      </w:r>
      <w:r w:rsidR="008048A9" w:rsidRPr="00BD563E">
        <w:t>children (</w:t>
      </w:r>
      <w:r w:rsidR="0085176B" w:rsidRPr="00BD563E">
        <w:t>three to six</w:t>
      </w:r>
      <w:r w:rsidR="008048A9" w:rsidRPr="00BD563E">
        <w:t xml:space="preserve"> years</w:t>
      </w:r>
      <w:r w:rsidR="0085176B" w:rsidRPr="00BD563E">
        <w:t xml:space="preserve"> old</w:t>
      </w:r>
      <w:r w:rsidR="008048A9" w:rsidRPr="00BD563E">
        <w:t xml:space="preserve">) </w:t>
      </w:r>
      <w:r w:rsidR="00CA6EF8" w:rsidRPr="00BD563E">
        <w:rPr>
          <w:rFonts w:eastAsiaTheme="minorEastAsia"/>
        </w:rPr>
        <w:t xml:space="preserve">understand number and develop counting skills. </w:t>
      </w:r>
    </w:p>
    <w:p w14:paraId="766AFB5D" w14:textId="77777777" w:rsidR="00CA6EF8" w:rsidRPr="00BD563E" w:rsidRDefault="00CA6EF8" w:rsidP="007D1766">
      <w:pPr>
        <w:pStyle w:val="ListBullet"/>
        <w:rPr>
          <w:rFonts w:eastAsiaTheme="minorEastAsia"/>
        </w:rPr>
      </w:pPr>
      <w:r w:rsidRPr="00BD563E">
        <w:rPr>
          <w:rFonts w:eastAsiaTheme="minorEastAsia"/>
        </w:rPr>
        <w:lastRenderedPageBreak/>
        <w:t>[Choose a strategy for facilitating this observation and debrief. Adapt the talking points to reflect this strategy.]</w:t>
      </w:r>
    </w:p>
    <w:p w14:paraId="69D006F1" w14:textId="1F7F9907" w:rsidR="00347A29" w:rsidRPr="00BD563E" w:rsidRDefault="00C2120D" w:rsidP="00BC4DE7">
      <w:pPr>
        <w:pStyle w:val="Heading3"/>
      </w:pPr>
      <w:r w:rsidRPr="00BD563E">
        <w:t>Facilitator Notes</w:t>
      </w:r>
    </w:p>
    <w:p w14:paraId="2DA0D27C" w14:textId="3F01A0E9" w:rsidR="00347A29" w:rsidRPr="00A71E82" w:rsidRDefault="008B21C5" w:rsidP="007D1766">
      <w:pPr>
        <w:pStyle w:val="ListBullet"/>
      </w:pPr>
      <w:r w:rsidRPr="00A71E82">
        <w:t xml:space="preserve">Choose </w:t>
      </w:r>
      <w:r w:rsidR="003E7E71" w:rsidRPr="00A71E82">
        <w:t xml:space="preserve">a </w:t>
      </w:r>
      <w:r w:rsidRPr="00A71E82">
        <w:t>video</w:t>
      </w:r>
      <w:r w:rsidR="00613F40" w:rsidRPr="00A71E82">
        <w:t xml:space="preserve"> clip</w:t>
      </w:r>
      <w:r w:rsidRPr="00A71E82">
        <w:t xml:space="preserve"> that shows children </w:t>
      </w:r>
      <w:r w:rsidR="0038516E" w:rsidRPr="00A71E82">
        <w:t>learning about number and counting</w:t>
      </w:r>
      <w:r w:rsidR="00347A29" w:rsidRPr="00A71E82">
        <w:t xml:space="preserve">. </w:t>
      </w:r>
      <w:r w:rsidRPr="00A71E82">
        <w:t xml:space="preserve">This may be the same </w:t>
      </w:r>
      <w:r w:rsidR="00B67325">
        <w:t>video clip that you used earlier in this presentation</w:t>
      </w:r>
      <w:r w:rsidRPr="00A71E82">
        <w:t>.</w:t>
      </w:r>
      <w:r w:rsidR="00613F40" w:rsidRPr="00A71E82">
        <w:t xml:space="preserve"> </w:t>
      </w:r>
    </w:p>
    <w:p w14:paraId="6A6FD5E0" w14:textId="078515C4" w:rsidR="0063761D" w:rsidRPr="00A71E82" w:rsidRDefault="0063761D" w:rsidP="007D1766">
      <w:pPr>
        <w:pStyle w:val="ListBullet"/>
      </w:pPr>
      <w:r w:rsidRPr="00A71E82">
        <w:t xml:space="preserve">We </w:t>
      </w:r>
      <w:r w:rsidR="00D84878" w:rsidRPr="00A71E82">
        <w:t>provide</w:t>
      </w:r>
      <w:r w:rsidRPr="00A71E82">
        <w:t xml:space="preserve"> the following </w:t>
      </w:r>
      <w:r w:rsidR="00D84878" w:rsidRPr="00A71E82">
        <w:t>videos</w:t>
      </w:r>
      <w:r w:rsidRPr="00A71E82">
        <w:t xml:space="preserve"> (you might </w:t>
      </w:r>
      <w:r w:rsidR="00D84878" w:rsidRPr="00A71E82">
        <w:t xml:space="preserve">use </w:t>
      </w:r>
      <w:r w:rsidRPr="00A71E82">
        <w:t xml:space="preserve">other </w:t>
      </w:r>
      <w:r w:rsidR="00D84878" w:rsidRPr="00A71E82">
        <w:t>videos</w:t>
      </w:r>
      <w:r w:rsidRPr="00A71E82">
        <w:t>):</w:t>
      </w:r>
    </w:p>
    <w:p w14:paraId="5CC67899" w14:textId="77777777" w:rsidR="00AB25B2" w:rsidRDefault="00AB25B2" w:rsidP="00AB25B2">
      <w:pPr>
        <w:pStyle w:val="ListBullet2"/>
      </w:pPr>
      <w:hyperlink r:id="rId66" w:history="1">
        <w:r w:rsidRPr="00AB25B2">
          <w:rPr>
            <w:rStyle w:val="Hyperlink"/>
          </w:rPr>
          <w:t>Comparing Numbers and Recording Numerals (3–5 years)</w:t>
        </w:r>
      </w:hyperlink>
    </w:p>
    <w:p w14:paraId="450D7F7E" w14:textId="77777777" w:rsidR="00AB25B2" w:rsidRPr="004C449D" w:rsidRDefault="00AB25B2" w:rsidP="00AB25B2">
      <w:pPr>
        <w:pStyle w:val="ListBullet2"/>
      </w:pPr>
      <w:hyperlink r:id="rId67" w:history="1">
        <w:r w:rsidRPr="00AB25B2">
          <w:rPr>
            <w:rStyle w:val="Hyperlink"/>
          </w:rPr>
          <w:t>Comparing Numbers and Recording Numerals (3–5 years) – Audio Descriptive Version</w:t>
        </w:r>
      </w:hyperlink>
    </w:p>
    <w:p w14:paraId="31E0CC8E" w14:textId="77777777" w:rsidR="00AB25B2" w:rsidRDefault="00AB25B2" w:rsidP="00AB25B2">
      <w:pPr>
        <w:pStyle w:val="ListBullet2"/>
      </w:pPr>
      <w:hyperlink r:id="rId68" w:history="1">
        <w:r w:rsidRPr="00AB25B2">
          <w:rPr>
            <w:rStyle w:val="Hyperlink"/>
          </w:rPr>
          <w:t>Counting and Adding While Reading (3–5 years)</w:t>
        </w:r>
      </w:hyperlink>
    </w:p>
    <w:p w14:paraId="18143DE1" w14:textId="77777777" w:rsidR="00AB25B2" w:rsidRPr="004C449D" w:rsidRDefault="00AB25B2" w:rsidP="00AB25B2">
      <w:pPr>
        <w:pStyle w:val="ListBullet2"/>
      </w:pPr>
      <w:hyperlink r:id="rId69" w:history="1">
        <w:r w:rsidRPr="00AB25B2">
          <w:rPr>
            <w:rStyle w:val="Hyperlink"/>
          </w:rPr>
          <w:t>Counting and Adding While Reading (3–5 years) – Audio Descriptive Version</w:t>
        </w:r>
      </w:hyperlink>
    </w:p>
    <w:p w14:paraId="5B968F7E" w14:textId="77777777" w:rsidR="00AB25B2" w:rsidRDefault="00AB25B2" w:rsidP="00AB25B2">
      <w:pPr>
        <w:pStyle w:val="ListBullet2"/>
      </w:pPr>
      <w:hyperlink r:id="rId70" w:history="1">
        <w:r w:rsidRPr="00AB25B2">
          <w:rPr>
            <w:rStyle w:val="Hyperlink"/>
          </w:rPr>
          <w:t>Counting During Circle Time (4–5 years)</w:t>
        </w:r>
      </w:hyperlink>
    </w:p>
    <w:p w14:paraId="3A0BBBCD" w14:textId="77777777" w:rsidR="00AB25B2" w:rsidRPr="00C87EC8" w:rsidRDefault="00AB25B2" w:rsidP="00AB25B2">
      <w:pPr>
        <w:pStyle w:val="ListBullet2"/>
        <w:rPr>
          <w:rStyle w:val="Hyperlink"/>
          <w:color w:val="0F173D"/>
          <w:u w:val="none"/>
        </w:rPr>
      </w:pPr>
      <w:hyperlink r:id="rId71" w:history="1">
        <w:r w:rsidRPr="00AB25B2">
          <w:rPr>
            <w:rStyle w:val="Hyperlink"/>
          </w:rPr>
          <w:t>Counting During Circle Time (4–5 years) – Audio Descriptive Version</w:t>
        </w:r>
      </w:hyperlink>
    </w:p>
    <w:p w14:paraId="6F3077F1" w14:textId="77777777" w:rsidR="00AB25B2" w:rsidRDefault="00AB25B2" w:rsidP="00AB25B2">
      <w:pPr>
        <w:pStyle w:val="ListBullet2"/>
      </w:pPr>
      <w:hyperlink r:id="rId72" w:history="1">
        <w:r w:rsidRPr="00AB25B2">
          <w:rPr>
            <w:rStyle w:val="Hyperlink"/>
          </w:rPr>
          <w:t>Counting During Outdoor Play (3–5 years)</w:t>
        </w:r>
      </w:hyperlink>
    </w:p>
    <w:p w14:paraId="31765BE7" w14:textId="77777777" w:rsidR="00AB25B2" w:rsidRPr="004C449D" w:rsidRDefault="00AB25B2" w:rsidP="00AB25B2">
      <w:pPr>
        <w:pStyle w:val="ListBullet2"/>
      </w:pPr>
      <w:hyperlink r:id="rId73" w:history="1">
        <w:r w:rsidRPr="00AB25B2">
          <w:rPr>
            <w:rStyle w:val="Hyperlink"/>
          </w:rPr>
          <w:t>Counting During Outdoor Play (3–5 years) – Audio Descriptive Version</w:t>
        </w:r>
      </w:hyperlink>
    </w:p>
    <w:p w14:paraId="24B0706E" w14:textId="77777777" w:rsidR="00AB25B2" w:rsidRDefault="00AB25B2" w:rsidP="00AB25B2">
      <w:pPr>
        <w:pStyle w:val="ListBullet2"/>
      </w:pPr>
      <w:hyperlink r:id="rId74" w:history="1">
        <w:r w:rsidRPr="00AB25B2">
          <w:rPr>
            <w:rStyle w:val="Hyperlink"/>
          </w:rPr>
          <w:t>Counting Family Members (3–5 years)</w:t>
        </w:r>
      </w:hyperlink>
      <w:r w:rsidRPr="004C449D">
        <w:t xml:space="preserve"> </w:t>
      </w:r>
    </w:p>
    <w:p w14:paraId="1FD5F8B1" w14:textId="77777777" w:rsidR="00AB25B2" w:rsidRPr="004C449D" w:rsidRDefault="00AB25B2" w:rsidP="00AB25B2">
      <w:pPr>
        <w:pStyle w:val="ListBullet2"/>
      </w:pPr>
      <w:hyperlink r:id="rId75" w:history="1">
        <w:r w:rsidRPr="00AB25B2">
          <w:rPr>
            <w:rStyle w:val="Hyperlink"/>
          </w:rPr>
          <w:t>Counting Family Members (3–5 years) – Audio Descriptive Version</w:t>
        </w:r>
      </w:hyperlink>
    </w:p>
    <w:p w14:paraId="251F9C12" w14:textId="239DD5B5" w:rsidR="00CA6EF8" w:rsidRPr="00BD563E" w:rsidRDefault="00CA6EF8" w:rsidP="007D1766">
      <w:pPr>
        <w:pStyle w:val="ListBullet"/>
      </w:pPr>
      <w:r w:rsidRPr="00BD563E">
        <w:t xml:space="preserve">Invite participants to take out the </w:t>
      </w:r>
      <w:r w:rsidRPr="00BD563E">
        <w:rPr>
          <w:b/>
          <w:bCs/>
        </w:rPr>
        <w:t>Observing M</w:t>
      </w:r>
      <w:r w:rsidRPr="00BD563E">
        <w:rPr>
          <w:b/>
          <w:bCs/>
          <w:vertAlign w:val="superscript"/>
        </w:rPr>
        <w:t>5</w:t>
      </w:r>
      <w:r w:rsidRPr="00BD563E">
        <w:rPr>
          <w:b/>
          <w:bCs/>
        </w:rPr>
        <w:t xml:space="preserve"> in Action: Number and Counting </w:t>
      </w:r>
      <w:r w:rsidRPr="00BD563E">
        <w:t>handout.</w:t>
      </w:r>
    </w:p>
    <w:p w14:paraId="48B321F9" w14:textId="5F9E1B32" w:rsidR="00CA6EF8" w:rsidRPr="00BD563E" w:rsidRDefault="00CA6EF8" w:rsidP="007D1766">
      <w:pPr>
        <w:pStyle w:val="ListBullet"/>
      </w:pPr>
      <w:r w:rsidRPr="00BD563E">
        <w:t>For larger groups and longer sessions, use a jigsaw approach. Before playing the video clip, assign each table one practice to focus on during the video. If there are more than five tables, assign more than one table to focus on each practice.</w:t>
      </w:r>
    </w:p>
    <w:p w14:paraId="1B2B3995" w14:textId="77777777" w:rsidR="00CA6EF8" w:rsidRPr="00BD563E" w:rsidRDefault="00CA6EF8" w:rsidP="007D1766">
      <w:pPr>
        <w:pStyle w:val="ListBullet"/>
      </w:pPr>
      <w:r w:rsidRPr="00BD563E">
        <w:t>For smaller groups and shorter sessions, consider showing the video clip two to three times, inviting participants to focus on specific practices each time. Encourage them to record observations on the handout.</w:t>
      </w:r>
    </w:p>
    <w:p w14:paraId="7F3982AD" w14:textId="057795C0" w:rsidR="004B5A69" w:rsidRDefault="6A7E3BE1" w:rsidP="00004645">
      <w:pPr>
        <w:pStyle w:val="Heading2"/>
      </w:pPr>
      <w:r w:rsidRPr="00BD563E">
        <w:lastRenderedPageBreak/>
        <w:t xml:space="preserve">SLIDE </w:t>
      </w:r>
      <w:r w:rsidR="00261FEE" w:rsidRPr="00BD563E">
        <w:t>3</w:t>
      </w:r>
      <w:r w:rsidR="001621AE">
        <w:t>7</w:t>
      </w:r>
      <w:r w:rsidR="007E59B2" w:rsidRPr="00BD563E">
        <w:t>:</w:t>
      </w:r>
      <w:r w:rsidRPr="00BD563E">
        <w:t xml:space="preserve"> </w:t>
      </w:r>
      <w:r w:rsidR="0039298F" w:rsidRPr="00BD563E">
        <w:t>Discuss</w:t>
      </w:r>
      <w:r w:rsidR="007E59B2" w:rsidRPr="00BD563E">
        <w:t xml:space="preserve">: </w:t>
      </w:r>
      <w:r w:rsidR="00CC3B1D" w:rsidRPr="00BD563E">
        <w:t>Supporting Learning About Number and Counting</w:t>
      </w:r>
    </w:p>
    <w:p w14:paraId="470DE5A6" w14:textId="7C17478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4213542" wp14:editId="64D05EBA">
            <wp:extent cx="3251200" cy="1828800"/>
            <wp:effectExtent l="12700" t="12700" r="12700" b="12700"/>
            <wp:docPr id="1438570694"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0694" name="Picture 40">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EB54C" w14:textId="4471F4A3" w:rsidR="004B5A69" w:rsidRPr="00BD563E" w:rsidRDefault="04765EB0" w:rsidP="00802BD8">
      <w:pPr>
        <w:pStyle w:val="Body"/>
      </w:pPr>
      <w:r w:rsidRPr="00BD563E">
        <w:rPr>
          <w:b/>
          <w:bCs/>
        </w:rPr>
        <w:t>Time</w:t>
      </w:r>
      <w:r w:rsidR="0004447E" w:rsidRPr="00BD563E">
        <w:rPr>
          <w:b/>
          <w:bCs/>
        </w:rPr>
        <w:t xml:space="preserve">: </w:t>
      </w:r>
      <w:r w:rsidR="00F775DF" w:rsidRPr="00BD563E">
        <w:t>20</w:t>
      </w:r>
      <w:r w:rsidR="00D52847" w:rsidRPr="00BD563E">
        <w:t>–</w:t>
      </w:r>
      <w:r w:rsidR="00F775DF" w:rsidRPr="00BD563E">
        <w:t>3</w:t>
      </w:r>
      <w:r w:rsidR="0005203C" w:rsidRPr="00BD563E">
        <w:t>0</w:t>
      </w:r>
      <w:r w:rsidRPr="00BD563E">
        <w:t xml:space="preserve"> min</w:t>
      </w:r>
      <w:r w:rsidR="00E27D9A" w:rsidRPr="00BD563E">
        <w:t>utes</w:t>
      </w:r>
      <w:r w:rsidR="0005203C" w:rsidRPr="00BD563E">
        <w:t xml:space="preserve"> (varies based on </w:t>
      </w:r>
      <w:r w:rsidR="00351361">
        <w:t xml:space="preserve">the </w:t>
      </w:r>
      <w:r w:rsidR="0005203C" w:rsidRPr="00BD563E">
        <w:t>session goals)</w:t>
      </w:r>
    </w:p>
    <w:p w14:paraId="4E9D469E" w14:textId="76761C11" w:rsidR="004B5A69" w:rsidRPr="00BD563E" w:rsidRDefault="00C2120D" w:rsidP="00BC4DE7">
      <w:pPr>
        <w:pStyle w:val="Heading3"/>
      </w:pPr>
      <w:r w:rsidRPr="00BD563E">
        <w:t>Talking Points</w:t>
      </w:r>
    </w:p>
    <w:p w14:paraId="24E69BA7" w14:textId="77777777" w:rsidR="00957E5E" w:rsidRPr="00BD563E" w:rsidRDefault="00957E5E" w:rsidP="007D1766">
      <w:pPr>
        <w:pStyle w:val="ListBullet"/>
        <w:rPr>
          <w:b/>
          <w:bCs/>
        </w:rPr>
      </w:pPr>
      <w:r w:rsidRPr="00BD563E">
        <w:rPr>
          <w:rFonts w:eastAsia="Calibri"/>
        </w:rPr>
        <w:t>Let’s unpack your observations of each M</w:t>
      </w:r>
      <w:r w:rsidRPr="00BD563E">
        <w:rPr>
          <w:rFonts w:eastAsia="Calibri"/>
          <w:vertAlign w:val="superscript"/>
        </w:rPr>
        <w:t>5</w:t>
      </w:r>
      <w:r w:rsidRPr="00BD563E">
        <w:rPr>
          <w:rFonts w:eastAsia="Calibri"/>
        </w:rPr>
        <w:t xml:space="preserve"> practice. </w:t>
      </w:r>
    </w:p>
    <w:p w14:paraId="495D7F80" w14:textId="48D3FEFF" w:rsidR="00CA6EF8" w:rsidRPr="00BD563E" w:rsidRDefault="00C2120D" w:rsidP="00BC4DE7">
      <w:pPr>
        <w:pStyle w:val="Heading3"/>
      </w:pPr>
      <w:r w:rsidRPr="00BD563E">
        <w:t>Facilitator Notes</w:t>
      </w:r>
    </w:p>
    <w:p w14:paraId="3A220705" w14:textId="0BD192F4" w:rsidR="00CA6EF8" w:rsidRPr="00BD563E" w:rsidRDefault="00CA6EF8" w:rsidP="007D1766">
      <w:pPr>
        <w:pStyle w:val="ListBullet"/>
      </w:pPr>
      <w:r w:rsidRPr="00BD563E">
        <w:t xml:space="preserve">Use the </w:t>
      </w:r>
      <w:r w:rsidR="00D84878" w:rsidRPr="00BD563E">
        <w:rPr>
          <w:b/>
          <w:bCs/>
        </w:rPr>
        <w:t>Answer Key for</w:t>
      </w:r>
      <w:r w:rsidR="00D84878" w:rsidRPr="00BD563E">
        <w:t xml:space="preserve"> </w:t>
      </w:r>
      <w:r w:rsidRPr="00BD563E">
        <w:rPr>
          <w:b/>
          <w:bCs/>
        </w:rPr>
        <w:t>Observing M</w:t>
      </w:r>
      <w:r w:rsidRPr="00BD563E">
        <w:rPr>
          <w:b/>
          <w:bCs/>
          <w:vertAlign w:val="superscript"/>
        </w:rPr>
        <w:t>5</w:t>
      </w:r>
      <w:r w:rsidRPr="00BD563E">
        <w:rPr>
          <w:b/>
          <w:bCs/>
        </w:rPr>
        <w:t xml:space="preserve"> in Action</w:t>
      </w:r>
      <w:r w:rsidR="00D84878" w:rsidRPr="00BD563E">
        <w:rPr>
          <w:b/>
          <w:bCs/>
        </w:rPr>
        <w:t xml:space="preserve">: </w:t>
      </w:r>
      <w:r w:rsidRPr="00BD563E">
        <w:rPr>
          <w:b/>
          <w:bCs/>
        </w:rPr>
        <w:t>Number and Counting</w:t>
      </w:r>
      <w:r w:rsidRPr="00BD563E">
        <w:t xml:space="preserve"> </w:t>
      </w:r>
      <w:r w:rsidR="009B1223" w:rsidRPr="00BD563E">
        <w:t xml:space="preserve">handout </w:t>
      </w:r>
      <w:r w:rsidRPr="00BD563E">
        <w:t>for examples of ways M</w:t>
      </w:r>
      <w:r w:rsidRPr="00BD563E">
        <w:rPr>
          <w:vertAlign w:val="superscript"/>
        </w:rPr>
        <w:t>5</w:t>
      </w:r>
      <w:r w:rsidRPr="00BD563E">
        <w:t xml:space="preserve"> was used in the video </w:t>
      </w:r>
      <w:r w:rsidR="007E7634" w:rsidRPr="00BD563E">
        <w:t>“</w:t>
      </w:r>
      <w:hyperlink r:id="rId77" w:history="1">
        <w:r w:rsidR="007E7634" w:rsidRPr="00AB25B2">
          <w:rPr>
            <w:rStyle w:val="Hyperlink"/>
          </w:rPr>
          <w:t xml:space="preserve">Counting </w:t>
        </w:r>
        <w:r w:rsidR="0041022D" w:rsidRPr="00AB25B2">
          <w:rPr>
            <w:rStyle w:val="Hyperlink"/>
          </w:rPr>
          <w:t>Family Members (3</w:t>
        </w:r>
        <w:r w:rsidR="00351361" w:rsidRPr="00AB25B2">
          <w:rPr>
            <w:rStyle w:val="Hyperlink"/>
          </w:rPr>
          <w:t>–</w:t>
        </w:r>
        <w:r w:rsidR="0041022D" w:rsidRPr="00AB25B2">
          <w:rPr>
            <w:rStyle w:val="Hyperlink"/>
          </w:rPr>
          <w:t xml:space="preserve">5 </w:t>
        </w:r>
        <w:r w:rsidR="00351361" w:rsidRPr="00AB25B2">
          <w:rPr>
            <w:rStyle w:val="Hyperlink"/>
          </w:rPr>
          <w:t>Y</w:t>
        </w:r>
        <w:r w:rsidR="0041022D" w:rsidRPr="00AB25B2">
          <w:rPr>
            <w:rStyle w:val="Hyperlink"/>
          </w:rPr>
          <w:t>ears)</w:t>
        </w:r>
      </w:hyperlink>
      <w:r w:rsidRPr="00BD563E">
        <w:t>.</w:t>
      </w:r>
      <w:r w:rsidR="007E7634" w:rsidRPr="00BD563E">
        <w:t>”</w:t>
      </w:r>
    </w:p>
    <w:p w14:paraId="4DB8060B" w14:textId="71E2201A" w:rsidR="007E59B2" w:rsidRPr="00BD563E" w:rsidRDefault="007E59B2" w:rsidP="007D1766">
      <w:pPr>
        <w:pStyle w:val="ListBullet"/>
        <w:rPr>
          <w:rFonts w:eastAsia="Calibri"/>
        </w:rPr>
      </w:pPr>
      <w:r w:rsidRPr="00BD563E">
        <w:rPr>
          <w:rFonts w:eastAsia="Calibri"/>
        </w:rPr>
        <w:t>For larger groups</w:t>
      </w:r>
      <w:r w:rsidR="00FA3CFB" w:rsidRPr="00BD563E">
        <w:rPr>
          <w:rFonts w:eastAsia="Calibri"/>
        </w:rPr>
        <w:t xml:space="preserve"> or </w:t>
      </w:r>
      <w:r w:rsidRPr="00BD563E">
        <w:rPr>
          <w:rFonts w:eastAsia="Calibri"/>
        </w:rPr>
        <w:t xml:space="preserve">longer sessions: After observing the video clip, </w:t>
      </w:r>
      <w:r w:rsidR="0005203C" w:rsidRPr="00BD563E">
        <w:rPr>
          <w:rFonts w:eastAsia="Calibri"/>
        </w:rPr>
        <w:t xml:space="preserve">ask </w:t>
      </w:r>
      <w:r w:rsidRPr="00BD563E">
        <w:rPr>
          <w:rFonts w:eastAsia="Calibri"/>
        </w:rPr>
        <w:t xml:space="preserve">each </w:t>
      </w:r>
      <w:r w:rsidR="00AC4D62" w:rsidRPr="00BD563E">
        <w:rPr>
          <w:rFonts w:eastAsia="Calibri"/>
        </w:rPr>
        <w:t xml:space="preserve">table </w:t>
      </w:r>
      <w:r w:rsidRPr="00BD563E">
        <w:rPr>
          <w:rFonts w:eastAsia="Calibri"/>
        </w:rPr>
        <w:t xml:space="preserve">group </w:t>
      </w:r>
      <w:r w:rsidR="0005203C" w:rsidRPr="00BD563E">
        <w:rPr>
          <w:rFonts w:eastAsia="Calibri"/>
        </w:rPr>
        <w:t>to discuss what they noticed about</w:t>
      </w:r>
      <w:r w:rsidRPr="00BD563E">
        <w:rPr>
          <w:rFonts w:eastAsia="Calibri"/>
        </w:rPr>
        <w:t xml:space="preserve"> their assigned practice. </w:t>
      </w:r>
      <w:r w:rsidR="00F775DF" w:rsidRPr="00BD563E">
        <w:rPr>
          <w:rFonts w:eastAsia="Calibri"/>
        </w:rPr>
        <w:t>Then, i</w:t>
      </w:r>
      <w:r w:rsidR="0005203C" w:rsidRPr="00BD563E">
        <w:rPr>
          <w:rFonts w:eastAsia="Calibri"/>
        </w:rPr>
        <w:t>nvite</w:t>
      </w:r>
      <w:r w:rsidRPr="00BD563E">
        <w:rPr>
          <w:rFonts w:eastAsia="Calibri"/>
        </w:rPr>
        <w:t xml:space="preserve"> each group </w:t>
      </w:r>
      <w:r w:rsidR="0005203C" w:rsidRPr="00BD563E">
        <w:rPr>
          <w:rFonts w:eastAsia="Calibri"/>
        </w:rPr>
        <w:t xml:space="preserve">to </w:t>
      </w:r>
      <w:r w:rsidRPr="00BD563E">
        <w:rPr>
          <w:rFonts w:eastAsia="Calibri"/>
        </w:rPr>
        <w:t>share their observations with the larger group.</w:t>
      </w:r>
      <w:r w:rsidR="0005203C" w:rsidRPr="00BD563E">
        <w:rPr>
          <w:rFonts w:eastAsia="Calibri"/>
        </w:rPr>
        <w:t xml:space="preserve"> As each group shares, </w:t>
      </w:r>
      <w:r w:rsidR="00957E5E" w:rsidRPr="00BD563E">
        <w:rPr>
          <w:rFonts w:eastAsia="Calibri"/>
        </w:rPr>
        <w:t>paraphrase, affirm,</w:t>
      </w:r>
      <w:r w:rsidR="0005203C" w:rsidRPr="00BD563E">
        <w:rPr>
          <w:rFonts w:eastAsia="Calibri"/>
        </w:rPr>
        <w:t xml:space="preserve"> and add to their responses as </w:t>
      </w:r>
      <w:r w:rsidR="00957E5E" w:rsidRPr="00BD563E">
        <w:rPr>
          <w:rFonts w:eastAsia="Calibri"/>
        </w:rPr>
        <w:t>needed</w:t>
      </w:r>
      <w:r w:rsidR="0005203C" w:rsidRPr="00BD563E">
        <w:rPr>
          <w:rFonts w:eastAsia="Calibri"/>
        </w:rPr>
        <w:t>.</w:t>
      </w:r>
      <w:r w:rsidR="00AC4D62" w:rsidRPr="00BD563E">
        <w:rPr>
          <w:rFonts w:eastAsia="Calibri"/>
        </w:rPr>
        <w:t xml:space="preserve"> Consider charting each group</w:t>
      </w:r>
      <w:r w:rsidR="00C918C2" w:rsidRPr="00BD563E">
        <w:rPr>
          <w:rFonts w:eastAsia="Calibri"/>
        </w:rPr>
        <w:t>’</w:t>
      </w:r>
      <w:r w:rsidR="00AC4D62" w:rsidRPr="00BD563E">
        <w:rPr>
          <w:rFonts w:eastAsia="Calibri"/>
        </w:rPr>
        <w:t>s observations to make practices visible.</w:t>
      </w:r>
    </w:p>
    <w:p w14:paraId="24BAAD27" w14:textId="65291CC2" w:rsidR="00A019D8" w:rsidRPr="00BD563E" w:rsidRDefault="007E59B2" w:rsidP="007D1766">
      <w:pPr>
        <w:pStyle w:val="ListBullet"/>
        <w:rPr>
          <w:rFonts w:eastAsia="Calibri"/>
        </w:rPr>
      </w:pPr>
      <w:r w:rsidRPr="00BD563E">
        <w:rPr>
          <w:rFonts w:eastAsia="Calibri"/>
        </w:rPr>
        <w:t>For smaller groups</w:t>
      </w:r>
      <w:r w:rsidR="007A60EC" w:rsidRPr="00BD563E">
        <w:rPr>
          <w:rFonts w:eastAsia="Calibri"/>
        </w:rPr>
        <w:t xml:space="preserve"> or </w:t>
      </w:r>
      <w:r w:rsidRPr="00BD563E">
        <w:rPr>
          <w:rFonts w:eastAsia="Calibri"/>
        </w:rPr>
        <w:t xml:space="preserve">shorter sessions: Invite participants to share their observations with the whole group. Chart their observations to make the practices visible. </w:t>
      </w:r>
      <w:r w:rsidR="0005203C" w:rsidRPr="00BD563E">
        <w:rPr>
          <w:rFonts w:eastAsia="Calibri"/>
        </w:rPr>
        <w:t xml:space="preserve">As participants share, </w:t>
      </w:r>
      <w:r w:rsidR="00957E5E" w:rsidRPr="00BD563E">
        <w:rPr>
          <w:rFonts w:eastAsia="Calibri"/>
        </w:rPr>
        <w:t>paraphrase, affirm,</w:t>
      </w:r>
      <w:r w:rsidR="0005203C" w:rsidRPr="00BD563E">
        <w:rPr>
          <w:rFonts w:eastAsia="Calibri"/>
        </w:rPr>
        <w:t xml:space="preserve"> and add to their responses as </w:t>
      </w:r>
      <w:r w:rsidR="00957E5E" w:rsidRPr="00BD563E">
        <w:rPr>
          <w:rFonts w:eastAsia="Calibri"/>
        </w:rPr>
        <w:t>needed</w:t>
      </w:r>
      <w:r w:rsidR="0005203C" w:rsidRPr="00BD563E">
        <w:rPr>
          <w:rFonts w:eastAsia="Calibri"/>
        </w:rPr>
        <w:t>.</w:t>
      </w:r>
      <w:r w:rsidR="00A019D8" w:rsidRPr="00BD563E">
        <w:rPr>
          <w:rFonts w:eastAsia="Calibri"/>
        </w:rPr>
        <w:t xml:space="preserve"> Consider inviting participants to share something they learned with someone from another table. For example, ask them to find someone with </w:t>
      </w:r>
      <w:r w:rsidR="006B4415" w:rsidRPr="00BD563E">
        <w:rPr>
          <w:rFonts w:eastAsia="Calibri"/>
        </w:rPr>
        <w:t>a similar colored shirt</w:t>
      </w:r>
      <w:r w:rsidR="00A019D8" w:rsidRPr="00BD563E">
        <w:rPr>
          <w:rFonts w:eastAsia="Calibri"/>
        </w:rPr>
        <w:t xml:space="preserve">, move to meet them, and share something they learned </w:t>
      </w:r>
      <w:r w:rsidR="00351361">
        <w:rPr>
          <w:rFonts w:eastAsia="Calibri"/>
        </w:rPr>
        <w:t>about</w:t>
      </w:r>
      <w:r w:rsidR="00351361" w:rsidRPr="00BD563E">
        <w:rPr>
          <w:rFonts w:eastAsia="Calibri"/>
        </w:rPr>
        <w:t xml:space="preserve"> </w:t>
      </w:r>
      <w:r w:rsidR="00A019D8" w:rsidRPr="00BD563E">
        <w:rPr>
          <w:rFonts w:eastAsia="Calibri"/>
        </w:rPr>
        <w:t>that person.</w:t>
      </w:r>
    </w:p>
    <w:p w14:paraId="43FE7B51" w14:textId="332FFF4A" w:rsidR="004B5A69" w:rsidRPr="00BD563E" w:rsidRDefault="0005203C" w:rsidP="007D1766">
      <w:pPr>
        <w:pStyle w:val="ListBullet"/>
      </w:pPr>
      <w:r w:rsidRPr="00BD563E">
        <w:rPr>
          <w:rFonts w:eastAsia="Calibri"/>
        </w:rPr>
        <w:t>For additional ideas on how to facilitate debriefs, visit the</w:t>
      </w:r>
      <w:r w:rsidR="00707085">
        <w:rPr>
          <w:rFonts w:eastAsia="Calibri"/>
        </w:rPr>
        <w:t xml:space="preserve"> </w:t>
      </w:r>
      <w:r w:rsidR="00707085" w:rsidRPr="00707085">
        <w:rPr>
          <w:rFonts w:eastAsia="Calibri"/>
          <w:b/>
          <w:bCs/>
        </w:rPr>
        <w:t>Facilitating STEAM Professional Learning</w:t>
      </w:r>
      <w:r w:rsidR="00707085">
        <w:rPr>
          <w:rFonts w:eastAsia="Calibri"/>
        </w:rPr>
        <w:t xml:space="preserve"> suite of resources.</w:t>
      </w:r>
    </w:p>
    <w:bookmarkEnd w:id="1"/>
    <w:p w14:paraId="56B43135" w14:textId="60E48A86" w:rsidR="00CB3F9B" w:rsidRDefault="00CB3F9B" w:rsidP="00004645">
      <w:pPr>
        <w:pStyle w:val="Heading2"/>
      </w:pPr>
      <w:r w:rsidRPr="00BD563E">
        <w:lastRenderedPageBreak/>
        <w:t xml:space="preserve">SLIDE </w:t>
      </w:r>
      <w:r w:rsidR="0003504C" w:rsidRPr="00BD563E">
        <w:t>3</w:t>
      </w:r>
      <w:r w:rsidR="001621AE">
        <w:t>8</w:t>
      </w:r>
      <w:r w:rsidRPr="00BD563E">
        <w:t>: Reflect: Three, Two, One</w:t>
      </w:r>
    </w:p>
    <w:p w14:paraId="7B5679D7" w14:textId="2D435F7F" w:rsidR="00A615E0" w:rsidRPr="00A615E0" w:rsidRDefault="008F4983" w:rsidP="007237BC">
      <w:pPr>
        <w:pStyle w:val="Body"/>
        <w:jc w:val="center"/>
      </w:pPr>
      <w:r>
        <w:rPr>
          <w:noProof/>
          <w14:textOutline w14:w="0" w14:cap="rnd" w14:cmpd="sng" w14:algn="ctr">
            <w14:noFill/>
            <w14:prstDash w14:val="solid"/>
            <w14:bevel/>
          </w14:textOutline>
          <w14:ligatures w14:val="standardContextual"/>
        </w:rPr>
        <w:drawing>
          <wp:inline distT="0" distB="0" distL="0" distR="0" wp14:anchorId="0CB35FF6" wp14:editId="5B19093A">
            <wp:extent cx="3251200" cy="1828800"/>
            <wp:effectExtent l="12700" t="12700" r="12700" b="12700"/>
            <wp:docPr id="1553701120"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1120" name="Picture 41">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D0AF66" w14:textId="77777777" w:rsidR="00CB3F9B" w:rsidRPr="00BD563E" w:rsidRDefault="00CB3F9B" w:rsidP="00802BD8">
      <w:pPr>
        <w:pStyle w:val="Body"/>
      </w:pPr>
      <w:r w:rsidRPr="00BD563E">
        <w:rPr>
          <w:b/>
          <w:bCs/>
        </w:rPr>
        <w:t>Time:</w:t>
      </w:r>
      <w:r w:rsidRPr="00BD563E">
        <w:t xml:space="preserve"> 5–7 minutes</w:t>
      </w:r>
    </w:p>
    <w:p w14:paraId="35E5B12D" w14:textId="77777777" w:rsidR="00CB3F9B" w:rsidRPr="00BD563E" w:rsidRDefault="00CB3F9B" w:rsidP="00BC4DE7">
      <w:pPr>
        <w:pStyle w:val="Heading3"/>
      </w:pPr>
      <w:r w:rsidRPr="00BD563E">
        <w:t>Talking Points</w:t>
      </w:r>
    </w:p>
    <w:p w14:paraId="47CACC03" w14:textId="77777777" w:rsidR="00CB3F9B" w:rsidRPr="00BD563E" w:rsidRDefault="00CB3F9B" w:rsidP="007D1766">
      <w:pPr>
        <w:pStyle w:val="ListBullet"/>
      </w:pPr>
      <w:r w:rsidRPr="00BD563E">
        <w:t>Take a few minutes to think about our session.</w:t>
      </w:r>
    </w:p>
    <w:p w14:paraId="7F99491D" w14:textId="77777777" w:rsidR="00070A75" w:rsidRPr="00BD563E" w:rsidRDefault="00070A75" w:rsidP="007D1766">
      <w:pPr>
        <w:pStyle w:val="ListBullet"/>
      </w:pPr>
      <w:r w:rsidRPr="00BD563E">
        <w:t>Identify the following:</w:t>
      </w:r>
    </w:p>
    <w:p w14:paraId="36C1E018" w14:textId="1891A8D7" w:rsidR="00070A75" w:rsidRPr="00BD563E" w:rsidRDefault="00A73CC3" w:rsidP="001144BC">
      <w:pPr>
        <w:pStyle w:val="ListBullet2"/>
      </w:pPr>
      <w:r w:rsidRPr="00BD563E">
        <w:t>T</w:t>
      </w:r>
      <w:r w:rsidR="00070A75" w:rsidRPr="00BD563E">
        <w:t>hree things you learned during this session</w:t>
      </w:r>
      <w:r w:rsidR="00351361">
        <w:t>.</w:t>
      </w:r>
    </w:p>
    <w:p w14:paraId="46BEBFAD" w14:textId="225C4E21" w:rsidR="00070A75" w:rsidRPr="00BD563E" w:rsidRDefault="00A73CC3" w:rsidP="001144BC">
      <w:pPr>
        <w:pStyle w:val="ListBullet2"/>
      </w:pPr>
      <w:r w:rsidRPr="00BD563E">
        <w:t>T</w:t>
      </w:r>
      <w:r w:rsidR="00070A75" w:rsidRPr="00BD563E">
        <w:t>wo questions you have</w:t>
      </w:r>
      <w:r w:rsidR="00351361">
        <w:t>.</w:t>
      </w:r>
    </w:p>
    <w:p w14:paraId="1ECC2A37" w14:textId="17C84EA0" w:rsidR="00070A75" w:rsidRPr="00BD563E" w:rsidRDefault="00A73CC3" w:rsidP="001144BC">
      <w:pPr>
        <w:pStyle w:val="ListBullet2"/>
      </w:pPr>
      <w:r w:rsidRPr="00BD563E">
        <w:t>O</w:t>
      </w:r>
      <w:r w:rsidR="00070A75" w:rsidRPr="00BD563E">
        <w:t>ne thing you will try in your learning setting next week</w:t>
      </w:r>
      <w:r w:rsidR="00351361">
        <w:t>.</w:t>
      </w:r>
    </w:p>
    <w:p w14:paraId="44E991E1" w14:textId="77777777" w:rsidR="00CB3F9B" w:rsidRPr="00BD563E" w:rsidRDefault="00CB3F9B" w:rsidP="007D1766">
      <w:pPr>
        <w:pStyle w:val="ListBullet"/>
      </w:pPr>
      <w:r w:rsidRPr="00BD563E">
        <w:t>[Allow three to four minutes for participants to think. You might invite participants to share with a partner.]</w:t>
      </w:r>
    </w:p>
    <w:p w14:paraId="4F8E3609" w14:textId="77777777" w:rsidR="00CB3F9B" w:rsidRPr="00BD563E" w:rsidRDefault="00CB3F9B" w:rsidP="007D1766">
      <w:pPr>
        <w:pStyle w:val="ListBullet"/>
      </w:pPr>
      <w:r w:rsidRPr="00BD563E">
        <w:t>Thank you for your time, attention, and engagement. It’s been wonderful working with you.</w:t>
      </w:r>
    </w:p>
    <w:p w14:paraId="1DBBD42F" w14:textId="77777777" w:rsidR="00CB3F9B" w:rsidRPr="00BD563E" w:rsidRDefault="00CB3F9B" w:rsidP="00BC4DE7">
      <w:pPr>
        <w:pStyle w:val="Heading3"/>
      </w:pPr>
      <w:r w:rsidRPr="00BD563E">
        <w:t>Facilitator Notes</w:t>
      </w:r>
    </w:p>
    <w:p w14:paraId="49C7CB8B" w14:textId="422285CB" w:rsidR="00CB3F9B" w:rsidRPr="00BD563E" w:rsidRDefault="00CB3F9B" w:rsidP="007D1766">
      <w:pPr>
        <w:pStyle w:val="ListBullet"/>
      </w:pPr>
      <w:r w:rsidRPr="00BD563E">
        <w:t xml:space="preserve">For longer sessions, consider asking participants to share </w:t>
      </w:r>
      <w:r w:rsidR="00070A75" w:rsidRPr="00BD563E">
        <w:t xml:space="preserve">their questions </w:t>
      </w:r>
      <w:r w:rsidRPr="00BD563E">
        <w:t>with the larger group.</w:t>
      </w:r>
    </w:p>
    <w:p w14:paraId="50EC63C4" w14:textId="1379F335" w:rsidR="001E1C9D" w:rsidRPr="00BC4DE7" w:rsidRDefault="00CB3F9B" w:rsidP="007D1766">
      <w:pPr>
        <w:pStyle w:val="ListBullet"/>
        <w:rPr>
          <w:color w:val="auto"/>
          <w:u w:val="single"/>
        </w:rPr>
      </w:pPr>
      <w:r w:rsidRPr="00BD563E">
        <w:t xml:space="preserve">As participants discuss their reflections, note the questions that they still have and what they would like to try. </w:t>
      </w:r>
      <w:r w:rsidR="00351361">
        <w:t>U</w:t>
      </w:r>
      <w:r w:rsidRPr="00BD563E">
        <w:t xml:space="preserve">se this information to identify topics for future </w:t>
      </w:r>
      <w:r w:rsidR="009204BE" w:rsidRPr="00BD563E">
        <w:t>t</w:t>
      </w:r>
      <w:r w:rsidRPr="00BD563E">
        <w:t>raining, coaching, or communities of practice.</w:t>
      </w:r>
      <w:bookmarkEnd w:id="0"/>
    </w:p>
    <w:sectPr w:rsidR="001E1C9D" w:rsidRPr="00BC4DE7" w:rsidSect="00DB7976">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3A447" w14:textId="77777777" w:rsidR="00C1277D" w:rsidRDefault="00C1277D" w:rsidP="00193EBC">
      <w:r>
        <w:separator/>
      </w:r>
    </w:p>
  </w:endnote>
  <w:endnote w:type="continuationSeparator" w:id="0">
    <w:p w14:paraId="6E9A3C36" w14:textId="77777777" w:rsidR="00C1277D" w:rsidRDefault="00C1277D"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Sylfaen"/>
    <w:panose1 w:val="02000603050000020004"/>
    <w:charset w:val="CC"/>
    <w:family w:val="modern"/>
    <w:notTrueType/>
    <w:pitch w:val="variable"/>
    <w:sig w:usb0="8000020B" w:usb1="10000048" w:usb2="00000000" w:usb3="00000000" w:csb0="00000004"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03EF" w14:textId="77777777" w:rsidR="00DB7976" w:rsidRDefault="00DB7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53071961"/>
      <w:docPartObj>
        <w:docPartGallery w:val="Page Numbers (Bottom of Page)"/>
        <w:docPartUnique/>
      </w:docPartObj>
    </w:sdtPr>
    <w:sdtContent>
      <w:p w14:paraId="06331DAB" w14:textId="77777777" w:rsidR="00DB7976" w:rsidRPr="00BF1DB5" w:rsidRDefault="00DB7976" w:rsidP="00DB7976">
        <w:pPr>
          <w:pStyle w:val="Footer"/>
          <w:framePr w:wrap="none" w:vAnchor="text" w:hAnchor="page" w:x="10081" w:y="299"/>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26</w:t>
        </w:r>
        <w:r w:rsidRPr="00BF1DB5">
          <w:rPr>
            <w:rStyle w:val="PageNumber"/>
            <w:rFonts w:ascii="Poppins" w:hAnsi="Poppins" w:cs="Poppins"/>
          </w:rPr>
          <w:fldChar w:fldCharType="end"/>
        </w:r>
      </w:p>
    </w:sdtContent>
  </w:sdt>
  <w:p w14:paraId="6F66A163" w14:textId="145E942F" w:rsidR="00DB7976" w:rsidRDefault="00DB7976" w:rsidP="00DB7976">
    <w:pPr>
      <w:pStyle w:val="Footer"/>
      <w:ind w:left="-720" w:right="360"/>
    </w:pPr>
    <w:r w:rsidRPr="00BF1DB5">
      <w:rPr>
        <w:rFonts w:ascii="Poppins" w:hAnsi="Poppins" w:cs="Poppins"/>
        <w:noProof/>
      </w:rPr>
      <w:drawing>
        <wp:inline distT="0" distB="0" distL="0" distR="0" wp14:anchorId="0B67955C" wp14:editId="1FD9AC70">
          <wp:extent cx="2286000" cy="449140"/>
          <wp:effectExtent l="0" t="0" r="0" b="8255"/>
          <wp:docPr id="188292447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411668571"/>
      <w:docPartObj>
        <w:docPartGallery w:val="Page Numbers (Bottom of Page)"/>
        <w:docPartUnique/>
      </w:docPartObj>
    </w:sdtPr>
    <w:sdtContent>
      <w:p w14:paraId="20B65166" w14:textId="77777777" w:rsidR="00DB7976" w:rsidRPr="00BF1DB5" w:rsidRDefault="00DB7976" w:rsidP="00DB7976">
        <w:pPr>
          <w:pStyle w:val="Footer"/>
          <w:framePr w:wrap="none" w:vAnchor="text" w:hAnchor="page" w:x="10081" w:y="299"/>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26</w:t>
        </w:r>
        <w:r w:rsidRPr="00BF1DB5">
          <w:rPr>
            <w:rStyle w:val="PageNumber"/>
            <w:rFonts w:ascii="Poppins" w:hAnsi="Poppins" w:cs="Poppins"/>
          </w:rPr>
          <w:fldChar w:fldCharType="end"/>
        </w:r>
      </w:p>
    </w:sdtContent>
  </w:sdt>
  <w:p w14:paraId="2C6AA699" w14:textId="1830C356" w:rsidR="00DB7976" w:rsidRDefault="00DB7976" w:rsidP="00DB7976">
    <w:pPr>
      <w:pStyle w:val="Footer"/>
      <w:ind w:left="-720" w:right="360"/>
    </w:pPr>
    <w:r w:rsidRPr="00BF1DB5">
      <w:rPr>
        <w:rFonts w:ascii="Poppins" w:hAnsi="Poppins" w:cs="Poppins"/>
        <w:noProof/>
      </w:rPr>
      <w:drawing>
        <wp:inline distT="0" distB="0" distL="0" distR="0" wp14:anchorId="21C28134" wp14:editId="3DE35BE4">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15F95" w14:textId="77777777" w:rsidR="00C1277D" w:rsidRDefault="00C1277D" w:rsidP="00193EBC">
      <w:r>
        <w:separator/>
      </w:r>
    </w:p>
  </w:footnote>
  <w:footnote w:type="continuationSeparator" w:id="0">
    <w:p w14:paraId="69317386" w14:textId="77777777" w:rsidR="00C1277D" w:rsidRDefault="00C1277D"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41A89" w14:textId="77777777" w:rsidR="00DB7976" w:rsidRDefault="00DB7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4E13" w14:textId="54C6DF2E" w:rsidR="003011B7" w:rsidRPr="003011B7" w:rsidRDefault="001B7549" w:rsidP="003011B7">
    <w:pPr>
      <w:pStyle w:val="Header"/>
    </w:pPr>
    <w:r>
      <w:rPr>
        <w:noProof/>
        <w14:ligatures w14:val="none"/>
      </w:rPr>
      <w:drawing>
        <wp:anchor distT="0" distB="0" distL="114300" distR="114300" simplePos="0" relativeHeight="251668480" behindDoc="1" locked="0" layoutInCell="1" allowOverlap="1" wp14:anchorId="6C6CCCA3" wp14:editId="37DDB8B7">
          <wp:simplePos x="0" y="0"/>
          <wp:positionH relativeFrom="column">
            <wp:posOffset>-952500</wp:posOffset>
          </wp:positionH>
          <wp:positionV relativeFrom="paragraph">
            <wp:posOffset>-466725</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8125" cy="693463"/>
                  </a:xfrm>
                  <a:prstGeom prst="rect">
                    <a:avLst/>
                  </a:prstGeom>
                </pic:spPr>
              </pic:pic>
            </a:graphicData>
          </a:graphic>
          <wp14:sizeRelH relativeFrom="page">
            <wp14:pctWidth>0</wp14:pctWidth>
          </wp14:sizeRelH>
          <wp14:sizeRelV relativeFrom="page">
            <wp14:pctHeight>0</wp14:pctHeight>
          </wp14:sizeRelV>
        </wp:anchor>
      </w:drawing>
    </w:r>
    <w:r w:rsidR="003011B7">
      <w:rPr>
        <w:noProof/>
      </w:rPr>
      <mc:AlternateContent>
        <mc:Choice Requires="wps">
          <w:drawing>
            <wp:anchor distT="45720" distB="45720" distL="114300" distR="114300" simplePos="0" relativeHeight="251663360" behindDoc="0" locked="0" layoutInCell="1" allowOverlap="1" wp14:anchorId="772C7B63" wp14:editId="0935172D">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A0E12FC" w14:textId="77777777" w:rsidR="003011B7" w:rsidRPr="003A1740" w:rsidRDefault="003011B7" w:rsidP="003011B7">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2C7B63"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" filled="f" stroked="f">
              <v:textbox style="mso-fit-shape-to-text:t">
                <w:txbxContent>
                  <w:p w14:paraId="6A0E12FC" w14:textId="77777777" w:rsidR="003011B7" w:rsidRPr="003A1740" w:rsidRDefault="003011B7" w:rsidP="003011B7">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5CC9" w14:textId="545EDE9A" w:rsidR="00DB7976" w:rsidRDefault="00DB7976">
    <w:pPr>
      <w:pStyle w:val="Header"/>
    </w:pPr>
    <w:r>
      <w:rPr>
        <w:noProof/>
      </w:rPr>
      <mc:AlternateContent>
        <mc:Choice Requires="wps">
          <w:drawing>
            <wp:anchor distT="45720" distB="45720" distL="114300" distR="114300" simplePos="0" relativeHeight="251680768" behindDoc="0" locked="0" layoutInCell="1" allowOverlap="1" wp14:anchorId="7B45C0FE" wp14:editId="59D1E559">
              <wp:simplePos x="0" y="0"/>
              <wp:positionH relativeFrom="column">
                <wp:posOffset>2765425</wp:posOffset>
              </wp:positionH>
              <wp:positionV relativeFrom="paragraph">
                <wp:posOffset>-135255</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E5FBF9"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45C0FE" id="_x0000_t202" coordsize="21600,21600" o:spt="202" path="m,l,21600r21600,l21600,xe">
              <v:stroke joinstyle="miter"/>
              <v:path gradientshapeok="t" o:connecttype="rect"/>
            </v:shapetype>
            <v:shape id="_x0000_s1027" type="#_x0000_t202" style="position:absolute;margin-left:217.75pt;margin-top:-10.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" filled="f" stroked="f">
              <v:textbox style="mso-fit-shape-to-text:t">
                <w:txbxContent>
                  <w:p w14:paraId="37E5FBF9"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rPr>
      <mc:AlternateContent>
        <mc:Choice Requires="wps">
          <w:drawing>
            <wp:anchor distT="45720" distB="45720" distL="114300" distR="114300" simplePos="0" relativeHeight="251633664" behindDoc="0" locked="0" layoutInCell="1" allowOverlap="1" wp14:anchorId="62B35BAA" wp14:editId="3ED91875">
              <wp:simplePos x="0" y="0"/>
              <wp:positionH relativeFrom="column">
                <wp:posOffset>-301625</wp:posOffset>
              </wp:positionH>
              <wp:positionV relativeFrom="paragraph">
                <wp:posOffset>-125095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85F3C8"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B35BAA" id="_x0000_s1028" type="#_x0000_t202" style="position:absolute;margin-left:-23.75pt;margin-top:-9.85pt;width:185.9pt;height:110.6pt;z-index:251633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" filled="f" stroked="f">
              <v:textbox style="mso-fit-shape-to-text:t">
                <w:txbxContent>
                  <w:p w14:paraId="1285F3C8"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14:ligatures w14:val="none"/>
      </w:rPr>
      <w:drawing>
        <wp:anchor distT="0" distB="0" distL="114300" distR="114300" simplePos="0" relativeHeight="251727872" behindDoc="1" locked="0" layoutInCell="1" allowOverlap="1" wp14:anchorId="1B0DF8CB" wp14:editId="66DE1B1B">
          <wp:simplePos x="0" y="0"/>
          <wp:positionH relativeFrom="column">
            <wp:posOffset>-962660</wp:posOffset>
          </wp:positionH>
          <wp:positionV relativeFrom="paragraph">
            <wp:posOffset>-440055</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20E028"/>
    <w:lvl w:ilvl="0">
      <w:start w:val="1"/>
      <w:numFmt w:val="decimal"/>
      <w:lvlText w:val="%1."/>
      <w:lvlJc w:val="left"/>
      <w:pPr>
        <w:tabs>
          <w:tab w:val="num" w:pos="1800"/>
        </w:tabs>
        <w:ind w:left="1800" w:hanging="360"/>
      </w:pPr>
    </w:lvl>
  </w:abstractNum>
  <w:abstractNum w:abstractNumId="1" w15:restartNumberingAfterBreak="0">
    <w:nsid w:val="FFFFFF83"/>
    <w:multiLevelType w:val="singleLevel"/>
    <w:tmpl w:val="2074454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49E49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5096C"/>
    <w:multiLevelType w:val="hybridMultilevel"/>
    <w:tmpl w:val="E5882EC6"/>
    <w:lvl w:ilvl="0" w:tplc="04090001">
      <w:start w:val="1"/>
      <w:numFmt w:val="bullet"/>
      <w:lvlText w:val=""/>
      <w:lvlJc w:val="left"/>
      <w:pPr>
        <w:ind w:left="720" w:hanging="360"/>
      </w:pPr>
      <w:rPr>
        <w:rFonts w:ascii="Symbol" w:hAnsi="Symbol" w:hint="default"/>
      </w:rPr>
    </w:lvl>
    <w:lvl w:ilvl="1" w:tplc="2A08F814">
      <w:start w:val="1"/>
      <w:numFmt w:val="bullet"/>
      <w:pStyle w:val="Speechexamples"/>
      <w:lvlText w:val="o"/>
      <w:lvlJc w:val="left"/>
      <w:pPr>
        <w:ind w:left="1440" w:hanging="360"/>
      </w:pPr>
      <w:rPr>
        <w:rFonts w:ascii="Courier New" w:hAnsi="Courier New" w:cs="Courier New"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30265"/>
    <w:multiLevelType w:val="hybridMultilevel"/>
    <w:tmpl w:val="33C46D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7550D"/>
    <w:multiLevelType w:val="hybridMultilevel"/>
    <w:tmpl w:val="2C32F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D40DB2"/>
    <w:multiLevelType w:val="hybridMultilevel"/>
    <w:tmpl w:val="2C82FC5C"/>
    <w:numStyleLink w:val="ImportedStyle12"/>
  </w:abstractNum>
  <w:abstractNum w:abstractNumId="12"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4" w15:restartNumberingAfterBreak="0">
    <w:nsid w:val="0C8B6CF8"/>
    <w:multiLevelType w:val="hybridMultilevel"/>
    <w:tmpl w:val="7FF41308"/>
    <w:numStyleLink w:val="ImportedStyle1"/>
  </w:abstractNum>
  <w:abstractNum w:abstractNumId="15" w15:restartNumberingAfterBreak="0">
    <w:nsid w:val="0F1E2CF1"/>
    <w:multiLevelType w:val="hybridMultilevel"/>
    <w:tmpl w:val="CE22896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A23B4"/>
    <w:multiLevelType w:val="hybridMultilevel"/>
    <w:tmpl w:val="51C8DBFC"/>
    <w:lvl w:ilvl="0" w:tplc="388E2662">
      <w:start w:val="1"/>
      <w:numFmt w:val="bullet"/>
      <w:pStyle w:val="ListBullet"/>
      <w:lvlText w:val=""/>
      <w:lvlJc w:val="left"/>
      <w:pPr>
        <w:ind w:left="720" w:hanging="360"/>
      </w:pPr>
      <w:rPr>
        <w:rFonts w:ascii="Symbol" w:hAnsi="Symbol" w:hint="default"/>
      </w:rPr>
    </w:lvl>
    <w:lvl w:ilvl="1" w:tplc="F0F4722C">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E945E3"/>
    <w:multiLevelType w:val="hybridMultilevel"/>
    <w:tmpl w:val="99361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51853"/>
    <w:multiLevelType w:val="hybridMultilevel"/>
    <w:tmpl w:val="D3FC1472"/>
    <w:lvl w:ilvl="0" w:tplc="03CE43BA">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FC20BF"/>
    <w:multiLevelType w:val="hybridMultilevel"/>
    <w:tmpl w:val="00122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271F07"/>
    <w:multiLevelType w:val="hybridMultilevel"/>
    <w:tmpl w:val="0658A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5604B4"/>
    <w:multiLevelType w:val="hybridMultilevel"/>
    <w:tmpl w:val="3118F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F705C2"/>
    <w:multiLevelType w:val="hybridMultilevel"/>
    <w:tmpl w:val="2BB0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B94A7A"/>
    <w:multiLevelType w:val="multilevel"/>
    <w:tmpl w:val="FEF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6E75CC"/>
    <w:multiLevelType w:val="hybridMultilevel"/>
    <w:tmpl w:val="E834A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340E45"/>
    <w:multiLevelType w:val="hybridMultilevel"/>
    <w:tmpl w:val="2C00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E81680F"/>
    <w:multiLevelType w:val="hybridMultilevel"/>
    <w:tmpl w:val="DAFC7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F8153B"/>
    <w:multiLevelType w:val="hybridMultilevel"/>
    <w:tmpl w:val="75D841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C167F9"/>
    <w:multiLevelType w:val="hybridMultilevel"/>
    <w:tmpl w:val="20664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E60440"/>
    <w:multiLevelType w:val="hybridMultilevel"/>
    <w:tmpl w:val="EF6E0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B0314C"/>
    <w:multiLevelType w:val="hybridMultilevel"/>
    <w:tmpl w:val="E0CA5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640176"/>
    <w:multiLevelType w:val="hybridMultilevel"/>
    <w:tmpl w:val="2B0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F3252"/>
    <w:multiLevelType w:val="hybridMultilevel"/>
    <w:tmpl w:val="793EB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FF7A1E"/>
    <w:multiLevelType w:val="hybridMultilevel"/>
    <w:tmpl w:val="1BDA0474"/>
    <w:numStyleLink w:val="ImportedStyle3"/>
  </w:abstractNum>
  <w:abstractNum w:abstractNumId="62"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6A475C"/>
    <w:multiLevelType w:val="hybridMultilevel"/>
    <w:tmpl w:val="D7E87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A46CF9"/>
    <w:multiLevelType w:val="hybridMultilevel"/>
    <w:tmpl w:val="51C44768"/>
    <w:numStyleLink w:val="ImportedStyle13"/>
  </w:abstractNum>
  <w:abstractNum w:abstractNumId="68" w15:restartNumberingAfterBreak="0">
    <w:nsid w:val="6B8F0E47"/>
    <w:multiLevelType w:val="hybridMultilevel"/>
    <w:tmpl w:val="BACA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3B3EC9"/>
    <w:multiLevelType w:val="hybridMultilevel"/>
    <w:tmpl w:val="D44E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6F55B8"/>
    <w:multiLevelType w:val="hybridMultilevel"/>
    <w:tmpl w:val="2124C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74"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75"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76" w15:restartNumberingAfterBreak="0">
    <w:nsid w:val="74372A32"/>
    <w:multiLevelType w:val="hybridMultilevel"/>
    <w:tmpl w:val="133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4B463C2"/>
    <w:multiLevelType w:val="hybridMultilevel"/>
    <w:tmpl w:val="02861F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7B4B5B"/>
    <w:multiLevelType w:val="hybridMultilevel"/>
    <w:tmpl w:val="773E1D68"/>
    <w:lvl w:ilvl="0" w:tplc="6868DFEC">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2A1ED6"/>
    <w:multiLevelType w:val="hybridMultilevel"/>
    <w:tmpl w:val="C650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902383"/>
    <w:multiLevelType w:val="hybridMultilevel"/>
    <w:tmpl w:val="1C14A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221023">
    <w:abstractNumId w:val="13"/>
  </w:num>
  <w:num w:numId="2" w16cid:durableId="78332316">
    <w:abstractNumId w:val="74"/>
  </w:num>
  <w:num w:numId="3" w16cid:durableId="65498089">
    <w:abstractNumId w:val="73"/>
  </w:num>
  <w:num w:numId="4" w16cid:durableId="923490826">
    <w:abstractNumId w:val="75"/>
  </w:num>
  <w:num w:numId="5" w16cid:durableId="1907764988">
    <w:abstractNumId w:val="59"/>
  </w:num>
  <w:num w:numId="6" w16cid:durableId="1990404649">
    <w:abstractNumId w:val="20"/>
  </w:num>
  <w:num w:numId="7" w16cid:durableId="824201792">
    <w:abstractNumId w:val="69"/>
  </w:num>
  <w:num w:numId="8" w16cid:durableId="1388719982">
    <w:abstractNumId w:val="35"/>
  </w:num>
  <w:num w:numId="9" w16cid:durableId="1529179439">
    <w:abstractNumId w:val="16"/>
  </w:num>
  <w:num w:numId="10" w16cid:durableId="1291520236">
    <w:abstractNumId w:val="86"/>
  </w:num>
  <w:num w:numId="11" w16cid:durableId="1209999099">
    <w:abstractNumId w:val="7"/>
  </w:num>
  <w:num w:numId="12" w16cid:durableId="1776974310">
    <w:abstractNumId w:val="79"/>
  </w:num>
  <w:num w:numId="13" w16cid:durableId="1214079620">
    <w:abstractNumId w:val="64"/>
  </w:num>
  <w:num w:numId="14" w16cid:durableId="1579904883">
    <w:abstractNumId w:val="30"/>
  </w:num>
  <w:num w:numId="15" w16cid:durableId="256601687">
    <w:abstractNumId w:val="32"/>
  </w:num>
  <w:num w:numId="16" w16cid:durableId="493565658">
    <w:abstractNumId w:val="81"/>
  </w:num>
  <w:num w:numId="17" w16cid:durableId="1301959223">
    <w:abstractNumId w:val="71"/>
  </w:num>
  <w:num w:numId="18" w16cid:durableId="720175499">
    <w:abstractNumId w:val="87"/>
  </w:num>
  <w:num w:numId="19" w16cid:durableId="1755667184">
    <w:abstractNumId w:val="27"/>
  </w:num>
  <w:num w:numId="20" w16cid:durableId="1063337309">
    <w:abstractNumId w:val="72"/>
  </w:num>
  <w:num w:numId="21" w16cid:durableId="1832258163">
    <w:abstractNumId w:val="56"/>
  </w:num>
  <w:num w:numId="22" w16cid:durableId="412312966">
    <w:abstractNumId w:val="5"/>
  </w:num>
  <w:num w:numId="23" w16cid:durableId="1527405131">
    <w:abstractNumId w:val="36"/>
  </w:num>
  <w:num w:numId="24" w16cid:durableId="14963186">
    <w:abstractNumId w:val="49"/>
  </w:num>
  <w:num w:numId="25" w16cid:durableId="226692505">
    <w:abstractNumId w:val="23"/>
  </w:num>
  <w:num w:numId="26" w16cid:durableId="560949913">
    <w:abstractNumId w:val="26"/>
  </w:num>
  <w:num w:numId="27" w16cid:durableId="1762751020">
    <w:abstractNumId w:val="41"/>
  </w:num>
  <w:num w:numId="28" w16cid:durableId="1494297798">
    <w:abstractNumId w:val="48"/>
  </w:num>
  <w:num w:numId="29" w16cid:durableId="802306454">
    <w:abstractNumId w:val="43"/>
  </w:num>
  <w:num w:numId="30" w16cid:durableId="1139617399">
    <w:abstractNumId w:val="8"/>
  </w:num>
  <w:num w:numId="31" w16cid:durableId="1488743153">
    <w:abstractNumId w:val="38"/>
  </w:num>
  <w:num w:numId="32" w16cid:durableId="171652696">
    <w:abstractNumId w:val="82"/>
  </w:num>
  <w:num w:numId="33" w16cid:durableId="840899056">
    <w:abstractNumId w:val="9"/>
  </w:num>
  <w:num w:numId="34" w16cid:durableId="1571309874">
    <w:abstractNumId w:val="25"/>
  </w:num>
  <w:num w:numId="35" w16cid:durableId="2056268789">
    <w:abstractNumId w:val="77"/>
  </w:num>
  <w:num w:numId="36" w16cid:durableId="538863081">
    <w:abstractNumId w:val="29"/>
  </w:num>
  <w:num w:numId="37" w16cid:durableId="148907266">
    <w:abstractNumId w:val="54"/>
  </w:num>
  <w:num w:numId="38" w16cid:durableId="1160927003">
    <w:abstractNumId w:val="28"/>
  </w:num>
  <w:num w:numId="39" w16cid:durableId="636030277">
    <w:abstractNumId w:val="24"/>
  </w:num>
  <w:num w:numId="40" w16cid:durableId="2073698774">
    <w:abstractNumId w:val="84"/>
  </w:num>
  <w:num w:numId="41" w16cid:durableId="311446093">
    <w:abstractNumId w:val="45"/>
  </w:num>
  <w:num w:numId="42" w16cid:durableId="93284049">
    <w:abstractNumId w:val="17"/>
  </w:num>
  <w:num w:numId="43" w16cid:durableId="612519276">
    <w:abstractNumId w:val="65"/>
  </w:num>
  <w:num w:numId="44" w16cid:durableId="2001545452">
    <w:abstractNumId w:val="15"/>
  </w:num>
  <w:num w:numId="45" w16cid:durableId="159777295">
    <w:abstractNumId w:val="51"/>
  </w:num>
  <w:num w:numId="46" w16cid:durableId="700401549">
    <w:abstractNumId w:val="31"/>
  </w:num>
  <w:num w:numId="47" w16cid:durableId="974021346">
    <w:abstractNumId w:val="83"/>
  </w:num>
  <w:num w:numId="48" w16cid:durableId="1433429063">
    <w:abstractNumId w:val="44"/>
  </w:num>
  <w:num w:numId="49" w16cid:durableId="1235818566">
    <w:abstractNumId w:val="80"/>
  </w:num>
  <w:num w:numId="50" w16cid:durableId="1601176552">
    <w:abstractNumId w:val="63"/>
  </w:num>
  <w:num w:numId="51" w16cid:durableId="624232842">
    <w:abstractNumId w:val="55"/>
  </w:num>
  <w:num w:numId="52" w16cid:durableId="2050641995">
    <w:abstractNumId w:val="12"/>
  </w:num>
  <w:num w:numId="53" w16cid:durableId="546335791">
    <w:abstractNumId w:val="88"/>
  </w:num>
  <w:num w:numId="54" w16cid:durableId="28724434">
    <w:abstractNumId w:val="34"/>
  </w:num>
  <w:num w:numId="55" w16cid:durableId="1921328040">
    <w:abstractNumId w:val="52"/>
  </w:num>
  <w:num w:numId="56" w16cid:durableId="2058578896">
    <w:abstractNumId w:val="60"/>
  </w:num>
  <w:num w:numId="57" w16cid:durableId="323244328">
    <w:abstractNumId w:val="85"/>
  </w:num>
  <w:num w:numId="58" w16cid:durableId="1383015361">
    <w:abstractNumId w:val="57"/>
  </w:num>
  <w:num w:numId="59" w16cid:durableId="1614827012">
    <w:abstractNumId w:val="50"/>
  </w:num>
  <w:num w:numId="60" w16cid:durableId="1346902917">
    <w:abstractNumId w:val="6"/>
  </w:num>
  <w:num w:numId="61" w16cid:durableId="387993614">
    <w:abstractNumId w:val="33"/>
  </w:num>
  <w:num w:numId="62" w16cid:durableId="342634042">
    <w:abstractNumId w:val="19"/>
  </w:num>
  <w:num w:numId="63" w16cid:durableId="168830867">
    <w:abstractNumId w:val="46"/>
  </w:num>
  <w:num w:numId="64" w16cid:durableId="2022777481">
    <w:abstractNumId w:val="14"/>
  </w:num>
  <w:num w:numId="65" w16cid:durableId="817579290">
    <w:abstractNumId w:val="42"/>
  </w:num>
  <w:num w:numId="66" w16cid:durableId="1200361192">
    <w:abstractNumId w:val="67"/>
  </w:num>
  <w:num w:numId="67" w16cid:durableId="985747055">
    <w:abstractNumId w:val="78"/>
  </w:num>
  <w:num w:numId="68" w16cid:durableId="1051728398">
    <w:abstractNumId w:val="62"/>
  </w:num>
  <w:num w:numId="69" w16cid:durableId="998852828">
    <w:abstractNumId w:val="11"/>
  </w:num>
  <w:num w:numId="70" w16cid:durableId="439492720">
    <w:abstractNumId w:val="10"/>
  </w:num>
  <w:num w:numId="71" w16cid:durableId="535696596">
    <w:abstractNumId w:val="47"/>
  </w:num>
  <w:num w:numId="72" w16cid:durableId="349796525">
    <w:abstractNumId w:val="37"/>
  </w:num>
  <w:num w:numId="73" w16cid:durableId="1959950103">
    <w:abstractNumId w:val="70"/>
  </w:num>
  <w:num w:numId="74" w16cid:durableId="899557279">
    <w:abstractNumId w:val="39"/>
  </w:num>
  <w:num w:numId="75" w16cid:durableId="252591766">
    <w:abstractNumId w:val="66"/>
  </w:num>
  <w:num w:numId="76" w16cid:durableId="153910701">
    <w:abstractNumId w:val="3"/>
  </w:num>
  <w:num w:numId="77" w16cid:durableId="1995909714">
    <w:abstractNumId w:val="40"/>
  </w:num>
  <w:num w:numId="78" w16cid:durableId="1035620927">
    <w:abstractNumId w:val="2"/>
  </w:num>
  <w:num w:numId="79" w16cid:durableId="77095965">
    <w:abstractNumId w:val="76"/>
  </w:num>
  <w:num w:numId="80" w16cid:durableId="428742426">
    <w:abstractNumId w:val="68"/>
  </w:num>
  <w:num w:numId="81" w16cid:durableId="317151262">
    <w:abstractNumId w:val="0"/>
  </w:num>
  <w:num w:numId="82" w16cid:durableId="1213690198">
    <w:abstractNumId w:val="18"/>
  </w:num>
  <w:num w:numId="83" w16cid:durableId="1263294081">
    <w:abstractNumId w:val="61"/>
  </w:num>
  <w:num w:numId="84" w16cid:durableId="273900457">
    <w:abstractNumId w:val="58"/>
  </w:num>
  <w:num w:numId="85" w16cid:durableId="1212186292">
    <w:abstractNumId w:val="4"/>
  </w:num>
  <w:num w:numId="86" w16cid:durableId="2042782680">
    <w:abstractNumId w:val="21"/>
  </w:num>
  <w:num w:numId="87" w16cid:durableId="145129172">
    <w:abstractNumId w:val="53"/>
  </w:num>
  <w:num w:numId="88" w16cid:durableId="20058666">
    <w:abstractNumId w:val="22"/>
  </w:num>
  <w:num w:numId="89" w16cid:durableId="1266959521">
    <w:abstractNumId w:val="1"/>
  </w:num>
  <w:num w:numId="90" w16cid:durableId="1086996319">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proofState w:spelling="clean" w:grammar="clean"/>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355C"/>
    <w:rsid w:val="00004645"/>
    <w:rsid w:val="00014FB4"/>
    <w:rsid w:val="00033033"/>
    <w:rsid w:val="00033CEF"/>
    <w:rsid w:val="0003504C"/>
    <w:rsid w:val="000353F6"/>
    <w:rsid w:val="00040181"/>
    <w:rsid w:val="0004447E"/>
    <w:rsid w:val="000461B7"/>
    <w:rsid w:val="0005203C"/>
    <w:rsid w:val="000526D9"/>
    <w:rsid w:val="000527AE"/>
    <w:rsid w:val="00054F9C"/>
    <w:rsid w:val="0005755B"/>
    <w:rsid w:val="00057EEC"/>
    <w:rsid w:val="00060AA7"/>
    <w:rsid w:val="0006361B"/>
    <w:rsid w:val="00064070"/>
    <w:rsid w:val="0006624C"/>
    <w:rsid w:val="000704BD"/>
    <w:rsid w:val="00070A75"/>
    <w:rsid w:val="0007194E"/>
    <w:rsid w:val="0007246E"/>
    <w:rsid w:val="00072BE4"/>
    <w:rsid w:val="00073150"/>
    <w:rsid w:val="000748A4"/>
    <w:rsid w:val="00075EE1"/>
    <w:rsid w:val="000760BE"/>
    <w:rsid w:val="00082CF7"/>
    <w:rsid w:val="000854B2"/>
    <w:rsid w:val="0009151C"/>
    <w:rsid w:val="00093EE3"/>
    <w:rsid w:val="00094814"/>
    <w:rsid w:val="000968B3"/>
    <w:rsid w:val="00097238"/>
    <w:rsid w:val="000A2730"/>
    <w:rsid w:val="000A6DF2"/>
    <w:rsid w:val="000A7139"/>
    <w:rsid w:val="000B05DF"/>
    <w:rsid w:val="000B48B2"/>
    <w:rsid w:val="000C0499"/>
    <w:rsid w:val="000C0647"/>
    <w:rsid w:val="000C465A"/>
    <w:rsid w:val="000C79F5"/>
    <w:rsid w:val="000C7EB3"/>
    <w:rsid w:val="000E1CD7"/>
    <w:rsid w:val="000E1DAA"/>
    <w:rsid w:val="000E2F39"/>
    <w:rsid w:val="000F2D7E"/>
    <w:rsid w:val="000F402D"/>
    <w:rsid w:val="000F515C"/>
    <w:rsid w:val="000F7DEF"/>
    <w:rsid w:val="00100EDB"/>
    <w:rsid w:val="00104A78"/>
    <w:rsid w:val="00110C98"/>
    <w:rsid w:val="00112EC9"/>
    <w:rsid w:val="001144BC"/>
    <w:rsid w:val="00114607"/>
    <w:rsid w:val="001147EE"/>
    <w:rsid w:val="00115FB1"/>
    <w:rsid w:val="001206EC"/>
    <w:rsid w:val="00125731"/>
    <w:rsid w:val="00125C50"/>
    <w:rsid w:val="00133EDC"/>
    <w:rsid w:val="001342AC"/>
    <w:rsid w:val="00135878"/>
    <w:rsid w:val="001379EC"/>
    <w:rsid w:val="0014147A"/>
    <w:rsid w:val="00141B38"/>
    <w:rsid w:val="00141B8D"/>
    <w:rsid w:val="00144D18"/>
    <w:rsid w:val="001457F1"/>
    <w:rsid w:val="001507E5"/>
    <w:rsid w:val="0015090B"/>
    <w:rsid w:val="00151EE3"/>
    <w:rsid w:val="0015333F"/>
    <w:rsid w:val="0015372C"/>
    <w:rsid w:val="0015492A"/>
    <w:rsid w:val="00154F3A"/>
    <w:rsid w:val="00161F28"/>
    <w:rsid w:val="001621AE"/>
    <w:rsid w:val="001648A1"/>
    <w:rsid w:val="00165734"/>
    <w:rsid w:val="001668BD"/>
    <w:rsid w:val="0017447D"/>
    <w:rsid w:val="001750BA"/>
    <w:rsid w:val="00175852"/>
    <w:rsid w:val="00175A86"/>
    <w:rsid w:val="00183CEE"/>
    <w:rsid w:val="00192679"/>
    <w:rsid w:val="00193EBC"/>
    <w:rsid w:val="00194F81"/>
    <w:rsid w:val="001969D9"/>
    <w:rsid w:val="001A7B4B"/>
    <w:rsid w:val="001B1B0D"/>
    <w:rsid w:val="001B62E6"/>
    <w:rsid w:val="001B7549"/>
    <w:rsid w:val="001C342E"/>
    <w:rsid w:val="001C381F"/>
    <w:rsid w:val="001C43F3"/>
    <w:rsid w:val="001C75AC"/>
    <w:rsid w:val="001C7993"/>
    <w:rsid w:val="001C7C8C"/>
    <w:rsid w:val="001D0776"/>
    <w:rsid w:val="001D0928"/>
    <w:rsid w:val="001D1603"/>
    <w:rsid w:val="001D3AAA"/>
    <w:rsid w:val="001D4799"/>
    <w:rsid w:val="001E0F79"/>
    <w:rsid w:val="001E1C9D"/>
    <w:rsid w:val="001E46C2"/>
    <w:rsid w:val="001E765B"/>
    <w:rsid w:val="001E7B0B"/>
    <w:rsid w:val="001F0BA0"/>
    <w:rsid w:val="001F1FF5"/>
    <w:rsid w:val="00203DDE"/>
    <w:rsid w:val="002046DF"/>
    <w:rsid w:val="002101F5"/>
    <w:rsid w:val="00211EA7"/>
    <w:rsid w:val="00212762"/>
    <w:rsid w:val="002134B4"/>
    <w:rsid w:val="00214345"/>
    <w:rsid w:val="00214CB3"/>
    <w:rsid w:val="00214DB1"/>
    <w:rsid w:val="0021521B"/>
    <w:rsid w:val="00217254"/>
    <w:rsid w:val="00217CA2"/>
    <w:rsid w:val="00221595"/>
    <w:rsid w:val="00226163"/>
    <w:rsid w:val="002272E9"/>
    <w:rsid w:val="0022761A"/>
    <w:rsid w:val="002322DC"/>
    <w:rsid w:val="0023273D"/>
    <w:rsid w:val="00232760"/>
    <w:rsid w:val="00232EE4"/>
    <w:rsid w:val="00233FB3"/>
    <w:rsid w:val="0023682F"/>
    <w:rsid w:val="002413E7"/>
    <w:rsid w:val="002415EF"/>
    <w:rsid w:val="00241A3B"/>
    <w:rsid w:val="00244B33"/>
    <w:rsid w:val="00247315"/>
    <w:rsid w:val="00250AFC"/>
    <w:rsid w:val="0025140A"/>
    <w:rsid w:val="00256C69"/>
    <w:rsid w:val="00261FEE"/>
    <w:rsid w:val="0026402A"/>
    <w:rsid w:val="002679B5"/>
    <w:rsid w:val="002712BC"/>
    <w:rsid w:val="00271CFC"/>
    <w:rsid w:val="00271D05"/>
    <w:rsid w:val="00272A86"/>
    <w:rsid w:val="00273DDB"/>
    <w:rsid w:val="002742CE"/>
    <w:rsid w:val="002749C4"/>
    <w:rsid w:val="00275E39"/>
    <w:rsid w:val="00281994"/>
    <w:rsid w:val="002829CC"/>
    <w:rsid w:val="00282C21"/>
    <w:rsid w:val="00284B72"/>
    <w:rsid w:val="002860B2"/>
    <w:rsid w:val="002938C2"/>
    <w:rsid w:val="0029652F"/>
    <w:rsid w:val="002A2558"/>
    <w:rsid w:val="002A392D"/>
    <w:rsid w:val="002A4E3B"/>
    <w:rsid w:val="002A6422"/>
    <w:rsid w:val="002A6678"/>
    <w:rsid w:val="002A66DC"/>
    <w:rsid w:val="002B3FC8"/>
    <w:rsid w:val="002B468C"/>
    <w:rsid w:val="002D4ECA"/>
    <w:rsid w:val="002D6F14"/>
    <w:rsid w:val="002E048B"/>
    <w:rsid w:val="002E11BC"/>
    <w:rsid w:val="002E34D7"/>
    <w:rsid w:val="002E772F"/>
    <w:rsid w:val="002E7A64"/>
    <w:rsid w:val="002F0CEC"/>
    <w:rsid w:val="002F2AAE"/>
    <w:rsid w:val="002F74C7"/>
    <w:rsid w:val="003011B7"/>
    <w:rsid w:val="003011D1"/>
    <w:rsid w:val="003015A9"/>
    <w:rsid w:val="00301CF0"/>
    <w:rsid w:val="0030244B"/>
    <w:rsid w:val="003027B2"/>
    <w:rsid w:val="00305336"/>
    <w:rsid w:val="0031594C"/>
    <w:rsid w:val="0032683D"/>
    <w:rsid w:val="0033355F"/>
    <w:rsid w:val="00335E40"/>
    <w:rsid w:val="0034250E"/>
    <w:rsid w:val="00342FEA"/>
    <w:rsid w:val="0034329B"/>
    <w:rsid w:val="003440F4"/>
    <w:rsid w:val="00345117"/>
    <w:rsid w:val="00345A0E"/>
    <w:rsid w:val="0034623A"/>
    <w:rsid w:val="00346F18"/>
    <w:rsid w:val="00347A29"/>
    <w:rsid w:val="00351361"/>
    <w:rsid w:val="0035697B"/>
    <w:rsid w:val="00360127"/>
    <w:rsid w:val="003606C1"/>
    <w:rsid w:val="00361BE3"/>
    <w:rsid w:val="00362D3C"/>
    <w:rsid w:val="00364850"/>
    <w:rsid w:val="00364DCB"/>
    <w:rsid w:val="00365330"/>
    <w:rsid w:val="0037018C"/>
    <w:rsid w:val="0037186B"/>
    <w:rsid w:val="00371A88"/>
    <w:rsid w:val="00374EC7"/>
    <w:rsid w:val="003804C4"/>
    <w:rsid w:val="00382503"/>
    <w:rsid w:val="003844D4"/>
    <w:rsid w:val="00384E16"/>
    <w:rsid w:val="0038516E"/>
    <w:rsid w:val="0039298F"/>
    <w:rsid w:val="003937B9"/>
    <w:rsid w:val="00394ECB"/>
    <w:rsid w:val="00395094"/>
    <w:rsid w:val="00395DDD"/>
    <w:rsid w:val="00397146"/>
    <w:rsid w:val="003A3480"/>
    <w:rsid w:val="003A3A04"/>
    <w:rsid w:val="003A4518"/>
    <w:rsid w:val="003A5AAA"/>
    <w:rsid w:val="003A7650"/>
    <w:rsid w:val="003B0687"/>
    <w:rsid w:val="003B0C89"/>
    <w:rsid w:val="003B669F"/>
    <w:rsid w:val="003B6C4B"/>
    <w:rsid w:val="003B75B5"/>
    <w:rsid w:val="003C0708"/>
    <w:rsid w:val="003C0824"/>
    <w:rsid w:val="003C1F9E"/>
    <w:rsid w:val="003C212A"/>
    <w:rsid w:val="003D1A69"/>
    <w:rsid w:val="003E43C9"/>
    <w:rsid w:val="003E7E71"/>
    <w:rsid w:val="003F6465"/>
    <w:rsid w:val="003F6AAA"/>
    <w:rsid w:val="004027AA"/>
    <w:rsid w:val="0041022D"/>
    <w:rsid w:val="00411705"/>
    <w:rsid w:val="004144DA"/>
    <w:rsid w:val="004256DE"/>
    <w:rsid w:val="00431B3B"/>
    <w:rsid w:val="00440061"/>
    <w:rsid w:val="0044014A"/>
    <w:rsid w:val="0044077A"/>
    <w:rsid w:val="00441090"/>
    <w:rsid w:val="0044298D"/>
    <w:rsid w:val="00444AD1"/>
    <w:rsid w:val="00445183"/>
    <w:rsid w:val="00450237"/>
    <w:rsid w:val="0045045B"/>
    <w:rsid w:val="00454765"/>
    <w:rsid w:val="00461191"/>
    <w:rsid w:val="00464A13"/>
    <w:rsid w:val="00466D52"/>
    <w:rsid w:val="00470541"/>
    <w:rsid w:val="00470E46"/>
    <w:rsid w:val="00471586"/>
    <w:rsid w:val="00473339"/>
    <w:rsid w:val="004801C8"/>
    <w:rsid w:val="00484658"/>
    <w:rsid w:val="0049218A"/>
    <w:rsid w:val="00492B09"/>
    <w:rsid w:val="00494851"/>
    <w:rsid w:val="00497169"/>
    <w:rsid w:val="00497B21"/>
    <w:rsid w:val="004A0DE4"/>
    <w:rsid w:val="004A0FAC"/>
    <w:rsid w:val="004A24E8"/>
    <w:rsid w:val="004A533B"/>
    <w:rsid w:val="004A5D2F"/>
    <w:rsid w:val="004A7E88"/>
    <w:rsid w:val="004B580D"/>
    <w:rsid w:val="004B5A69"/>
    <w:rsid w:val="004B6B7F"/>
    <w:rsid w:val="004C308C"/>
    <w:rsid w:val="004C31BB"/>
    <w:rsid w:val="004C449D"/>
    <w:rsid w:val="004C450F"/>
    <w:rsid w:val="004C5F41"/>
    <w:rsid w:val="004C7625"/>
    <w:rsid w:val="004C7FDF"/>
    <w:rsid w:val="004D0EBD"/>
    <w:rsid w:val="004D4E0D"/>
    <w:rsid w:val="004D56E9"/>
    <w:rsid w:val="004D5FC7"/>
    <w:rsid w:val="004D6D12"/>
    <w:rsid w:val="004E0F1A"/>
    <w:rsid w:val="004E3062"/>
    <w:rsid w:val="004E3349"/>
    <w:rsid w:val="004E4F11"/>
    <w:rsid w:val="004F0048"/>
    <w:rsid w:val="004F6506"/>
    <w:rsid w:val="00501D0B"/>
    <w:rsid w:val="00505121"/>
    <w:rsid w:val="005068A7"/>
    <w:rsid w:val="00506A0E"/>
    <w:rsid w:val="00512F76"/>
    <w:rsid w:val="005131E9"/>
    <w:rsid w:val="00515C0E"/>
    <w:rsid w:val="00516BBA"/>
    <w:rsid w:val="00516D6A"/>
    <w:rsid w:val="00517B35"/>
    <w:rsid w:val="00520D17"/>
    <w:rsid w:val="005238C9"/>
    <w:rsid w:val="005250FA"/>
    <w:rsid w:val="0052541B"/>
    <w:rsid w:val="00526AF1"/>
    <w:rsid w:val="00530793"/>
    <w:rsid w:val="005343A0"/>
    <w:rsid w:val="005369CB"/>
    <w:rsid w:val="00537787"/>
    <w:rsid w:val="00540A4D"/>
    <w:rsid w:val="00546C30"/>
    <w:rsid w:val="00551CB0"/>
    <w:rsid w:val="005528DA"/>
    <w:rsid w:val="00552B92"/>
    <w:rsid w:val="005530E9"/>
    <w:rsid w:val="00553675"/>
    <w:rsid w:val="00555CE3"/>
    <w:rsid w:val="005611B3"/>
    <w:rsid w:val="005626D3"/>
    <w:rsid w:val="00572C90"/>
    <w:rsid w:val="00572FAF"/>
    <w:rsid w:val="00575120"/>
    <w:rsid w:val="00576A90"/>
    <w:rsid w:val="00580637"/>
    <w:rsid w:val="00580CDA"/>
    <w:rsid w:val="00581FA5"/>
    <w:rsid w:val="00582319"/>
    <w:rsid w:val="005824B6"/>
    <w:rsid w:val="00583503"/>
    <w:rsid w:val="005869C1"/>
    <w:rsid w:val="00591D52"/>
    <w:rsid w:val="00592C2F"/>
    <w:rsid w:val="00593095"/>
    <w:rsid w:val="0059492C"/>
    <w:rsid w:val="00595258"/>
    <w:rsid w:val="005955B9"/>
    <w:rsid w:val="0059697C"/>
    <w:rsid w:val="005A0D8B"/>
    <w:rsid w:val="005A63EB"/>
    <w:rsid w:val="005A7641"/>
    <w:rsid w:val="005A7FE8"/>
    <w:rsid w:val="005B3A42"/>
    <w:rsid w:val="005B4A72"/>
    <w:rsid w:val="005B775B"/>
    <w:rsid w:val="005B7EA0"/>
    <w:rsid w:val="005C1E50"/>
    <w:rsid w:val="005C4080"/>
    <w:rsid w:val="005C658D"/>
    <w:rsid w:val="005C7B43"/>
    <w:rsid w:val="005D3D2D"/>
    <w:rsid w:val="005D4207"/>
    <w:rsid w:val="005D5D53"/>
    <w:rsid w:val="005E08D1"/>
    <w:rsid w:val="005E128B"/>
    <w:rsid w:val="005E3563"/>
    <w:rsid w:val="005E5429"/>
    <w:rsid w:val="005E5FEF"/>
    <w:rsid w:val="005F2B4C"/>
    <w:rsid w:val="005F5C9A"/>
    <w:rsid w:val="005F77A0"/>
    <w:rsid w:val="0060089D"/>
    <w:rsid w:val="00601826"/>
    <w:rsid w:val="00601C17"/>
    <w:rsid w:val="0060229E"/>
    <w:rsid w:val="00602EEC"/>
    <w:rsid w:val="00602EFF"/>
    <w:rsid w:val="006110FA"/>
    <w:rsid w:val="00613F40"/>
    <w:rsid w:val="0061626D"/>
    <w:rsid w:val="0062348F"/>
    <w:rsid w:val="006246E7"/>
    <w:rsid w:val="00625F3F"/>
    <w:rsid w:val="0063302A"/>
    <w:rsid w:val="006372FC"/>
    <w:rsid w:val="0063761D"/>
    <w:rsid w:val="00643513"/>
    <w:rsid w:val="00645217"/>
    <w:rsid w:val="00646318"/>
    <w:rsid w:val="006465AB"/>
    <w:rsid w:val="00652314"/>
    <w:rsid w:val="00653B69"/>
    <w:rsid w:val="006555B1"/>
    <w:rsid w:val="006556AE"/>
    <w:rsid w:val="00663D3A"/>
    <w:rsid w:val="0066480A"/>
    <w:rsid w:val="00670A89"/>
    <w:rsid w:val="00670C8A"/>
    <w:rsid w:val="006725A0"/>
    <w:rsid w:val="00672648"/>
    <w:rsid w:val="00680B34"/>
    <w:rsid w:val="00680BFB"/>
    <w:rsid w:val="00683258"/>
    <w:rsid w:val="0068356E"/>
    <w:rsid w:val="006917AF"/>
    <w:rsid w:val="00692616"/>
    <w:rsid w:val="0069647F"/>
    <w:rsid w:val="00697899"/>
    <w:rsid w:val="00697D3B"/>
    <w:rsid w:val="00697E92"/>
    <w:rsid w:val="006A043E"/>
    <w:rsid w:val="006B4415"/>
    <w:rsid w:val="006C21E6"/>
    <w:rsid w:val="006C2875"/>
    <w:rsid w:val="006C5490"/>
    <w:rsid w:val="006D088F"/>
    <w:rsid w:val="006D40F2"/>
    <w:rsid w:val="006D7F0F"/>
    <w:rsid w:val="006E1594"/>
    <w:rsid w:val="006E40BE"/>
    <w:rsid w:val="006E51EA"/>
    <w:rsid w:val="006F3013"/>
    <w:rsid w:val="006F35BD"/>
    <w:rsid w:val="006F4932"/>
    <w:rsid w:val="006F5ED8"/>
    <w:rsid w:val="006F6B67"/>
    <w:rsid w:val="006F7257"/>
    <w:rsid w:val="00700921"/>
    <w:rsid w:val="00701D09"/>
    <w:rsid w:val="00703840"/>
    <w:rsid w:val="00703D3B"/>
    <w:rsid w:val="00707085"/>
    <w:rsid w:val="00710076"/>
    <w:rsid w:val="00714694"/>
    <w:rsid w:val="00716785"/>
    <w:rsid w:val="00717B52"/>
    <w:rsid w:val="00722AB3"/>
    <w:rsid w:val="007237BC"/>
    <w:rsid w:val="00726015"/>
    <w:rsid w:val="007306D9"/>
    <w:rsid w:val="007313EF"/>
    <w:rsid w:val="00731B9A"/>
    <w:rsid w:val="007337FA"/>
    <w:rsid w:val="007341CE"/>
    <w:rsid w:val="00737FA9"/>
    <w:rsid w:val="00740D9F"/>
    <w:rsid w:val="007476E2"/>
    <w:rsid w:val="00756CFF"/>
    <w:rsid w:val="007571B0"/>
    <w:rsid w:val="0076168B"/>
    <w:rsid w:val="0076774E"/>
    <w:rsid w:val="0077513C"/>
    <w:rsid w:val="007803FC"/>
    <w:rsid w:val="0078156D"/>
    <w:rsid w:val="00782244"/>
    <w:rsid w:val="00784DB1"/>
    <w:rsid w:val="0078637C"/>
    <w:rsid w:val="00790EF7"/>
    <w:rsid w:val="00792DB6"/>
    <w:rsid w:val="007949C2"/>
    <w:rsid w:val="00795D41"/>
    <w:rsid w:val="007A12F1"/>
    <w:rsid w:val="007A1EB3"/>
    <w:rsid w:val="007A546A"/>
    <w:rsid w:val="007A60EC"/>
    <w:rsid w:val="007B5754"/>
    <w:rsid w:val="007B5F5C"/>
    <w:rsid w:val="007C1AF2"/>
    <w:rsid w:val="007C4BC2"/>
    <w:rsid w:val="007C7112"/>
    <w:rsid w:val="007D1766"/>
    <w:rsid w:val="007D4085"/>
    <w:rsid w:val="007E1153"/>
    <w:rsid w:val="007E59B2"/>
    <w:rsid w:val="007E64A4"/>
    <w:rsid w:val="007E7634"/>
    <w:rsid w:val="007F2058"/>
    <w:rsid w:val="007F3992"/>
    <w:rsid w:val="007F46C8"/>
    <w:rsid w:val="007F6F85"/>
    <w:rsid w:val="0080189B"/>
    <w:rsid w:val="0080212A"/>
    <w:rsid w:val="00802355"/>
    <w:rsid w:val="00802BD8"/>
    <w:rsid w:val="00803B3F"/>
    <w:rsid w:val="008048A9"/>
    <w:rsid w:val="00804A35"/>
    <w:rsid w:val="0080659A"/>
    <w:rsid w:val="008102CB"/>
    <w:rsid w:val="0081097C"/>
    <w:rsid w:val="00811085"/>
    <w:rsid w:val="00811272"/>
    <w:rsid w:val="00811F90"/>
    <w:rsid w:val="00817CA3"/>
    <w:rsid w:val="00817E05"/>
    <w:rsid w:val="008201D2"/>
    <w:rsid w:val="00822159"/>
    <w:rsid w:val="00823C87"/>
    <w:rsid w:val="00824157"/>
    <w:rsid w:val="008246D9"/>
    <w:rsid w:val="00826D9A"/>
    <w:rsid w:val="00831B63"/>
    <w:rsid w:val="0083298B"/>
    <w:rsid w:val="00832AC8"/>
    <w:rsid w:val="00832DCA"/>
    <w:rsid w:val="00833F8A"/>
    <w:rsid w:val="00834366"/>
    <w:rsid w:val="008344C9"/>
    <w:rsid w:val="00835887"/>
    <w:rsid w:val="0083614D"/>
    <w:rsid w:val="008439EE"/>
    <w:rsid w:val="0084654A"/>
    <w:rsid w:val="00847064"/>
    <w:rsid w:val="0085176B"/>
    <w:rsid w:val="008534F3"/>
    <w:rsid w:val="00860F71"/>
    <w:rsid w:val="00864EEA"/>
    <w:rsid w:val="00865C59"/>
    <w:rsid w:val="00873B3F"/>
    <w:rsid w:val="00875D67"/>
    <w:rsid w:val="008777EC"/>
    <w:rsid w:val="008813D5"/>
    <w:rsid w:val="00881894"/>
    <w:rsid w:val="008905CD"/>
    <w:rsid w:val="00891CED"/>
    <w:rsid w:val="00894B40"/>
    <w:rsid w:val="00897EE6"/>
    <w:rsid w:val="008A1276"/>
    <w:rsid w:val="008A4495"/>
    <w:rsid w:val="008A7BE8"/>
    <w:rsid w:val="008B1260"/>
    <w:rsid w:val="008B21C5"/>
    <w:rsid w:val="008B2ECF"/>
    <w:rsid w:val="008B4050"/>
    <w:rsid w:val="008B4D0D"/>
    <w:rsid w:val="008B6125"/>
    <w:rsid w:val="008C326A"/>
    <w:rsid w:val="008C4351"/>
    <w:rsid w:val="008C5D80"/>
    <w:rsid w:val="008D1F32"/>
    <w:rsid w:val="008D463D"/>
    <w:rsid w:val="008D7CCD"/>
    <w:rsid w:val="008E0B36"/>
    <w:rsid w:val="008E3392"/>
    <w:rsid w:val="008E4CBF"/>
    <w:rsid w:val="008E605C"/>
    <w:rsid w:val="008E6671"/>
    <w:rsid w:val="008E7DA5"/>
    <w:rsid w:val="008F0277"/>
    <w:rsid w:val="008F0E0E"/>
    <w:rsid w:val="008F3BCB"/>
    <w:rsid w:val="008F3EE7"/>
    <w:rsid w:val="008F4983"/>
    <w:rsid w:val="008F7B4F"/>
    <w:rsid w:val="009009FA"/>
    <w:rsid w:val="009017A6"/>
    <w:rsid w:val="00901D41"/>
    <w:rsid w:val="009030D2"/>
    <w:rsid w:val="0090495C"/>
    <w:rsid w:val="00905417"/>
    <w:rsid w:val="00905BF0"/>
    <w:rsid w:val="00912C0E"/>
    <w:rsid w:val="0091753E"/>
    <w:rsid w:val="009204BE"/>
    <w:rsid w:val="00921330"/>
    <w:rsid w:val="00931931"/>
    <w:rsid w:val="009322F3"/>
    <w:rsid w:val="00933669"/>
    <w:rsid w:val="00933EFA"/>
    <w:rsid w:val="00935164"/>
    <w:rsid w:val="0094482F"/>
    <w:rsid w:val="00957E5E"/>
    <w:rsid w:val="0096297F"/>
    <w:rsid w:val="009636AF"/>
    <w:rsid w:val="009649CA"/>
    <w:rsid w:val="0096624E"/>
    <w:rsid w:val="00970B1D"/>
    <w:rsid w:val="00972A18"/>
    <w:rsid w:val="00975AEE"/>
    <w:rsid w:val="0098309A"/>
    <w:rsid w:val="00983D7A"/>
    <w:rsid w:val="0099110B"/>
    <w:rsid w:val="009920B2"/>
    <w:rsid w:val="009956C6"/>
    <w:rsid w:val="00996562"/>
    <w:rsid w:val="00997153"/>
    <w:rsid w:val="0099721A"/>
    <w:rsid w:val="009A04F9"/>
    <w:rsid w:val="009A1C8A"/>
    <w:rsid w:val="009A53A3"/>
    <w:rsid w:val="009A5880"/>
    <w:rsid w:val="009A5AF1"/>
    <w:rsid w:val="009A72D9"/>
    <w:rsid w:val="009B1223"/>
    <w:rsid w:val="009B3E8C"/>
    <w:rsid w:val="009C0A9B"/>
    <w:rsid w:val="009C3847"/>
    <w:rsid w:val="009C6F86"/>
    <w:rsid w:val="009D00FD"/>
    <w:rsid w:val="009D4E07"/>
    <w:rsid w:val="009D73D3"/>
    <w:rsid w:val="009E06EB"/>
    <w:rsid w:val="009F0A37"/>
    <w:rsid w:val="009F49D7"/>
    <w:rsid w:val="009F6F0D"/>
    <w:rsid w:val="009F6FB0"/>
    <w:rsid w:val="00A010F6"/>
    <w:rsid w:val="00A019D8"/>
    <w:rsid w:val="00A07E68"/>
    <w:rsid w:val="00A110B3"/>
    <w:rsid w:val="00A122D4"/>
    <w:rsid w:val="00A141EB"/>
    <w:rsid w:val="00A15922"/>
    <w:rsid w:val="00A20752"/>
    <w:rsid w:val="00A22409"/>
    <w:rsid w:val="00A23134"/>
    <w:rsid w:val="00A236F4"/>
    <w:rsid w:val="00A23D61"/>
    <w:rsid w:val="00A26C84"/>
    <w:rsid w:val="00A322A8"/>
    <w:rsid w:val="00A352C0"/>
    <w:rsid w:val="00A37439"/>
    <w:rsid w:val="00A409F3"/>
    <w:rsid w:val="00A40C3E"/>
    <w:rsid w:val="00A41411"/>
    <w:rsid w:val="00A4360C"/>
    <w:rsid w:val="00A464BE"/>
    <w:rsid w:val="00A47E4C"/>
    <w:rsid w:val="00A50E6F"/>
    <w:rsid w:val="00A51C8E"/>
    <w:rsid w:val="00A54042"/>
    <w:rsid w:val="00A56D48"/>
    <w:rsid w:val="00A6058C"/>
    <w:rsid w:val="00A615E0"/>
    <w:rsid w:val="00A62D52"/>
    <w:rsid w:val="00A638DC"/>
    <w:rsid w:val="00A64CE7"/>
    <w:rsid w:val="00A70CDE"/>
    <w:rsid w:val="00A71DDA"/>
    <w:rsid w:val="00A71E82"/>
    <w:rsid w:val="00A73CC3"/>
    <w:rsid w:val="00A74AA5"/>
    <w:rsid w:val="00A804D9"/>
    <w:rsid w:val="00A80763"/>
    <w:rsid w:val="00A86F29"/>
    <w:rsid w:val="00A877A9"/>
    <w:rsid w:val="00A95CA1"/>
    <w:rsid w:val="00A97EAF"/>
    <w:rsid w:val="00AA1098"/>
    <w:rsid w:val="00AA6A59"/>
    <w:rsid w:val="00AB140B"/>
    <w:rsid w:val="00AB1C9B"/>
    <w:rsid w:val="00AB25B2"/>
    <w:rsid w:val="00AB2DE8"/>
    <w:rsid w:val="00AC3ABC"/>
    <w:rsid w:val="00AC3C87"/>
    <w:rsid w:val="00AC4D62"/>
    <w:rsid w:val="00AD1AED"/>
    <w:rsid w:val="00AD589D"/>
    <w:rsid w:val="00AD785E"/>
    <w:rsid w:val="00AD7C2E"/>
    <w:rsid w:val="00AE1B67"/>
    <w:rsid w:val="00AE5F19"/>
    <w:rsid w:val="00AE5FBF"/>
    <w:rsid w:val="00AE6138"/>
    <w:rsid w:val="00AE7ED5"/>
    <w:rsid w:val="00AF26EA"/>
    <w:rsid w:val="00AF50DB"/>
    <w:rsid w:val="00B05251"/>
    <w:rsid w:val="00B12E13"/>
    <w:rsid w:val="00B13467"/>
    <w:rsid w:val="00B170F1"/>
    <w:rsid w:val="00B23934"/>
    <w:rsid w:val="00B23BF7"/>
    <w:rsid w:val="00B25C5B"/>
    <w:rsid w:val="00B27BA7"/>
    <w:rsid w:val="00B31369"/>
    <w:rsid w:val="00B31A02"/>
    <w:rsid w:val="00B32831"/>
    <w:rsid w:val="00B40117"/>
    <w:rsid w:val="00B4226F"/>
    <w:rsid w:val="00B43069"/>
    <w:rsid w:val="00B432B1"/>
    <w:rsid w:val="00B45FD0"/>
    <w:rsid w:val="00B45FD7"/>
    <w:rsid w:val="00B46A6F"/>
    <w:rsid w:val="00B46B01"/>
    <w:rsid w:val="00B51854"/>
    <w:rsid w:val="00B519C8"/>
    <w:rsid w:val="00B5585B"/>
    <w:rsid w:val="00B56A83"/>
    <w:rsid w:val="00B570F0"/>
    <w:rsid w:val="00B57D4C"/>
    <w:rsid w:val="00B62C11"/>
    <w:rsid w:val="00B63315"/>
    <w:rsid w:val="00B67325"/>
    <w:rsid w:val="00B70306"/>
    <w:rsid w:val="00B70712"/>
    <w:rsid w:val="00B70DE9"/>
    <w:rsid w:val="00B71EC2"/>
    <w:rsid w:val="00B73D0C"/>
    <w:rsid w:val="00B73E5F"/>
    <w:rsid w:val="00B7653F"/>
    <w:rsid w:val="00B76DFB"/>
    <w:rsid w:val="00B80263"/>
    <w:rsid w:val="00B826DB"/>
    <w:rsid w:val="00B8570D"/>
    <w:rsid w:val="00B860B1"/>
    <w:rsid w:val="00B87F23"/>
    <w:rsid w:val="00B94D61"/>
    <w:rsid w:val="00B962E6"/>
    <w:rsid w:val="00B97776"/>
    <w:rsid w:val="00BA12CD"/>
    <w:rsid w:val="00BA4413"/>
    <w:rsid w:val="00BA57CC"/>
    <w:rsid w:val="00BA57DD"/>
    <w:rsid w:val="00BA5F5A"/>
    <w:rsid w:val="00BA70C6"/>
    <w:rsid w:val="00BA72AF"/>
    <w:rsid w:val="00BA7EC4"/>
    <w:rsid w:val="00BB218E"/>
    <w:rsid w:val="00BB3594"/>
    <w:rsid w:val="00BB55E7"/>
    <w:rsid w:val="00BC0F4A"/>
    <w:rsid w:val="00BC4DE7"/>
    <w:rsid w:val="00BD00CB"/>
    <w:rsid w:val="00BD04FD"/>
    <w:rsid w:val="00BD2216"/>
    <w:rsid w:val="00BD35DF"/>
    <w:rsid w:val="00BD47FB"/>
    <w:rsid w:val="00BD563E"/>
    <w:rsid w:val="00BD6913"/>
    <w:rsid w:val="00BD7B30"/>
    <w:rsid w:val="00BE08BA"/>
    <w:rsid w:val="00BE3E73"/>
    <w:rsid w:val="00BE44E7"/>
    <w:rsid w:val="00BE5BD2"/>
    <w:rsid w:val="00BF2B4A"/>
    <w:rsid w:val="00BF5004"/>
    <w:rsid w:val="00C03FD6"/>
    <w:rsid w:val="00C05662"/>
    <w:rsid w:val="00C06A0E"/>
    <w:rsid w:val="00C06BD1"/>
    <w:rsid w:val="00C11AD4"/>
    <w:rsid w:val="00C1277D"/>
    <w:rsid w:val="00C131BA"/>
    <w:rsid w:val="00C1361A"/>
    <w:rsid w:val="00C20697"/>
    <w:rsid w:val="00C2086A"/>
    <w:rsid w:val="00C20E5E"/>
    <w:rsid w:val="00C2120D"/>
    <w:rsid w:val="00C21E6D"/>
    <w:rsid w:val="00C2260C"/>
    <w:rsid w:val="00C24CF3"/>
    <w:rsid w:val="00C30153"/>
    <w:rsid w:val="00C35888"/>
    <w:rsid w:val="00C35E38"/>
    <w:rsid w:val="00C371F1"/>
    <w:rsid w:val="00C4634B"/>
    <w:rsid w:val="00C51C49"/>
    <w:rsid w:val="00C54291"/>
    <w:rsid w:val="00C54AE8"/>
    <w:rsid w:val="00C60433"/>
    <w:rsid w:val="00C64C67"/>
    <w:rsid w:val="00C67A10"/>
    <w:rsid w:val="00C70B2E"/>
    <w:rsid w:val="00C7663B"/>
    <w:rsid w:val="00C76BBA"/>
    <w:rsid w:val="00C778FF"/>
    <w:rsid w:val="00C878AC"/>
    <w:rsid w:val="00C87D32"/>
    <w:rsid w:val="00C87EC8"/>
    <w:rsid w:val="00C91684"/>
    <w:rsid w:val="00C918C2"/>
    <w:rsid w:val="00C926A5"/>
    <w:rsid w:val="00C946D0"/>
    <w:rsid w:val="00C971DB"/>
    <w:rsid w:val="00CA2174"/>
    <w:rsid w:val="00CA4ACA"/>
    <w:rsid w:val="00CA6EF8"/>
    <w:rsid w:val="00CA6F41"/>
    <w:rsid w:val="00CA7457"/>
    <w:rsid w:val="00CB3F9B"/>
    <w:rsid w:val="00CB4622"/>
    <w:rsid w:val="00CB4AF8"/>
    <w:rsid w:val="00CB5030"/>
    <w:rsid w:val="00CB59DE"/>
    <w:rsid w:val="00CB5BC2"/>
    <w:rsid w:val="00CB61BB"/>
    <w:rsid w:val="00CC1645"/>
    <w:rsid w:val="00CC337D"/>
    <w:rsid w:val="00CC3B1D"/>
    <w:rsid w:val="00CD12A3"/>
    <w:rsid w:val="00CD19B9"/>
    <w:rsid w:val="00CD4AE4"/>
    <w:rsid w:val="00CD6833"/>
    <w:rsid w:val="00CD6F0C"/>
    <w:rsid w:val="00CD75A7"/>
    <w:rsid w:val="00CF191A"/>
    <w:rsid w:val="00CF3A61"/>
    <w:rsid w:val="00D03A72"/>
    <w:rsid w:val="00D1068E"/>
    <w:rsid w:val="00D12474"/>
    <w:rsid w:val="00D124BD"/>
    <w:rsid w:val="00D13EC7"/>
    <w:rsid w:val="00D15807"/>
    <w:rsid w:val="00D15E14"/>
    <w:rsid w:val="00D1774A"/>
    <w:rsid w:val="00D200F9"/>
    <w:rsid w:val="00D202CC"/>
    <w:rsid w:val="00D223B5"/>
    <w:rsid w:val="00D2349A"/>
    <w:rsid w:val="00D2565D"/>
    <w:rsid w:val="00D3246E"/>
    <w:rsid w:val="00D34D8F"/>
    <w:rsid w:val="00D34D91"/>
    <w:rsid w:val="00D34F3C"/>
    <w:rsid w:val="00D360AC"/>
    <w:rsid w:val="00D36CA2"/>
    <w:rsid w:val="00D375C2"/>
    <w:rsid w:val="00D375E0"/>
    <w:rsid w:val="00D42CC8"/>
    <w:rsid w:val="00D44AB2"/>
    <w:rsid w:val="00D466BC"/>
    <w:rsid w:val="00D4727E"/>
    <w:rsid w:val="00D52847"/>
    <w:rsid w:val="00D55DD6"/>
    <w:rsid w:val="00D57B1F"/>
    <w:rsid w:val="00D62C61"/>
    <w:rsid w:val="00D63241"/>
    <w:rsid w:val="00D638ED"/>
    <w:rsid w:val="00D64020"/>
    <w:rsid w:val="00D64978"/>
    <w:rsid w:val="00D649D9"/>
    <w:rsid w:val="00D6620E"/>
    <w:rsid w:val="00D71868"/>
    <w:rsid w:val="00D72300"/>
    <w:rsid w:val="00D73352"/>
    <w:rsid w:val="00D74616"/>
    <w:rsid w:val="00D75410"/>
    <w:rsid w:val="00D77CFF"/>
    <w:rsid w:val="00D81ED0"/>
    <w:rsid w:val="00D84878"/>
    <w:rsid w:val="00D848EC"/>
    <w:rsid w:val="00D86CDB"/>
    <w:rsid w:val="00D9147E"/>
    <w:rsid w:val="00D92A76"/>
    <w:rsid w:val="00D92AE6"/>
    <w:rsid w:val="00DA1256"/>
    <w:rsid w:val="00DA1B7B"/>
    <w:rsid w:val="00DA2AE7"/>
    <w:rsid w:val="00DA3D9B"/>
    <w:rsid w:val="00DA43C9"/>
    <w:rsid w:val="00DB2419"/>
    <w:rsid w:val="00DB692B"/>
    <w:rsid w:val="00DB7976"/>
    <w:rsid w:val="00DC1662"/>
    <w:rsid w:val="00DC710A"/>
    <w:rsid w:val="00DD36A1"/>
    <w:rsid w:val="00DE60FD"/>
    <w:rsid w:val="00DE63F6"/>
    <w:rsid w:val="00DE676F"/>
    <w:rsid w:val="00DE6916"/>
    <w:rsid w:val="00DE7007"/>
    <w:rsid w:val="00DF2F53"/>
    <w:rsid w:val="00DF544D"/>
    <w:rsid w:val="00DF5ABB"/>
    <w:rsid w:val="00DF6BC6"/>
    <w:rsid w:val="00E01303"/>
    <w:rsid w:val="00E03249"/>
    <w:rsid w:val="00E047BE"/>
    <w:rsid w:val="00E10E11"/>
    <w:rsid w:val="00E12FF8"/>
    <w:rsid w:val="00E15818"/>
    <w:rsid w:val="00E16A4B"/>
    <w:rsid w:val="00E20A7B"/>
    <w:rsid w:val="00E21F49"/>
    <w:rsid w:val="00E2403D"/>
    <w:rsid w:val="00E24B17"/>
    <w:rsid w:val="00E2585A"/>
    <w:rsid w:val="00E26F00"/>
    <w:rsid w:val="00E2775F"/>
    <w:rsid w:val="00E27D9A"/>
    <w:rsid w:val="00E3110C"/>
    <w:rsid w:val="00E31CFB"/>
    <w:rsid w:val="00E369C5"/>
    <w:rsid w:val="00E4028D"/>
    <w:rsid w:val="00E416E1"/>
    <w:rsid w:val="00E46131"/>
    <w:rsid w:val="00E46A8A"/>
    <w:rsid w:val="00E540FF"/>
    <w:rsid w:val="00E545A2"/>
    <w:rsid w:val="00E57FA1"/>
    <w:rsid w:val="00E6101F"/>
    <w:rsid w:val="00E61488"/>
    <w:rsid w:val="00E6192F"/>
    <w:rsid w:val="00E65EB4"/>
    <w:rsid w:val="00E66EE2"/>
    <w:rsid w:val="00E71840"/>
    <w:rsid w:val="00E74EE6"/>
    <w:rsid w:val="00E80F72"/>
    <w:rsid w:val="00E85961"/>
    <w:rsid w:val="00E90FFE"/>
    <w:rsid w:val="00E94AB3"/>
    <w:rsid w:val="00E94E57"/>
    <w:rsid w:val="00EA2E38"/>
    <w:rsid w:val="00EA5916"/>
    <w:rsid w:val="00EA5B16"/>
    <w:rsid w:val="00EA5BB3"/>
    <w:rsid w:val="00EA7E57"/>
    <w:rsid w:val="00EB1002"/>
    <w:rsid w:val="00EB1ECB"/>
    <w:rsid w:val="00EB4900"/>
    <w:rsid w:val="00EB5223"/>
    <w:rsid w:val="00EC5F51"/>
    <w:rsid w:val="00EC7B4B"/>
    <w:rsid w:val="00ED1198"/>
    <w:rsid w:val="00ED2669"/>
    <w:rsid w:val="00EE3D7B"/>
    <w:rsid w:val="00EF0F3D"/>
    <w:rsid w:val="00EF2437"/>
    <w:rsid w:val="00EF6524"/>
    <w:rsid w:val="00F06582"/>
    <w:rsid w:val="00F07BDF"/>
    <w:rsid w:val="00F131BF"/>
    <w:rsid w:val="00F14149"/>
    <w:rsid w:val="00F151F9"/>
    <w:rsid w:val="00F176F7"/>
    <w:rsid w:val="00F17BF7"/>
    <w:rsid w:val="00F17FE6"/>
    <w:rsid w:val="00F239E9"/>
    <w:rsid w:val="00F2610F"/>
    <w:rsid w:val="00F267AC"/>
    <w:rsid w:val="00F325B3"/>
    <w:rsid w:val="00F42FEA"/>
    <w:rsid w:val="00F459B5"/>
    <w:rsid w:val="00F5085E"/>
    <w:rsid w:val="00F50DB9"/>
    <w:rsid w:val="00F52CEC"/>
    <w:rsid w:val="00F557D2"/>
    <w:rsid w:val="00F57176"/>
    <w:rsid w:val="00F62F5F"/>
    <w:rsid w:val="00F64AD4"/>
    <w:rsid w:val="00F70114"/>
    <w:rsid w:val="00F70587"/>
    <w:rsid w:val="00F7188B"/>
    <w:rsid w:val="00F71A8B"/>
    <w:rsid w:val="00F74984"/>
    <w:rsid w:val="00F774B6"/>
    <w:rsid w:val="00F775DF"/>
    <w:rsid w:val="00F832F3"/>
    <w:rsid w:val="00F868D3"/>
    <w:rsid w:val="00F87600"/>
    <w:rsid w:val="00F87753"/>
    <w:rsid w:val="00F909B5"/>
    <w:rsid w:val="00F91122"/>
    <w:rsid w:val="00F95F18"/>
    <w:rsid w:val="00F97624"/>
    <w:rsid w:val="00F979E5"/>
    <w:rsid w:val="00FA20E7"/>
    <w:rsid w:val="00FA3CEB"/>
    <w:rsid w:val="00FA3CFB"/>
    <w:rsid w:val="00FB224C"/>
    <w:rsid w:val="00FC1293"/>
    <w:rsid w:val="00FC3E93"/>
    <w:rsid w:val="00FC668E"/>
    <w:rsid w:val="00FC73BC"/>
    <w:rsid w:val="00FC7D75"/>
    <w:rsid w:val="00FD1315"/>
    <w:rsid w:val="00FD4A3C"/>
    <w:rsid w:val="00FD4CDB"/>
    <w:rsid w:val="00FD5A43"/>
    <w:rsid w:val="00FE7DB6"/>
    <w:rsid w:val="00FF5E6D"/>
    <w:rsid w:val="00FF7028"/>
    <w:rsid w:val="00FF7436"/>
    <w:rsid w:val="00FF77A6"/>
    <w:rsid w:val="04765EB0"/>
    <w:rsid w:val="058BC11E"/>
    <w:rsid w:val="05D1CBA9"/>
    <w:rsid w:val="0A2F7254"/>
    <w:rsid w:val="0B19FE5C"/>
    <w:rsid w:val="0DAED67F"/>
    <w:rsid w:val="0DBBB562"/>
    <w:rsid w:val="1613B36D"/>
    <w:rsid w:val="1776063A"/>
    <w:rsid w:val="183DC6CF"/>
    <w:rsid w:val="1862A415"/>
    <w:rsid w:val="1C438DA8"/>
    <w:rsid w:val="1E3DD517"/>
    <w:rsid w:val="1E867346"/>
    <w:rsid w:val="2D4B86BF"/>
    <w:rsid w:val="3636930C"/>
    <w:rsid w:val="377C88B9"/>
    <w:rsid w:val="39760651"/>
    <w:rsid w:val="3E9983F7"/>
    <w:rsid w:val="437D49FD"/>
    <w:rsid w:val="4767DA10"/>
    <w:rsid w:val="4E7AFB1D"/>
    <w:rsid w:val="55CDCB74"/>
    <w:rsid w:val="5C37CA7C"/>
    <w:rsid w:val="61CD1396"/>
    <w:rsid w:val="6429C6C6"/>
    <w:rsid w:val="6A7E3BE1"/>
    <w:rsid w:val="6C3DBC73"/>
    <w:rsid w:val="6EC6C227"/>
    <w:rsid w:val="70ECD6DC"/>
    <w:rsid w:val="766C508A"/>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A86"/>
    <w:pPr>
      <w:spacing w:after="240" w:line="480" w:lineRule="exact"/>
      <w:outlineLvl w:val="0"/>
    </w:pPr>
    <w:rPr>
      <w:rFonts w:ascii="Baloo 2" w:hAnsi="Baloo 2" w:cs="Baloo 2"/>
      <w:color w:val="CC4E0C"/>
      <w:sz w:val="40"/>
      <w:szCs w:val="40"/>
    </w:rPr>
  </w:style>
  <w:style w:type="paragraph" w:styleId="Heading2">
    <w:name w:val="heading 2"/>
    <w:basedOn w:val="Normal"/>
    <w:next w:val="Body"/>
    <w:link w:val="Heading2Char"/>
    <w:uiPriority w:val="9"/>
    <w:unhideWhenUsed/>
    <w:qFormat/>
    <w:rsid w:val="00004645"/>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004645"/>
    <w:pPr>
      <w:keepNext/>
      <w:spacing w:before="120" w:line="480" w:lineRule="atLeast"/>
      <w:outlineLvl w:val="2"/>
    </w:pPr>
    <w:rPr>
      <w:rFonts w:ascii="Poppins" w:eastAsia="+mn-ea" w:hAnsi="Poppins" w:cstheme="minorHAnsi"/>
      <w:b/>
      <w:bCs/>
      <w:color w:val="0F173D"/>
      <w:kern w:val="24"/>
      <w14:ligatures w14:val="none"/>
    </w:rPr>
  </w:style>
  <w:style w:type="paragraph" w:styleId="Heading4">
    <w:name w:val="heading 4"/>
    <w:basedOn w:val="Normal"/>
    <w:next w:val="Normal"/>
    <w:link w:val="Heading4Char"/>
    <w:uiPriority w:val="9"/>
    <w:unhideWhenUsed/>
    <w:qFormat/>
    <w:rsid w:val="00BC4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4645"/>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272A86"/>
    <w:rPr>
      <w:rFonts w:ascii="Baloo 2" w:hAnsi="Baloo 2" w:cs="Baloo 2"/>
      <w:color w:val="CC4E0C"/>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4B5A69"/>
    <w:rPr>
      <w:sz w:val="20"/>
      <w:szCs w:val="20"/>
    </w:rPr>
  </w:style>
  <w:style w:type="character" w:customStyle="1" w:styleId="CommentTextChar">
    <w:name w:val="Comment Text Char"/>
    <w:basedOn w:val="DefaultParagraphFont"/>
    <w:link w:val="CommentText"/>
    <w:uiPriority w:val="99"/>
    <w:rsid w:val="004B5A69"/>
    <w:rPr>
      <w:sz w:val="20"/>
      <w:szCs w:val="20"/>
    </w:rPr>
  </w:style>
  <w:style w:type="character" w:styleId="CommentReference">
    <w:name w:val="annotation reference"/>
    <w:basedOn w:val="DefaultParagraphFont"/>
    <w:uiPriority w:val="99"/>
    <w:semiHidden/>
    <w:unhideWhenUsed/>
    <w:rsid w:val="004B5A69"/>
    <w:rPr>
      <w:sz w:val="16"/>
      <w:szCs w:val="16"/>
    </w:rPr>
  </w:style>
  <w:style w:type="character" w:styleId="FollowedHyperlink">
    <w:name w:val="FollowedHyperlink"/>
    <w:basedOn w:val="DefaultParagraphFont"/>
    <w:uiPriority w:val="99"/>
    <w:semiHidden/>
    <w:unhideWhenUsed/>
    <w:rsid w:val="004B5A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5A69"/>
    <w:rPr>
      <w:b/>
      <w:bCs/>
    </w:rPr>
  </w:style>
  <w:style w:type="character" w:customStyle="1" w:styleId="CommentSubjectChar">
    <w:name w:val="Comment Subject Char"/>
    <w:basedOn w:val="CommentTextChar"/>
    <w:link w:val="CommentSubject"/>
    <w:uiPriority w:val="99"/>
    <w:semiHidden/>
    <w:rsid w:val="004B5A69"/>
    <w:rPr>
      <w:b/>
      <w:bCs/>
      <w:sz w:val="20"/>
      <w:szCs w:val="20"/>
    </w:rPr>
  </w:style>
  <w:style w:type="paragraph" w:styleId="NormalWeb">
    <w:name w:val="Normal (Web)"/>
    <w:basedOn w:val="Normal"/>
    <w:uiPriority w:val="99"/>
    <w:unhideWhenUsed/>
    <w:rsid w:val="008777E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66DC"/>
    <w:rPr>
      <w:color w:val="605E5C"/>
      <w:shd w:val="clear" w:color="auto" w:fill="E1DFDD"/>
    </w:rPr>
  </w:style>
  <w:style w:type="paragraph" w:styleId="Revision">
    <w:name w:val="Revision"/>
    <w:hidden/>
    <w:uiPriority w:val="99"/>
    <w:semiHidden/>
    <w:rsid w:val="00575120"/>
  </w:style>
  <w:style w:type="paragraph" w:customStyle="1" w:styleId="ListM5">
    <w:name w:val="ListM5"/>
    <w:basedOn w:val="ListParagraph"/>
    <w:qFormat/>
    <w:rsid w:val="008E7DA5"/>
    <w:pPr>
      <w:numPr>
        <w:numId w:val="28"/>
      </w:numPr>
    </w:pPr>
    <w:rPr>
      <w:rFonts w:ascii="Calibri" w:eastAsia="Calibri" w:hAnsi="Calibri" w:cs="Calibri"/>
      <w:kern w:val="0"/>
      <w14:ligatures w14:val="none"/>
    </w:rPr>
  </w:style>
  <w:style w:type="paragraph" w:styleId="Header">
    <w:name w:val="header"/>
    <w:basedOn w:val="Normal"/>
    <w:link w:val="HeaderChar"/>
    <w:uiPriority w:val="99"/>
    <w:unhideWhenUsed/>
    <w:rsid w:val="00193EBC"/>
    <w:pPr>
      <w:tabs>
        <w:tab w:val="center" w:pos="4680"/>
        <w:tab w:val="right" w:pos="9360"/>
      </w:tabs>
    </w:pPr>
  </w:style>
  <w:style w:type="character" w:customStyle="1" w:styleId="HeaderChar">
    <w:name w:val="Header Char"/>
    <w:basedOn w:val="DefaultParagraphFont"/>
    <w:link w:val="Header"/>
    <w:uiPriority w:val="99"/>
    <w:rsid w:val="00193EBC"/>
  </w:style>
  <w:style w:type="paragraph" w:styleId="Footer">
    <w:name w:val="footer"/>
    <w:basedOn w:val="Normal"/>
    <w:link w:val="FooterChar"/>
    <w:uiPriority w:val="99"/>
    <w:unhideWhenUsed/>
    <w:rsid w:val="00193EBC"/>
    <w:pPr>
      <w:tabs>
        <w:tab w:val="center" w:pos="4680"/>
        <w:tab w:val="right" w:pos="9360"/>
      </w:tabs>
    </w:pPr>
  </w:style>
  <w:style w:type="character" w:customStyle="1" w:styleId="FooterChar">
    <w:name w:val="Footer Char"/>
    <w:basedOn w:val="DefaultParagraphFont"/>
    <w:link w:val="Footer"/>
    <w:uiPriority w:val="99"/>
    <w:rsid w:val="00193EBC"/>
  </w:style>
  <w:style w:type="paragraph" w:styleId="FootnoteText">
    <w:name w:val="footnote text"/>
    <w:basedOn w:val="Normal"/>
    <w:link w:val="FootnoteTextChar"/>
    <w:uiPriority w:val="99"/>
    <w:semiHidden/>
    <w:unhideWhenUsed/>
    <w:rsid w:val="00F62F5F"/>
    <w:rPr>
      <w:sz w:val="20"/>
      <w:szCs w:val="20"/>
    </w:rPr>
  </w:style>
  <w:style w:type="character" w:customStyle="1" w:styleId="FootnoteTextChar">
    <w:name w:val="Footnote Text Char"/>
    <w:basedOn w:val="DefaultParagraphFont"/>
    <w:link w:val="FootnoteText"/>
    <w:uiPriority w:val="99"/>
    <w:semiHidden/>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E369C5"/>
    <w:pPr>
      <w:numPr>
        <w:numId w:val="63"/>
      </w:numPr>
    </w:pPr>
  </w:style>
  <w:style w:type="paragraph" w:customStyle="1" w:styleId="Bullets">
    <w:name w:val="Bullets"/>
    <w:basedOn w:val="ListParagraph"/>
    <w:qFormat/>
    <w:rsid w:val="00E369C5"/>
    <w:pPr>
      <w:numPr>
        <w:numId w:val="64"/>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13">
    <w:name w:val="Imported Style 13"/>
    <w:rsid w:val="00CD75A7"/>
    <w:pPr>
      <w:numPr>
        <w:numId w:val="65"/>
      </w:numPr>
    </w:pPr>
  </w:style>
  <w:style w:type="numbering" w:customStyle="1" w:styleId="ImportedStyle12">
    <w:name w:val="Imported Style 12"/>
    <w:rsid w:val="00A47E4C"/>
    <w:pPr>
      <w:numPr>
        <w:numId w:val="68"/>
      </w:numPr>
    </w:pPr>
  </w:style>
  <w:style w:type="paragraph" w:customStyle="1" w:styleId="Heading">
    <w:name w:val="Heading"/>
    <w:next w:val="Normal"/>
    <w:rsid w:val="00595258"/>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sz w:val="32"/>
      <w:szCs w:val="32"/>
      <w:u w:color="2F5496"/>
      <w:bdr w:val="nil"/>
      <w14:textOutline w14:w="0" w14:cap="flat" w14:cmpd="sng" w14:algn="ctr">
        <w14:noFill/>
        <w14:prstDash w14:val="solid"/>
        <w14:bevel/>
      </w14:textOutline>
      <w14:ligatures w14:val="none"/>
    </w:rPr>
  </w:style>
  <w:style w:type="paragraph" w:customStyle="1" w:styleId="Body">
    <w:name w:val="Body"/>
    <w:rsid w:val="00004645"/>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paragraph" w:customStyle="1" w:styleId="Speechexamples">
    <w:name w:val="Speech examples"/>
    <w:basedOn w:val="ListParagraph"/>
    <w:qFormat/>
    <w:rsid w:val="00C1361A"/>
    <w:pPr>
      <w:numPr>
        <w:ilvl w:val="1"/>
        <w:numId w:val="76"/>
      </w:numPr>
    </w:pPr>
    <w:rPr>
      <w:rFonts w:ascii="Calibri" w:eastAsia="Calibri" w:hAnsi="Calibri" w:cs="Calibri"/>
      <w:i/>
      <w:iCs/>
      <w:color w:val="A5A5A5" w:themeColor="accent3"/>
      <w:kern w:val="0"/>
      <w14:ligatures w14:val="none"/>
    </w:rPr>
  </w:style>
  <w:style w:type="paragraph" w:styleId="BodyText">
    <w:name w:val="Body Text"/>
    <w:basedOn w:val="Normal"/>
    <w:link w:val="BodyTextChar"/>
    <w:uiPriority w:val="99"/>
    <w:unhideWhenUsed/>
    <w:rsid w:val="001D0928"/>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1D0928"/>
    <w:rPr>
      <w:rFonts w:ascii="Poppins" w:hAnsi="Poppins"/>
      <w:color w:val="0F173D"/>
      <w:sz w:val="22"/>
      <w:szCs w:val="22"/>
    </w:rPr>
  </w:style>
  <w:style w:type="character" w:styleId="PageNumber">
    <w:name w:val="page number"/>
    <w:basedOn w:val="DefaultParagraphFont"/>
    <w:uiPriority w:val="99"/>
    <w:semiHidden/>
    <w:unhideWhenUsed/>
    <w:rsid w:val="001D0928"/>
  </w:style>
  <w:style w:type="paragraph" w:styleId="ListBullet">
    <w:name w:val="List Bullet"/>
    <w:basedOn w:val="Normal"/>
    <w:uiPriority w:val="99"/>
    <w:unhideWhenUsed/>
    <w:rsid w:val="00004645"/>
    <w:pPr>
      <w:numPr>
        <w:numId w:val="9"/>
      </w:numPr>
      <w:contextualSpacing/>
    </w:pPr>
    <w:rPr>
      <w:rFonts w:ascii="Poppins" w:eastAsia="Times New Roman" w:hAnsi="Poppins" w:cstheme="minorHAnsi"/>
      <w:color w:val="0F173D"/>
      <w:kern w:val="0"/>
      <w:sz w:val="22"/>
      <w14:ligatures w14:val="none"/>
    </w:rPr>
  </w:style>
  <w:style w:type="numbering" w:customStyle="1" w:styleId="ImportedStyle3">
    <w:name w:val="Imported Style 3"/>
    <w:rsid w:val="0037186B"/>
    <w:pPr>
      <w:numPr>
        <w:numId w:val="82"/>
      </w:numPr>
    </w:pPr>
  </w:style>
  <w:style w:type="character" w:customStyle="1" w:styleId="Heading3Char">
    <w:name w:val="Heading 3 Char"/>
    <w:basedOn w:val="DefaultParagraphFont"/>
    <w:link w:val="Heading3"/>
    <w:uiPriority w:val="9"/>
    <w:rsid w:val="00004645"/>
    <w:rPr>
      <w:rFonts w:ascii="Poppins" w:eastAsia="+mn-ea" w:hAnsi="Poppins" w:cstheme="minorHAnsi"/>
      <w:b/>
      <w:bCs/>
      <w:color w:val="0F173D"/>
      <w:kern w:val="24"/>
      <w14:ligatures w14:val="none"/>
    </w:rPr>
  </w:style>
  <w:style w:type="paragraph" w:styleId="ListBullet2">
    <w:name w:val="List Bullet 2"/>
    <w:basedOn w:val="Normal"/>
    <w:uiPriority w:val="99"/>
    <w:unhideWhenUsed/>
    <w:rsid w:val="00004645"/>
    <w:pPr>
      <w:numPr>
        <w:ilvl w:val="1"/>
        <w:numId w:val="9"/>
      </w:numPr>
      <w:contextualSpacing/>
    </w:pPr>
    <w:rPr>
      <w:rFonts w:ascii="Poppins" w:eastAsia="Times New Roman" w:hAnsi="Poppins" w:cstheme="minorHAnsi"/>
      <w:color w:val="0F173D"/>
      <w:kern w:val="0"/>
      <w:sz w:val="22"/>
      <w14:ligatures w14:val="none"/>
    </w:rPr>
  </w:style>
  <w:style w:type="character" w:customStyle="1" w:styleId="Heading4Char">
    <w:name w:val="Heading 4 Char"/>
    <w:basedOn w:val="DefaultParagraphFont"/>
    <w:link w:val="Heading4"/>
    <w:uiPriority w:val="9"/>
    <w:rsid w:val="00BC4DE7"/>
    <w:rPr>
      <w:rFonts w:asciiTheme="majorHAnsi" w:eastAsiaTheme="majorEastAsia" w:hAnsiTheme="majorHAnsi" w:cstheme="majorBidi"/>
      <w:i/>
      <w:iCs/>
      <w:color w:val="2F5496" w:themeColor="accent1" w:themeShade="BF"/>
    </w:rPr>
  </w:style>
  <w:style w:type="paragraph" w:customStyle="1" w:styleId="Heading1NC">
    <w:name w:val="Heading 1 NC"/>
    <w:basedOn w:val="Heading1"/>
    <w:qFormat/>
    <w:rsid w:val="00C946D0"/>
    <w:rPr>
      <w:b/>
      <w:bCs/>
      <w:color w:val="4C850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3907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hyperlink" Target="https://youtu.be/HJ05cWmCTTQ" TargetMode="External"/><Relationship Id="rId63" Type="http://schemas.openxmlformats.org/officeDocument/2006/relationships/image" Target="media/image34.jpeg"/><Relationship Id="rId68" Type="http://schemas.openxmlformats.org/officeDocument/2006/relationships/hyperlink" Target="https://youtu.be/Amcf1-gVPJk" TargetMode="External"/><Relationship Id="rId84" Type="http://schemas.openxmlformats.org/officeDocument/2006/relationships/footer" Target="footer3.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s://youtu.be/lu0TeR4Xz8E" TargetMode="External"/><Relationship Id="rId37" Type="http://schemas.openxmlformats.org/officeDocument/2006/relationships/hyperlink" Target="https://youtu.be/rFKhGNLVck4" TargetMode="External"/><Relationship Id="rId53" Type="http://schemas.openxmlformats.org/officeDocument/2006/relationships/hyperlink" Target="https://youtu.be/hNJIlEmQsRs" TargetMode="External"/><Relationship Id="rId58" Type="http://schemas.openxmlformats.org/officeDocument/2006/relationships/image" Target="media/image30.jpeg"/><Relationship Id="rId74" Type="http://schemas.openxmlformats.org/officeDocument/2006/relationships/hyperlink" Target="https://youtu.be/rNRFncCUtBc" TargetMode="External"/><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prek-math-te.stanford.edu/counting/counting-collections-overview"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youtu.be/rFKhGNLVck4" TargetMode="External"/><Relationship Id="rId43" Type="http://schemas.openxmlformats.org/officeDocument/2006/relationships/image" Target="media/image26.jpeg"/><Relationship Id="rId48" Type="http://schemas.openxmlformats.org/officeDocument/2006/relationships/hyperlink" Target="https://youtu.be/p3IY78KN7pE" TargetMode="External"/><Relationship Id="rId56" Type="http://schemas.openxmlformats.org/officeDocument/2006/relationships/hyperlink" Target="https://youtu.be/Lt_460QXxNA" TargetMode="External"/><Relationship Id="rId64" Type="http://schemas.openxmlformats.org/officeDocument/2006/relationships/image" Target="media/image35.jpeg"/><Relationship Id="rId69" Type="http://schemas.openxmlformats.org/officeDocument/2006/relationships/hyperlink" Target="https://youtu.be/GjYUtP6BrXU" TargetMode="External"/><Relationship Id="rId77" Type="http://schemas.openxmlformats.org/officeDocument/2006/relationships/hyperlink" Target="https://youtu.be/rNRFncCUtBc" TargetMode="External"/><Relationship Id="rId8" Type="http://schemas.openxmlformats.org/officeDocument/2006/relationships/webSettings" Target="webSettings.xml"/><Relationship Id="rId51" Type="http://schemas.openxmlformats.org/officeDocument/2006/relationships/hyperlink" Target="https://youtu.be/iEj5zVpk5Mg" TargetMode="External"/><Relationship Id="rId72" Type="http://schemas.openxmlformats.org/officeDocument/2006/relationships/hyperlink" Target="https://youtu.be/hNJIlEmQsRs"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youtu.be/bDu4_Ra5AWY"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youtu.be/p3IY78KN7pE" TargetMode="External"/><Relationship Id="rId67" Type="http://schemas.openxmlformats.org/officeDocument/2006/relationships/hyperlink" Target="https://youtu.be/p3IY78KN7pE" TargetMode="External"/><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yperlink" Target="https://youtu.be/vRmJp9G6cuw" TargetMode="External"/><Relationship Id="rId62" Type="http://schemas.openxmlformats.org/officeDocument/2006/relationships/image" Target="media/image33.jpeg"/><Relationship Id="rId70" Type="http://schemas.openxmlformats.org/officeDocument/2006/relationships/hyperlink" Target="https://youtu.be/iEj5zVpk5Mg" TargetMode="External"/><Relationship Id="rId75" Type="http://schemas.openxmlformats.org/officeDocument/2006/relationships/hyperlink" Target="https://youtu.be/Lt_460QXxNA"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hyperlink" Target="https://youtu.be/Amcf1-gVPJk" TargetMode="External"/><Relationship Id="rId57" Type="http://schemas.openxmlformats.org/officeDocument/2006/relationships/hyperlink" Target="https://youtu.be/p3IY78KN7pE" TargetMode="External"/><Relationship Id="rId10" Type="http://schemas.openxmlformats.org/officeDocument/2006/relationships/endnotes" Target="endnotes.xml"/><Relationship Id="rId31" Type="http://schemas.openxmlformats.org/officeDocument/2006/relationships/hyperlink" Target="https://youtu.be/rFKhGNLVck4" TargetMode="External"/><Relationship Id="rId44" Type="http://schemas.openxmlformats.org/officeDocument/2006/relationships/image" Target="media/image27.jpeg"/><Relationship Id="rId52" Type="http://schemas.openxmlformats.org/officeDocument/2006/relationships/hyperlink" Target="https://youtu.be/nPT5azVlVZ8"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https://youtu.be/vRmJp9G6cuw" TargetMode="External"/><Relationship Id="rId78" Type="http://schemas.openxmlformats.org/officeDocument/2006/relationships/image" Target="media/image38.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2.jpeg"/><Relationship Id="rId34" Type="http://schemas.openxmlformats.org/officeDocument/2006/relationships/hyperlink" Target="https://youtu.be/Q3cI1PqXVn4" TargetMode="External"/><Relationship Id="rId50" Type="http://schemas.openxmlformats.org/officeDocument/2006/relationships/hyperlink" Target="https://youtu.be/GjYUtP6BrXU" TargetMode="External"/><Relationship Id="rId55" Type="http://schemas.openxmlformats.org/officeDocument/2006/relationships/hyperlink" Target="https://youtu.be/rNRFncCUtBc" TargetMode="External"/><Relationship Id="rId76"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hyperlink" Target="https://youtu.be/nPT5azVlVZ8" TargetMode="External"/><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youtu.be/HJ05cWmCTTQ" TargetMode="External"/><Relationship Id="rId61" Type="http://schemas.openxmlformats.org/officeDocument/2006/relationships/image" Target="media/image32.jpeg"/><Relationship Id="rId8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_rels/footer3.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ED707C9B-5B3F-4B8E-B1B7-A06F606A0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customXml/itemProps3.xml><?xml version="1.0" encoding="utf-8"?>
<ds:datastoreItem xmlns:ds="http://schemas.openxmlformats.org/officeDocument/2006/customXml" ds:itemID="{B9922A65-7B4A-48A9-8700-1AF10B2DF3A4}">
  <ds:schemaRefs>
    <ds:schemaRef ds:uri="http://schemas.microsoft.com/sharepoint/v3/contenttype/forms"/>
  </ds:schemaRefs>
</ds:datastoreItem>
</file>

<file path=customXml/itemProps4.xml><?xml version="1.0" encoding="utf-8"?>
<ds:datastoreItem xmlns:ds="http://schemas.openxmlformats.org/officeDocument/2006/customXml" ds:itemID="{71005C17-0690-4F51-8F12-E6F2A8CB0E0B}">
  <ds:schemaRefs>
    <ds:schemaRef ds:uri="http://purl.org/dc/elements/1.1/"/>
    <ds:schemaRef ds:uri="http://purl.org/dc/dcmitype/"/>
    <ds:schemaRef ds:uri="532e970c-339d-4a04-b36e-6a3e6e6031dc"/>
    <ds:schemaRef ds:uri="http://www.w3.org/XML/1998/namespace"/>
    <ds:schemaRef ds:uri="f5374bca-3e73-4752-bc49-e5d08d4658ed"/>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7480</Words>
  <Characters>42639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Number and Counting: Preschool, Transitional Kindergarten, and Kindergarten (PPT 2b)</vt:lpstr>
    </vt:vector>
  </TitlesOfParts>
  <Company/>
  <LinksUpToDate>false</LinksUpToDate>
  <CharactersWithSpaces>50019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and Counting: Preschool, Transitional Kindergarten, and Kindergarten (PPT 2b)</dc:title>
  <dc:subject/>
  <dc:creator>Count Play Explore</dc:creator>
  <cp:keywords/>
  <dc:description/>
  <cp:lastModifiedBy>Accessibiliy Specialist</cp:lastModifiedBy>
  <cp:revision>2</cp:revision>
  <dcterms:created xsi:type="dcterms:W3CDTF">2025-05-05T16:08:00Z</dcterms:created>
  <dcterms:modified xsi:type="dcterms:W3CDTF">2025-05-05T16:08:00Z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0x010100E47FC67997C2114A878FC2D66A084D64</vt:lpwstr>
  </property>
</Properties>
</file>