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background w:color="FFFFFF"/>
  <w:body>
    <w:p w:rsidRPr="009E1039" w:rsidR="00BD6506" w:rsidP="00BD6506" w:rsidRDefault="00BD6506" w14:paraId="1057A617" w14:textId="5D62D6FC">
      <w:pPr>
        <w:pStyle w:val="Heading1"/>
        <w:rPr>
          <w:sz w:val="36"/>
          <w:szCs w:val="36"/>
          <w:lang w:val="es-419"/>
        </w:rPr>
      </w:pPr>
      <w:r w:rsidRPr="009E1039">
        <w:rPr>
          <w:sz w:val="36"/>
          <w:szCs w:val="36"/>
          <w:lang w:val="es-419"/>
        </w:rPr>
        <w:t>Introduc</w:t>
      </w:r>
      <w:r w:rsidRPr="009E1039" w:rsidR="004B3601">
        <w:rPr>
          <w:sz w:val="36"/>
          <w:szCs w:val="36"/>
          <w:lang w:val="es-419"/>
        </w:rPr>
        <w:t>ción a la geometría</w:t>
      </w:r>
      <w:r w:rsidRPr="009E1039" w:rsidR="00A7264A">
        <w:rPr>
          <w:sz w:val="36"/>
          <w:szCs w:val="36"/>
          <w:lang w:val="es-419"/>
        </w:rPr>
        <w:t xml:space="preserve">: </w:t>
      </w:r>
      <w:r w:rsidRPr="009E1039" w:rsidR="00A7264A">
        <w:rPr>
          <w:b w:val="0"/>
          <w:bCs w:val="0"/>
          <w:sz w:val="36"/>
          <w:szCs w:val="36"/>
          <w:lang w:val="es-419"/>
        </w:rPr>
        <w:t>Recién nacido–8 años</w:t>
      </w:r>
      <w:r w:rsidRPr="009E1039" w:rsidR="00AE05D9">
        <w:rPr>
          <w:b w:val="0"/>
          <w:bCs w:val="0"/>
          <w:sz w:val="36"/>
          <w:szCs w:val="36"/>
          <w:lang w:val="es-419"/>
        </w:rPr>
        <w:t xml:space="preserve"> (PPT 1)</w:t>
      </w:r>
    </w:p>
    <w:p w:rsidRPr="009E1039" w:rsidR="00BD6506" w:rsidP="00BD6506" w:rsidRDefault="004B3601" w14:paraId="59E53A3B" w14:textId="750D60CB">
      <w:pPr>
        <w:pStyle w:val="BodyText"/>
        <w:rPr>
          <w:lang w:val="es-419"/>
        </w:rPr>
      </w:pPr>
      <w:r w:rsidRPr="009E1039">
        <w:rPr>
          <w:lang w:val="es-419"/>
        </w:rPr>
        <w:t>Utilice esta guía del facilitador con las diapositivas “Introducción a la geometría</w:t>
      </w:r>
      <w:r w:rsidRPr="009E1039" w:rsidR="000D4883">
        <w:rPr>
          <w:lang w:val="es-419"/>
        </w:rPr>
        <w:t>: Recién nacido–8 años</w:t>
      </w:r>
      <w:r w:rsidRPr="009E1039">
        <w:rPr>
          <w:lang w:val="es-419"/>
        </w:rPr>
        <w:t xml:space="preserve">”. </w:t>
      </w:r>
      <w:r w:rsidRPr="009E1039" w:rsidR="000D4883">
        <w:rPr>
          <w:lang w:val="es-419"/>
        </w:rPr>
        <w:t xml:space="preserve">Este conjunto de diapositivas ofrece una visión general del desarrollo de los conceptos y las competencias fundamentales en geometría para niños desde el nacimiento hasta los ocho años. Al planificar una sesión de aprendizaje profesional sobre geometría, los facilitadores pueden utilizar estas diapositivas como introducción o en combinación con las diapositivas específicas para cada edad. </w:t>
      </w:r>
      <w:r w:rsidRPr="009E1039">
        <w:rPr>
          <w:lang w:val="es-419"/>
        </w:rPr>
        <w:t>Los facilitadores pueden encontrar en esta guía temas de conversación y orientaciones para las actividades y las discusiones en grupo. El texto de la guía también se encuentra en la parte de notas de las diapositivas. Adapte esta guía del facilitador en función del tamaño de su grupo, la duración y el formato de la sesión y las necesidades de los participantes</w:t>
      </w:r>
      <w:r w:rsidRPr="009E1039" w:rsidR="00BD6506">
        <w:rPr>
          <w:lang w:val="es-419"/>
        </w:rPr>
        <w:t>.</w:t>
      </w:r>
    </w:p>
    <w:p w:rsidRPr="009E1039" w:rsidR="00BD6506" w:rsidP="00BD6506" w:rsidRDefault="004B3601" w14:paraId="49F7CA77" w14:textId="48A20821">
      <w:pPr>
        <w:pStyle w:val="Heading2"/>
        <w:rPr>
          <w:lang w:val="es-419"/>
        </w:rPr>
      </w:pPr>
      <w:r w:rsidRPr="009E1039">
        <w:rPr>
          <w:lang w:val="es-419"/>
        </w:rPr>
        <w:t>Diapositiva</w:t>
      </w:r>
      <w:r w:rsidRPr="009E1039" w:rsidR="00BD6506">
        <w:rPr>
          <w:lang w:val="es-419"/>
        </w:rPr>
        <w:t xml:space="preserve"> 1: Introduc</w:t>
      </w:r>
      <w:r w:rsidRPr="009E1039" w:rsidR="007A19EB">
        <w:rPr>
          <w:lang w:val="es-419"/>
        </w:rPr>
        <w:t>ción a la geometría</w:t>
      </w:r>
      <w:r w:rsidRPr="009E1039" w:rsidR="00623A5A">
        <w:rPr>
          <w:lang w:val="es-419"/>
        </w:rPr>
        <w:t>: Recién nacido–8 años</w:t>
      </w:r>
    </w:p>
    <w:p w:rsidRPr="009E1039" w:rsidR="00941B8B" w:rsidP="00941B8B" w:rsidRDefault="00941B8B" w14:paraId="4DC1C189" w14:textId="1D2A7BEA">
      <w:pPr>
        <w:jc w:val="center"/>
        <w:rPr>
          <w:lang w:val="es-419"/>
        </w:rPr>
      </w:pPr>
      <w:r w:rsidRPr="009E1039">
        <w:rPr>
          <w:noProof/>
          <w:lang w:val="es-419"/>
        </w:rPr>
        <w:drawing>
          <wp:inline distT="0" distB="0" distL="0" distR="0" wp14:anchorId="01E07D01" wp14:editId="4523B0C5">
            <wp:extent cx="3251200" cy="1828800"/>
            <wp:effectExtent l="19050" t="19050" r="25400" b="19050"/>
            <wp:docPr id="8054999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99932"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9E1039" w:rsidR="00BD6506" w:rsidP="00EE65BE" w:rsidRDefault="00BD6506" w14:paraId="3E294257" w14:textId="6016E086">
      <w:pPr>
        <w:pStyle w:val="BodyText"/>
        <w:rPr>
          <w:lang w:val="es-419"/>
        </w:rPr>
      </w:pPr>
      <w:r w:rsidRPr="009E1039">
        <w:rPr>
          <w:b/>
          <w:bCs/>
          <w:lang w:val="es-419"/>
        </w:rPr>
        <w:t>Material</w:t>
      </w:r>
      <w:r w:rsidRPr="009E1039" w:rsidR="007A19EB">
        <w:rPr>
          <w:b/>
          <w:bCs/>
          <w:lang w:val="es-419"/>
        </w:rPr>
        <w:t>e</w:t>
      </w:r>
      <w:r w:rsidRPr="009E1039">
        <w:rPr>
          <w:b/>
          <w:bCs/>
          <w:lang w:val="es-419"/>
        </w:rPr>
        <w:t>s (op</w:t>
      </w:r>
      <w:r w:rsidRPr="009E1039" w:rsidR="007A19EB">
        <w:rPr>
          <w:b/>
          <w:bCs/>
          <w:lang w:val="es-419"/>
        </w:rPr>
        <w:t>c</w:t>
      </w:r>
      <w:r w:rsidRPr="009E1039">
        <w:rPr>
          <w:b/>
          <w:bCs/>
          <w:lang w:val="es-419"/>
        </w:rPr>
        <w:t xml:space="preserve">ional): </w:t>
      </w:r>
      <w:r w:rsidRPr="009E1039" w:rsidR="007A19EB">
        <w:rPr>
          <w:lang w:val="es-419"/>
        </w:rPr>
        <w:t xml:space="preserve">Marcadores, </w:t>
      </w:r>
      <w:r w:rsidRPr="009E1039" w:rsidR="007A19EB">
        <w:rPr>
          <w:rStyle w:val="texttranslation"/>
          <w:lang w:val="es-419"/>
        </w:rPr>
        <w:t>notas adhesivas</w:t>
      </w:r>
      <w:r w:rsidRPr="009E1039" w:rsidR="007A19EB">
        <w:rPr>
          <w:lang w:val="es-419"/>
        </w:rPr>
        <w:t xml:space="preserve">, </w:t>
      </w:r>
      <w:r w:rsidRPr="009E1039" w:rsidR="007A19EB">
        <w:rPr>
          <w:rStyle w:val="texttranslation"/>
          <w:lang w:val="es-419"/>
        </w:rPr>
        <w:t>papel gráfico</w:t>
      </w:r>
    </w:p>
    <w:p w:rsidRPr="009E1039" w:rsidR="00BD6506" w:rsidP="002B39A4" w:rsidRDefault="007A19EB" w14:paraId="4FE2CF6F" w14:textId="1C8BE632">
      <w:pPr>
        <w:pStyle w:val="Heading3"/>
        <w:rPr>
          <w:lang w:val="es-419"/>
        </w:rPr>
      </w:pPr>
      <w:r w:rsidRPr="009E1039">
        <w:rPr>
          <w:lang w:val="es-419"/>
        </w:rPr>
        <w:t>Puntos de discusión</w:t>
      </w:r>
    </w:p>
    <w:p w:rsidRPr="009E1039" w:rsidR="007A19EB" w:rsidP="007A19EB" w:rsidRDefault="007A19EB" w14:paraId="0226727D" w14:textId="77777777">
      <w:pPr>
        <w:pStyle w:val="ListBullet"/>
        <w:rPr>
          <w:lang w:val="es-419"/>
        </w:rPr>
      </w:pPr>
      <w:r w:rsidRPr="009E1039">
        <w:rPr>
          <w:lang w:val="es-419"/>
        </w:rPr>
        <w:t xml:space="preserve">¡Bienvenido al maravilloso mundo de la geometría! Gracias por hacer tiempo para trabajar juntos hoy. ¡Espero con interés explorar el aprendizaje de la geometría infantil con usted! </w:t>
      </w:r>
    </w:p>
    <w:p w:rsidRPr="009E1039" w:rsidR="00A46EE4" w:rsidP="00A46EE4" w:rsidRDefault="007A19EB" w14:paraId="1AA025E6" w14:textId="6BC66637">
      <w:pPr>
        <w:pStyle w:val="ListBullet"/>
        <w:rPr>
          <w:lang w:val="es-419"/>
        </w:rPr>
        <w:sectPr w:rsidRPr="009E1039" w:rsidR="00A46EE4" w:rsidSect="00A46EE4">
          <w:headerReference w:type="even" r:id="rId8"/>
          <w:headerReference w:type="default" r:id="rId9"/>
          <w:footerReference w:type="even" r:id="rId10"/>
          <w:footerReference w:type="default" r:id="rId11"/>
          <w:pgSz w:w="12240" w:h="15840" w:orient="portrait"/>
          <w:pgMar w:top="1440" w:right="1440" w:bottom="1440" w:left="1440" w:header="720" w:footer="432" w:gutter="0"/>
          <w:cols w:space="720"/>
          <w:docGrid w:linePitch="360"/>
        </w:sectPr>
      </w:pPr>
      <w:r w:rsidRPr="009E1039">
        <w:rPr>
          <w:lang w:val="es-419"/>
        </w:rPr>
        <w:t>Usaremos "TK" para referirse al kindergarten de transición y "K" para el kindergarten.</w:t>
      </w:r>
      <w:r w:rsidRPr="009E1039" w:rsidR="00A46EE4">
        <w:rPr>
          <w:lang w:val="es-419"/>
        </w:rPr>
        <w:t xml:space="preserve"> </w:t>
      </w:r>
    </w:p>
    <w:p w:rsidRPr="009E1039" w:rsidR="00BD6506" w:rsidP="002B39A4" w:rsidRDefault="007A19EB" w14:paraId="16D408EA" w14:textId="4194A279">
      <w:pPr>
        <w:pStyle w:val="Heading3"/>
        <w:rPr>
          <w:lang w:val="es-419"/>
        </w:rPr>
      </w:pPr>
      <w:r w:rsidRPr="009E1039">
        <w:rPr>
          <w:lang w:val="es-419"/>
        </w:rPr>
        <w:lastRenderedPageBreak/>
        <w:t>Notas del facilitador</w:t>
      </w:r>
    </w:p>
    <w:p w:rsidRPr="009E1039" w:rsidR="007A19EB" w:rsidP="006A781F" w:rsidRDefault="007A19EB" w14:paraId="21486A41" w14:textId="541A93AD">
      <w:pPr>
        <w:pStyle w:val="ListBullet"/>
        <w:numPr>
          <w:ilvl w:val="0"/>
          <w:numId w:val="0"/>
        </w:numPr>
        <w:ind w:left="720"/>
        <w:rPr>
          <w:lang w:val="es-419"/>
        </w:rPr>
      </w:pPr>
      <w:r w:rsidRPr="009E1039">
        <w:rPr>
          <w:lang w:val="es-419"/>
        </w:rPr>
        <w:t>Proporcione notas adhesivas y marcadores a las mesas. Invite a los participantes a dibujar formas (una por nota adhesiva) hasta que comience la sesión. Anímelos a dibujar tantas formas diferentes como puedan imaginar. Los participantes los clasificarán cuando discutamos las formas típicas y atípicas más adelante en la sesión. (Es posible que desee incluir estas instrucciones en un gráfico.) Invite a las personas que no puedan usar las manos para dibujar a trabajar con una pareja.</w:t>
      </w:r>
    </w:p>
    <w:p w:rsidRPr="009E1039" w:rsidR="007A19EB" w:rsidP="007A19EB" w:rsidRDefault="007A19EB" w14:paraId="72210F2F" w14:textId="77777777">
      <w:pPr>
        <w:pStyle w:val="ListBullet"/>
        <w:rPr>
          <w:lang w:val="es-419"/>
        </w:rPr>
      </w:pPr>
      <w:r w:rsidRPr="009E1039">
        <w:rPr>
          <w:lang w:val="es-419"/>
        </w:rPr>
        <w:t>Ajuste los puntos de conversación para incluir presentaciones relevantes, "limpieza" y otra información que los participantes deban saber.</w:t>
      </w:r>
    </w:p>
    <w:p w:rsidRPr="009E1039" w:rsidR="007A19EB" w:rsidP="007A19EB" w:rsidRDefault="007A19EB" w14:paraId="79507A87" w14:textId="77777777">
      <w:pPr>
        <w:pStyle w:val="ListBullet"/>
        <w:rPr>
          <w:lang w:val="es-419"/>
        </w:rPr>
      </w:pPr>
      <w:r w:rsidRPr="009E1039">
        <w:rPr>
          <w:lang w:val="es-419"/>
        </w:rPr>
        <w:t>Al planificar su sesión de aprendizaje profesional, considere el contenido de cada uno de los PPT en esta serie:</w:t>
      </w:r>
    </w:p>
    <w:p w:rsidRPr="009E1039" w:rsidR="007A19EB" w:rsidP="007A19EB" w:rsidRDefault="007A19EB" w14:paraId="63EDDB27" w14:textId="43466115">
      <w:pPr>
        <w:pStyle w:val="ListBullet2"/>
        <w:rPr>
          <w:lang w:val="es-419"/>
        </w:rPr>
      </w:pPr>
      <w:r w:rsidRPr="009E1039">
        <w:rPr>
          <w:lang w:val="es-419"/>
        </w:rPr>
        <w:t>PPT 1 " Introducción a la geometría</w:t>
      </w:r>
      <w:r w:rsidRPr="009E1039" w:rsidR="002375DC">
        <w:rPr>
          <w:lang w:val="es-419"/>
        </w:rPr>
        <w:t>: Recién nacido–8 años</w:t>
      </w:r>
      <w:r w:rsidRPr="009E1039">
        <w:rPr>
          <w:lang w:val="es-419"/>
        </w:rPr>
        <w:t>" describe la información fundamental sobre el aprendizaje de la geometría de los niños desde el nacimiento hasta los ocho años. Esta sesión introductoria también incluye oportunidades para que los participantes usen habilidades de geometría.</w:t>
      </w:r>
    </w:p>
    <w:p w:rsidRPr="009E1039" w:rsidR="007A19EB" w:rsidP="007A19EB" w:rsidRDefault="007A19EB" w14:paraId="36FD4CC6" w14:textId="750BEBE9">
      <w:pPr>
        <w:pStyle w:val="ListBullet2"/>
        <w:rPr>
          <w:lang w:val="es-419"/>
        </w:rPr>
      </w:pPr>
      <w:r w:rsidRPr="009E1039">
        <w:rPr>
          <w:lang w:val="es-419"/>
        </w:rPr>
        <w:t xml:space="preserve">PPT 2a "Geometría: Los </w:t>
      </w:r>
      <w:r w:rsidRPr="009E1039">
        <w:rPr>
          <w:rStyle w:val="texttranslation"/>
          <w:lang w:val="es-419"/>
        </w:rPr>
        <w:t>bebés</w:t>
      </w:r>
      <w:r w:rsidRPr="009E1039">
        <w:rPr>
          <w:lang w:val="es-419"/>
        </w:rPr>
        <w:t xml:space="preserve"> y </w:t>
      </w:r>
      <w:r w:rsidRPr="009E1039">
        <w:rPr>
          <w:rStyle w:val="texttranslation"/>
          <w:lang w:val="es-419"/>
        </w:rPr>
        <w:t>niños pequeños</w:t>
      </w:r>
      <w:r w:rsidRPr="009E1039">
        <w:rPr>
          <w:lang w:val="es-419"/>
        </w:rPr>
        <w:t xml:space="preserve">" describe el aprendizaje temprano de geometría de </w:t>
      </w:r>
      <w:bookmarkStart w:name="_Hlk165885915" w:id="0"/>
      <w:r w:rsidRPr="009E1039">
        <w:rPr>
          <w:lang w:val="es-419"/>
        </w:rPr>
        <w:t>bebés</w:t>
      </w:r>
      <w:bookmarkEnd w:id="0"/>
      <w:r w:rsidRPr="009E1039">
        <w:rPr>
          <w:lang w:val="es-419"/>
        </w:rPr>
        <w:t xml:space="preserve"> y niños pequeños ideas sobre cómo apoyarlos.</w:t>
      </w:r>
    </w:p>
    <w:p w:rsidRPr="009E1039" w:rsidR="007A19EB" w:rsidP="007A19EB" w:rsidRDefault="007A19EB" w14:paraId="2E770718" w14:textId="1E4BD11B">
      <w:pPr>
        <w:pStyle w:val="ListBullet2"/>
        <w:rPr>
          <w:lang w:val="es-419"/>
        </w:rPr>
      </w:pPr>
      <w:r w:rsidRPr="009E1039">
        <w:rPr>
          <w:lang w:val="es-419"/>
        </w:rPr>
        <w:t>PPT 2b "Geometría: Preescolar, kindergarten de transición y kindergarten" describe el desarrollo del aprendizaje de geometría para preescolares, TK y K e ideas sobre cómo apoyarlo.</w:t>
      </w:r>
    </w:p>
    <w:p w:rsidRPr="009E1039" w:rsidR="007A19EB" w:rsidP="007A19EB" w:rsidRDefault="007A19EB" w14:paraId="27580248" w14:textId="1DF0E2FB">
      <w:pPr>
        <w:pStyle w:val="ListBullet2"/>
        <w:rPr>
          <w:lang w:val="es-419"/>
        </w:rPr>
      </w:pPr>
      <w:r w:rsidRPr="009E1039">
        <w:rPr>
          <w:lang w:val="es-419"/>
        </w:rPr>
        <w:t>PPT 2c "Geometría: Niños de primaria temprana" describe el desarrollo del aprendizaje de geometría para niños de primer y segundo grado e ideas sobre cómo apoyarlo.</w:t>
      </w:r>
    </w:p>
    <w:p w:rsidRPr="009E1039" w:rsidR="00BD6506" w:rsidP="007A19EB" w:rsidRDefault="007A19EB" w14:paraId="14F888CB" w14:textId="3C738408">
      <w:pPr>
        <w:pStyle w:val="ListBullet"/>
        <w:rPr>
          <w:lang w:val="es-419"/>
        </w:rPr>
      </w:pPr>
      <w:r w:rsidRPr="009E1039">
        <w:rPr>
          <w:lang w:val="es-419"/>
        </w:rPr>
        <w:t xml:space="preserve">Le animamos a que ofrezca el contenido en PPT 1 </w:t>
      </w:r>
      <w:r w:rsidRPr="009E1039" w:rsidR="002375DC">
        <w:rPr>
          <w:lang w:val="es-419"/>
        </w:rPr>
        <w:t xml:space="preserve">antes de, o en combinación con, el </w:t>
      </w:r>
      <w:r w:rsidRPr="009E1039">
        <w:rPr>
          <w:lang w:val="es-419"/>
        </w:rPr>
        <w:t xml:space="preserve">contenido en una de las series de diapositivas específicas para la edad (PPT 2a, PPT 2b o PPT 2c). Juntos, PPT 1 y una de las series de diapositivas específicas </w:t>
      </w:r>
      <w:r w:rsidRPr="009E1039" w:rsidR="00D67376">
        <w:rPr>
          <w:lang w:val="es-419"/>
        </w:rPr>
        <w:t>para</w:t>
      </w:r>
      <w:r w:rsidRPr="009E1039">
        <w:rPr>
          <w:lang w:val="es-419"/>
        </w:rPr>
        <w:t xml:space="preserve"> </w:t>
      </w:r>
      <w:r w:rsidRPr="009E1039" w:rsidR="00D35819">
        <w:rPr>
          <w:lang w:val="es-419"/>
        </w:rPr>
        <w:t>cada</w:t>
      </w:r>
      <w:r w:rsidRPr="009E1039">
        <w:rPr>
          <w:lang w:val="es-419"/>
        </w:rPr>
        <w:t xml:space="preserve"> edad componen una sesión de aprendizaje profesional de tres horas</w:t>
      </w:r>
      <w:r w:rsidRPr="009E1039" w:rsidR="00BD6506">
        <w:rPr>
          <w:lang w:val="es-419"/>
        </w:rPr>
        <w:t>.</w:t>
      </w:r>
    </w:p>
    <w:p w:rsidRPr="009E1039" w:rsidR="008028A0" w:rsidP="008028A0" w:rsidRDefault="008028A0" w14:paraId="0E0A000D" w14:textId="39338913">
      <w:pPr>
        <w:pStyle w:val="Heading2"/>
        <w:rPr>
          <w:lang w:val="es-419"/>
        </w:rPr>
      </w:pPr>
      <w:r w:rsidRPr="009E1039">
        <w:rPr>
          <w:lang w:val="es-419"/>
        </w:rPr>
        <w:lastRenderedPageBreak/>
        <w:t>DIAPOSITIVA 2: Agradecimientos</w:t>
      </w:r>
    </w:p>
    <w:p w:rsidRPr="009E1039" w:rsidR="008028A0" w:rsidP="008028A0" w:rsidRDefault="008028A0" w14:paraId="30B0A1B4" w14:textId="77777777">
      <w:pPr>
        <w:pStyle w:val="Heading3"/>
        <w:jc w:val="center"/>
        <w:rPr>
          <w:lang w:val="es-419"/>
        </w:rPr>
      </w:pPr>
      <w:r w:rsidRPr="009E1039">
        <w:rPr>
          <w:noProof/>
          <w:lang w:val="es-419"/>
          <w14:ligatures w14:val="standardContextual"/>
        </w:rPr>
        <w:drawing>
          <wp:inline distT="0" distB="0" distL="0" distR="0" wp14:anchorId="679D1354" wp14:editId="182067A9">
            <wp:extent cx="3242842" cy="1828800"/>
            <wp:effectExtent l="19050" t="19050" r="15240" b="19050"/>
            <wp:docPr id="8985591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59141"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2842" cy="1828800"/>
                    </a:xfrm>
                    <a:prstGeom prst="rect">
                      <a:avLst/>
                    </a:prstGeom>
                    <a:ln>
                      <a:solidFill>
                        <a:srgbClr val="2078AE"/>
                      </a:solidFill>
                    </a:ln>
                  </pic:spPr>
                </pic:pic>
              </a:graphicData>
            </a:graphic>
          </wp:inline>
        </w:drawing>
      </w:r>
    </w:p>
    <w:p w:rsidRPr="009E1039" w:rsidR="008028A0" w:rsidP="008028A0" w:rsidRDefault="008028A0" w14:paraId="03384BF6" w14:textId="77777777">
      <w:pPr>
        <w:pStyle w:val="Heading3"/>
        <w:rPr>
          <w:lang w:val="es-419"/>
        </w:rPr>
      </w:pPr>
      <w:r w:rsidRPr="009E1039">
        <w:rPr>
          <w:lang w:val="es-419"/>
        </w:rPr>
        <w:t>Puntos de discusión</w:t>
      </w:r>
    </w:p>
    <w:p w:rsidRPr="009E1039" w:rsidR="00120653" w:rsidP="00120653" w:rsidRDefault="00120653" w14:paraId="33E3FF61" w14:textId="338F9D10">
      <w:pPr>
        <w:rPr>
          <w:rFonts w:ascii="Poppins" w:hAnsi="Poppins" w:cs="Poppins"/>
          <w:sz w:val="22"/>
          <w:szCs w:val="22"/>
          <w:lang w:val="es-419"/>
        </w:rPr>
      </w:pPr>
      <w:r w:rsidRPr="15BD7B2E" w:rsidR="15BD7B2E">
        <w:rPr>
          <w:rFonts w:ascii="Poppins" w:hAnsi="Poppins" w:eastAsia="Arial" w:cs="Poppins"/>
          <w:color w:val="222222"/>
          <w:sz w:val="22"/>
          <w:szCs w:val="22"/>
        </w:rPr>
        <w:t>Count Play Explore</w:t>
      </w:r>
      <w:r w:rsidRPr="15BD7B2E" w:rsidR="15BD7B2E">
        <w:rPr>
          <w:rFonts w:ascii="Poppins" w:hAnsi="Poppins" w:eastAsia="Arial" w:cs="Poppins"/>
          <w:color w:val="222222"/>
          <w:sz w:val="22"/>
          <w:szCs w:val="22"/>
          <w:lang w:val="es-419"/>
        </w:rPr>
        <w:t xml:space="preserve"> recursos de aprendizaje profesional se hicieron posibles gracias a </w:t>
      </w:r>
      <w:r w:rsidRPr="15BD7B2E" w:rsidR="15BD7B2E">
        <w:rPr>
          <w:rFonts w:ascii="Poppins" w:hAnsi="Poppins" w:eastAsia="Arial" w:cs="Poppins"/>
          <w:color w:val="222222"/>
          <w:sz w:val="22"/>
          <w:szCs w:val="22"/>
        </w:rPr>
        <w:t>Count Play Explore</w:t>
      </w:r>
      <w:r w:rsidRPr="15BD7B2E" w:rsidR="15BD7B2E">
        <w:rPr>
          <w:rFonts w:ascii="Poppins" w:hAnsi="Poppins" w:eastAsia="Arial" w:cs="Poppins"/>
          <w:color w:val="222222"/>
          <w:sz w:val="22"/>
          <w:szCs w:val="22"/>
          <w:lang w:val="es-419"/>
        </w:rPr>
        <w:t xml:space="preserve">, una iniciativa de matemáticas y ciencias temprana dirigida por el Superintendente de Escuelas del Condado de Fresno, Departamento de Cuidado y Educación temprana. Esta iniciativa está generosamente financiada por el Departamento de Educación de California y la Junta Estatal de Educación de California. Estos recursos, desarrollado en colaboración con </w:t>
      </w:r>
      <w:proofErr w:type="spellStart"/>
      <w:r w:rsidRPr="15BD7B2E" w:rsidR="15BD7B2E">
        <w:rPr>
          <w:rFonts w:ascii="Poppins" w:hAnsi="Poppins" w:eastAsia="Arial" w:cs="Poppins"/>
          <w:color w:val="222222"/>
          <w:sz w:val="22"/>
          <w:szCs w:val="22"/>
          <w:lang w:val="es-419"/>
        </w:rPr>
        <w:t>WestEd</w:t>
      </w:r>
      <w:proofErr w:type="spellEnd"/>
      <w:r w:rsidRPr="15BD7B2E" w:rsidR="15BD7B2E">
        <w:rPr>
          <w:rFonts w:ascii="Poppins" w:hAnsi="Poppins" w:eastAsia="Arial" w:cs="Poppins"/>
          <w:color w:val="222222"/>
          <w:sz w:val="22"/>
          <w:szCs w:val="22"/>
          <w:lang w:val="es-419"/>
        </w:rPr>
        <w:t xml:space="preserve"> y sus socios, se utilizan como guía para aplicar estrategias basadas en pruebas, promover el aprendizaje activo y fomentar prácticas apropiadas para el desarrollo en los entornos de educación temprana. No están destinados a la distribución comercial, modificación no autorizada o uso fuera del ámbito de la educación profesional.</w:t>
      </w:r>
    </w:p>
    <w:p w:rsidRPr="009E1039" w:rsidR="00BD6506" w:rsidP="00BD6506" w:rsidRDefault="007A19EB" w14:paraId="1DA491F0" w14:textId="1BCF05DE">
      <w:pPr>
        <w:pStyle w:val="Heading2"/>
        <w:rPr>
          <w:lang w:val="es-419"/>
        </w:rPr>
      </w:pPr>
      <w:r w:rsidRPr="009E1039">
        <w:rPr>
          <w:lang w:val="es-419"/>
        </w:rPr>
        <w:t>DIAPOSITIVA</w:t>
      </w:r>
      <w:r w:rsidRPr="009E1039" w:rsidR="00BD6506">
        <w:rPr>
          <w:lang w:val="es-419"/>
        </w:rPr>
        <w:t xml:space="preserve"> </w:t>
      </w:r>
      <w:r w:rsidRPr="009E1039" w:rsidR="008028A0">
        <w:rPr>
          <w:lang w:val="es-419"/>
        </w:rPr>
        <w:t>3</w:t>
      </w:r>
      <w:r w:rsidRPr="009E1039" w:rsidR="00BD6506">
        <w:rPr>
          <w:lang w:val="es-419"/>
        </w:rPr>
        <w:t xml:space="preserve">: </w:t>
      </w:r>
      <w:r w:rsidRPr="009E1039">
        <w:rPr>
          <w:lang w:val="es-419"/>
        </w:rPr>
        <w:t>Objetivos de la sesión</w:t>
      </w:r>
    </w:p>
    <w:p w:rsidRPr="009E1039" w:rsidR="00BD6506" w:rsidP="005C3C87" w:rsidRDefault="009C020F" w14:paraId="4D7F74E3" w14:textId="37436279">
      <w:pPr>
        <w:pStyle w:val="Heading3"/>
        <w:jc w:val="center"/>
        <w:rPr>
          <w:lang w:val="es-419"/>
        </w:rPr>
      </w:pPr>
      <w:r w:rsidRPr="009E1039">
        <w:rPr>
          <w:noProof/>
          <w:lang w:val="es-419"/>
          <w14:ligatures w14:val="standardContextual"/>
        </w:rPr>
        <w:drawing>
          <wp:inline distT="0" distB="0" distL="0" distR="0" wp14:anchorId="2F259114" wp14:editId="56BCA2E2">
            <wp:extent cx="3251200" cy="1828800"/>
            <wp:effectExtent l="19050" t="19050" r="25400" b="19050"/>
            <wp:docPr id="61537708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77080" name="Picture 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9E1039" w:rsidR="00BD6506" w:rsidP="002B39A4" w:rsidRDefault="007A19EB" w14:paraId="2DB3F3FE" w14:textId="741BE5BB">
      <w:pPr>
        <w:pStyle w:val="Heading3"/>
        <w:rPr>
          <w:lang w:val="es-419"/>
        </w:rPr>
      </w:pPr>
      <w:r w:rsidRPr="009E1039">
        <w:rPr>
          <w:lang w:val="es-419"/>
        </w:rPr>
        <w:t>Puntos de discusión</w:t>
      </w:r>
    </w:p>
    <w:p w:rsidRPr="009E1039" w:rsidR="00141722" w:rsidP="00141722" w:rsidRDefault="00141722" w14:paraId="533FD2C3" w14:textId="5DDC243B">
      <w:pPr>
        <w:pStyle w:val="ListBullet"/>
        <w:rPr>
          <w:lang w:val="es-419"/>
        </w:rPr>
      </w:pPr>
      <w:r w:rsidRPr="009E1039">
        <w:rPr>
          <w:lang w:val="es-419"/>
        </w:rPr>
        <w:t>En esta sesión, comenzaremos explorando y jugando con las formas.</w:t>
      </w:r>
    </w:p>
    <w:p w:rsidRPr="009E1039" w:rsidR="00141722" w:rsidP="00141722" w:rsidRDefault="00141722" w14:paraId="528574CE" w14:textId="77777777">
      <w:pPr>
        <w:pStyle w:val="ListBullet"/>
        <w:rPr>
          <w:lang w:val="es-419"/>
        </w:rPr>
      </w:pPr>
      <w:r w:rsidRPr="009E1039">
        <w:rPr>
          <w:lang w:val="es-419"/>
        </w:rPr>
        <w:t>A continuación, describiremos cinco componentes clave del aprendizaje de las formas.</w:t>
      </w:r>
    </w:p>
    <w:p w:rsidRPr="009E1039" w:rsidR="00141722" w:rsidP="00141722" w:rsidRDefault="00141722" w14:paraId="64DEE73D" w14:textId="69FA3F7B">
      <w:pPr>
        <w:pStyle w:val="ListBullet"/>
        <w:rPr>
          <w:lang w:val="es-419"/>
        </w:rPr>
      </w:pPr>
      <w:r w:rsidRPr="009E1039">
        <w:rPr>
          <w:lang w:val="es-419"/>
        </w:rPr>
        <w:lastRenderedPageBreak/>
        <w:t>También examinaremos las maneras en que los niños desarrollan conocimientos y habilidades en geometría.</w:t>
      </w:r>
    </w:p>
    <w:p w:rsidRPr="009E1039" w:rsidR="007A19EB" w:rsidP="00141722" w:rsidRDefault="00141722" w14:paraId="57131B1C" w14:textId="50587696">
      <w:pPr>
        <w:pStyle w:val="ListBullet"/>
        <w:rPr>
          <w:lang w:val="es-419"/>
        </w:rPr>
      </w:pPr>
      <w:r w:rsidRPr="009E1039">
        <w:rPr>
          <w:lang w:val="es-419"/>
        </w:rPr>
        <w:t>Las maneras en que aprenderemos juntos son similares a las maneras en que los niños aprenden. Jugaremos, observaremos, exploraremos y reflexionaremos.</w:t>
      </w:r>
    </w:p>
    <w:p w:rsidRPr="009E1039" w:rsidR="00BD6506" w:rsidP="002B39A4" w:rsidRDefault="007A19EB" w14:paraId="2BFCA2A4" w14:textId="3E19003B">
      <w:pPr>
        <w:pStyle w:val="Heading3"/>
        <w:rPr>
          <w:lang w:val="es-419"/>
        </w:rPr>
      </w:pPr>
      <w:r w:rsidRPr="009E1039">
        <w:rPr>
          <w:lang w:val="es-419"/>
        </w:rPr>
        <w:t>Notas del facilitador</w:t>
      </w:r>
    </w:p>
    <w:p w:rsidRPr="009E1039" w:rsidR="007A19EB" w:rsidP="007A19EB" w:rsidRDefault="007A19EB" w14:paraId="053152F8" w14:textId="77777777">
      <w:pPr>
        <w:pStyle w:val="ListBullet"/>
        <w:rPr>
          <w:lang w:val="es-419"/>
        </w:rPr>
      </w:pPr>
      <w:r w:rsidRPr="009E1039">
        <w:rPr>
          <w:lang w:val="es-419"/>
        </w:rPr>
        <w:t xml:space="preserve">Ajuste el contenido de las diapositivas y los puntos de conversación para reflejar lo que planea abordar en esta sesión. </w:t>
      </w:r>
    </w:p>
    <w:p w:rsidRPr="009E1039" w:rsidR="007A19EB" w:rsidP="007A19EB" w:rsidRDefault="007A19EB" w14:paraId="50489702" w14:textId="77777777">
      <w:pPr>
        <w:pStyle w:val="ListBullet"/>
        <w:rPr>
          <w:lang w:val="es-419"/>
        </w:rPr>
      </w:pPr>
      <w:r w:rsidRPr="009E1039">
        <w:rPr>
          <w:lang w:val="es-419"/>
        </w:rPr>
        <w:t xml:space="preserve">Si está planeando presentar PPT 2a (para bebés y niños pequeños), PPT 2b (para preescolar, TK y K), o PPT 2c (para niños de primaria temprana) en la misma sesión, es posible que desee incluir cualquier ajuste en el contenido de la diapositiva y los puntos de discusión. </w:t>
      </w:r>
    </w:p>
    <w:p w:rsidRPr="009E1039" w:rsidR="00BD6506" w:rsidP="00BD6506" w:rsidRDefault="007A19EB" w14:paraId="3486EE03" w14:textId="38403AB9">
      <w:pPr>
        <w:pStyle w:val="Heading2"/>
        <w:rPr>
          <w:lang w:val="es-419"/>
        </w:rPr>
      </w:pPr>
      <w:r w:rsidRPr="009E1039">
        <w:rPr>
          <w:lang w:val="es-419"/>
        </w:rPr>
        <w:t xml:space="preserve">DIAPOSITIVA </w:t>
      </w:r>
      <w:r w:rsidRPr="009E1039" w:rsidR="008028A0">
        <w:rPr>
          <w:lang w:val="es-419"/>
        </w:rPr>
        <w:t>4</w:t>
      </w:r>
      <w:r w:rsidRPr="009E1039" w:rsidR="00BD6506">
        <w:rPr>
          <w:lang w:val="es-419"/>
        </w:rPr>
        <w:t xml:space="preserve">: </w:t>
      </w:r>
      <w:r w:rsidRPr="009E1039">
        <w:rPr>
          <w:lang w:val="es-419"/>
        </w:rPr>
        <w:t>Reflexionar: Actitudes sobre la geometría</w:t>
      </w:r>
    </w:p>
    <w:p w:rsidRPr="009E1039" w:rsidR="00BD6506" w:rsidP="005C3C87" w:rsidRDefault="009C020F" w14:paraId="3765BA63" w14:textId="3F34C813">
      <w:pPr>
        <w:jc w:val="center"/>
        <w:rPr>
          <w:lang w:val="es-419"/>
        </w:rPr>
      </w:pPr>
      <w:r w:rsidRPr="009E1039">
        <w:rPr>
          <w:noProof/>
          <w:lang w:val="es-419"/>
        </w:rPr>
        <w:drawing>
          <wp:inline distT="0" distB="0" distL="0" distR="0" wp14:anchorId="66EC46A9" wp14:editId="2A69A9CA">
            <wp:extent cx="3251200" cy="1828800"/>
            <wp:effectExtent l="19050" t="19050" r="25400" b="19050"/>
            <wp:docPr id="129288343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83430" name="Picture 3">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9E1039" w:rsidR="00BD6506" w:rsidP="0088793A" w:rsidRDefault="007A19EB" w14:paraId="54AC44E0" w14:textId="01AA8A37">
      <w:pPr>
        <w:pStyle w:val="BodyText"/>
        <w:rPr>
          <w:lang w:val="es-419"/>
        </w:rPr>
      </w:pPr>
      <w:r w:rsidRPr="009E1039">
        <w:rPr>
          <w:b/>
          <w:bCs/>
          <w:lang w:val="es-419"/>
        </w:rPr>
        <w:t>Materiales</w:t>
      </w:r>
      <w:r w:rsidRPr="009E1039" w:rsidR="00BD6506">
        <w:rPr>
          <w:b/>
          <w:bCs/>
          <w:lang w:val="es-419"/>
        </w:rPr>
        <w:t xml:space="preserve"> (op</w:t>
      </w:r>
      <w:r w:rsidRPr="009E1039">
        <w:rPr>
          <w:b/>
          <w:bCs/>
          <w:lang w:val="es-419"/>
        </w:rPr>
        <w:t>c</w:t>
      </w:r>
      <w:r w:rsidRPr="009E1039" w:rsidR="00BD6506">
        <w:rPr>
          <w:b/>
          <w:bCs/>
          <w:lang w:val="es-419"/>
        </w:rPr>
        <w:t xml:space="preserve">ional): </w:t>
      </w:r>
      <w:r w:rsidRPr="009E1039">
        <w:rPr>
          <w:lang w:val="es-419"/>
        </w:rPr>
        <w:t xml:space="preserve">Marcadores, </w:t>
      </w:r>
      <w:r w:rsidRPr="009E1039">
        <w:rPr>
          <w:rStyle w:val="texttranslation"/>
          <w:lang w:val="es-419"/>
        </w:rPr>
        <w:t>notas adhesivas</w:t>
      </w:r>
    </w:p>
    <w:p w:rsidRPr="009E1039" w:rsidR="00BD6506" w:rsidP="0088793A" w:rsidRDefault="007A19EB" w14:paraId="6FDB2834" w14:textId="653D4CB8">
      <w:pPr>
        <w:pStyle w:val="BodyText"/>
        <w:rPr>
          <w:rFonts w:eastAsia="Times New Roman" w:cstheme="minorHAnsi"/>
          <w:color w:val="222222"/>
          <w:kern w:val="0"/>
          <w:lang w:val="es-419"/>
          <w14:ligatures w14:val="none"/>
        </w:rPr>
      </w:pPr>
      <w:r w:rsidRPr="009E1039">
        <w:rPr>
          <w:rFonts w:eastAsia="Times New Roman" w:cstheme="minorHAnsi"/>
          <w:b/>
          <w:bCs/>
          <w:color w:val="222222"/>
          <w:kern w:val="0"/>
          <w:lang w:val="es-419"/>
          <w14:ligatures w14:val="none"/>
        </w:rPr>
        <w:t>Tiempo:</w:t>
      </w:r>
      <w:r w:rsidRPr="009E1039" w:rsidR="00BD6506">
        <w:rPr>
          <w:rFonts w:eastAsia="Times New Roman" w:cstheme="minorHAnsi"/>
          <w:b/>
          <w:bCs/>
          <w:color w:val="222222"/>
          <w:kern w:val="0"/>
          <w:lang w:val="es-419"/>
          <w14:ligatures w14:val="none"/>
        </w:rPr>
        <w:t xml:space="preserve"> </w:t>
      </w:r>
      <w:r w:rsidRPr="009E1039" w:rsidR="00BD6506">
        <w:rPr>
          <w:rFonts w:cstheme="minorHAnsi"/>
          <w:color w:val="222222"/>
          <w:lang w:val="es-419"/>
        </w:rPr>
        <w:t xml:space="preserve">5 </w:t>
      </w:r>
      <w:r w:rsidRPr="009E1039">
        <w:rPr>
          <w:rFonts w:cstheme="minorHAnsi"/>
          <w:color w:val="222222"/>
          <w:lang w:val="es-419"/>
        </w:rPr>
        <w:t>minutos</w:t>
      </w:r>
    </w:p>
    <w:p w:rsidRPr="009E1039" w:rsidR="00BD6506" w:rsidP="002B39A4" w:rsidRDefault="007A19EB" w14:paraId="45A24322" w14:textId="2D7CE84E">
      <w:pPr>
        <w:pStyle w:val="Heading3"/>
        <w:rPr>
          <w:lang w:val="es-419"/>
        </w:rPr>
      </w:pPr>
      <w:r w:rsidRPr="009E1039">
        <w:rPr>
          <w:lang w:val="es-419"/>
        </w:rPr>
        <w:t>Puntos de discusión</w:t>
      </w:r>
    </w:p>
    <w:p w:rsidRPr="009E1039" w:rsidR="007A19EB" w:rsidP="007A19EB" w:rsidRDefault="007A19EB" w14:paraId="6F279B8A" w14:textId="77777777">
      <w:pPr>
        <w:pStyle w:val="ListBullet"/>
        <w:rPr>
          <w:lang w:val="es-419"/>
        </w:rPr>
      </w:pPr>
      <w:r w:rsidRPr="009E1039">
        <w:rPr>
          <w:lang w:val="es-419"/>
        </w:rPr>
        <w:t xml:space="preserve">Cada uno de nosotros tiene pensamientos y sentimientos o puntos de vista acerca de la geometría. Traemos esas actitudes a nuestros entornos. Estos pueden afectar cómo apoyamos a los niños a aprender geometría. </w:t>
      </w:r>
    </w:p>
    <w:p w:rsidRPr="009E1039" w:rsidR="00BD6506" w:rsidP="007A19EB" w:rsidRDefault="007A19EB" w14:paraId="0FF827C0" w14:textId="35FA9D03">
      <w:pPr>
        <w:pStyle w:val="ListBullet"/>
        <w:rPr>
          <w:lang w:val="es-419"/>
        </w:rPr>
      </w:pPr>
      <w:r w:rsidRPr="009E1039">
        <w:rPr>
          <w:lang w:val="es-419"/>
        </w:rPr>
        <w:t>Tomemos un momento para considerar nuestra mentalidad sobre la geometría. Responda a una de las siguientes indicaciones para hacer salir a la superficie su mentalidad sobre la geometría</w:t>
      </w:r>
      <w:r w:rsidRPr="009E1039" w:rsidR="00BD6506">
        <w:rPr>
          <w:lang w:val="es-419"/>
        </w:rPr>
        <w:t xml:space="preserve">: </w:t>
      </w:r>
    </w:p>
    <w:p w:rsidRPr="009E1039" w:rsidR="007A19EB" w:rsidP="007401EA" w:rsidRDefault="007A19EB" w14:paraId="634A886C" w14:textId="77777777">
      <w:pPr>
        <w:pStyle w:val="ListBullet2"/>
        <w:rPr>
          <w:lang w:val="es-419"/>
        </w:rPr>
      </w:pPr>
      <w:r w:rsidRPr="009E1039">
        <w:rPr>
          <w:lang w:val="es-419"/>
        </w:rPr>
        <w:t>Cuando pienso en geometría, siento...</w:t>
      </w:r>
    </w:p>
    <w:p w:rsidRPr="009E1039" w:rsidR="007A19EB" w:rsidP="007401EA" w:rsidRDefault="007A19EB" w14:paraId="3D60830F" w14:textId="77777777">
      <w:pPr>
        <w:pStyle w:val="ListBullet2"/>
        <w:rPr>
          <w:lang w:val="es-419"/>
        </w:rPr>
      </w:pPr>
      <w:r w:rsidRPr="009E1039">
        <w:rPr>
          <w:lang w:val="es-419"/>
        </w:rPr>
        <w:t>Un poderoso recuerdo que tengo de la geometría es...</w:t>
      </w:r>
    </w:p>
    <w:p w:rsidRPr="009E1039" w:rsidR="007A19EB" w:rsidP="007401EA" w:rsidRDefault="007A19EB" w14:paraId="3A909889" w14:textId="77777777">
      <w:pPr>
        <w:pStyle w:val="ListBullet2"/>
        <w:rPr>
          <w:lang w:val="es-419"/>
        </w:rPr>
      </w:pPr>
      <w:r w:rsidRPr="009E1039">
        <w:rPr>
          <w:lang w:val="es-419"/>
        </w:rPr>
        <w:t>Lo que más me gusta de la geometría es...</w:t>
      </w:r>
    </w:p>
    <w:p w:rsidRPr="009E1039" w:rsidR="007A19EB" w:rsidP="007401EA" w:rsidRDefault="007A19EB" w14:paraId="5838A18D" w14:textId="77777777">
      <w:pPr>
        <w:pStyle w:val="ListBullet2"/>
        <w:rPr>
          <w:lang w:val="es-419"/>
        </w:rPr>
      </w:pPr>
      <w:r w:rsidRPr="009E1039">
        <w:rPr>
          <w:lang w:val="es-419"/>
        </w:rPr>
        <w:t>Lo que me parece desafiante sobre la geometría es...</w:t>
      </w:r>
    </w:p>
    <w:p w:rsidRPr="009E1039" w:rsidR="007401EA" w:rsidP="007401EA" w:rsidRDefault="007401EA" w14:paraId="412A2D11" w14:textId="77777777">
      <w:pPr>
        <w:pStyle w:val="ListBullet"/>
        <w:rPr>
          <w:lang w:val="es-419"/>
        </w:rPr>
      </w:pPr>
      <w:r w:rsidRPr="009E1039">
        <w:rPr>
          <w:lang w:val="es-419"/>
        </w:rPr>
        <w:lastRenderedPageBreak/>
        <w:t xml:space="preserve">Escriben lo que viene a la mente en notas adhesivas. </w:t>
      </w:r>
    </w:p>
    <w:p w:rsidRPr="009E1039" w:rsidR="00BD6506" w:rsidP="007401EA" w:rsidRDefault="007401EA" w14:paraId="4A7C5D21" w14:textId="0A0FA9AA">
      <w:pPr>
        <w:pStyle w:val="ListBullet"/>
        <w:rPr>
          <w:lang w:val="es-419"/>
        </w:rPr>
      </w:pPr>
      <w:r w:rsidRPr="009E1039">
        <w:rPr>
          <w:lang w:val="es-419"/>
        </w:rPr>
        <w:t>[Después de que los participantes hayan escrito sus pensamientos:] En esta actividad pueden haber surgido una variedad de pensamientos y sentimientos. Sean cuales sean sus pensamientos y sentimientos, espero que participar en la sesión de hoy promoverá pensamientos y sentimientos positivos sobre la geometría</w:t>
      </w:r>
      <w:r w:rsidRPr="009E1039" w:rsidR="00BD6506">
        <w:rPr>
          <w:lang w:val="es-419"/>
        </w:rPr>
        <w:t>.</w:t>
      </w:r>
    </w:p>
    <w:p w:rsidRPr="009E1039" w:rsidR="00BD6506" w:rsidP="002B39A4" w:rsidRDefault="007A19EB" w14:paraId="200DA23E" w14:textId="62C2865F">
      <w:pPr>
        <w:pStyle w:val="Heading3"/>
        <w:rPr>
          <w:lang w:val="es-419"/>
        </w:rPr>
      </w:pPr>
      <w:r w:rsidRPr="009E1039">
        <w:rPr>
          <w:lang w:val="es-419"/>
        </w:rPr>
        <w:t>Notas del facilitador</w:t>
      </w:r>
    </w:p>
    <w:p w:rsidRPr="009E1039" w:rsidR="007401EA" w:rsidP="007401EA" w:rsidRDefault="007401EA" w14:paraId="6D88AF1C" w14:textId="77777777">
      <w:pPr>
        <w:pStyle w:val="ListBullet"/>
        <w:rPr>
          <w:lang w:val="es-419"/>
        </w:rPr>
      </w:pPr>
      <w:r w:rsidRPr="009E1039">
        <w:rPr>
          <w:lang w:val="es-419"/>
        </w:rPr>
        <w:t xml:space="preserve">¡Las actitudes sobre las matemáticas importan! Este principio es clave para el enfoque de aprendizaje profesional cuente, juegue, explore. Si está interesado en proporcionar desarrollo profesional sobre la actitud hacia la matemática, considere revisar los recursos del conjunto en la serie </w:t>
      </w:r>
      <w:r w:rsidRPr="009E1039">
        <w:rPr>
          <w:b/>
          <w:bCs/>
          <w:lang w:val="es-419"/>
        </w:rPr>
        <w:t>Las actitudes sobre las matemáticas importan</w:t>
      </w:r>
      <w:r w:rsidRPr="009E1039">
        <w:rPr>
          <w:lang w:val="es-419"/>
        </w:rPr>
        <w:t>.</w:t>
      </w:r>
    </w:p>
    <w:p w:rsidRPr="009E1039" w:rsidR="007401EA" w:rsidP="007401EA" w:rsidRDefault="007401EA" w14:paraId="2FB2BE42" w14:textId="77777777">
      <w:pPr>
        <w:pStyle w:val="ListBullet"/>
        <w:rPr>
          <w:lang w:val="es-419"/>
        </w:rPr>
      </w:pPr>
      <w:r w:rsidRPr="009E1039">
        <w:rPr>
          <w:lang w:val="es-419"/>
        </w:rPr>
        <w:t xml:space="preserve">Invite a los participantes a completar individualmente su reflexión utilizando una de las indicaciones. El objetivo es que salgan a la superficie sus pensamientos y sentimientos relacionados con la geometría. </w:t>
      </w:r>
    </w:p>
    <w:p w:rsidRPr="009E1039" w:rsidR="00BD6506" w:rsidP="007401EA" w:rsidRDefault="007401EA" w14:paraId="7BCED808" w14:textId="7739B1D4">
      <w:pPr>
        <w:pStyle w:val="ListBullet"/>
        <w:rPr>
          <w:lang w:val="es-419"/>
        </w:rPr>
      </w:pPr>
      <w:r w:rsidRPr="009E1039">
        <w:rPr>
          <w:lang w:val="es-419"/>
        </w:rPr>
        <w:t>Considere el tamaño y la dinámica de su grupo. Si es apropiado, puede ofrecer una oportunidad para que los participantes compartan algunos de sus pensamientos. Anime a los participantes a reflexionar sobre lo que notan acerca de las experiencias compartidas por otros y cómo estas experiencias pueden afectar a los niños y las familias con las que trabajan</w:t>
      </w:r>
      <w:r w:rsidRPr="009E1039" w:rsidR="00BD6506">
        <w:rPr>
          <w:lang w:val="es-419"/>
        </w:rPr>
        <w:t xml:space="preserve">. </w:t>
      </w:r>
    </w:p>
    <w:p w:rsidRPr="009E1039" w:rsidR="00BD6506" w:rsidP="00BD6506" w:rsidRDefault="007A19EB" w14:paraId="4942B2D3" w14:textId="5A8A0745">
      <w:pPr>
        <w:pStyle w:val="Heading2"/>
        <w:rPr>
          <w:lang w:val="es-419"/>
        </w:rPr>
      </w:pPr>
      <w:r w:rsidRPr="009E1039">
        <w:rPr>
          <w:lang w:val="es-419"/>
        </w:rPr>
        <w:t xml:space="preserve">DIAPOSITIVA </w:t>
      </w:r>
      <w:r w:rsidRPr="009E1039" w:rsidR="008028A0">
        <w:rPr>
          <w:lang w:val="es-419"/>
        </w:rPr>
        <w:t>5</w:t>
      </w:r>
      <w:r w:rsidRPr="009E1039" w:rsidR="00BD6506">
        <w:rPr>
          <w:lang w:val="es-419"/>
        </w:rPr>
        <w:t xml:space="preserve">: </w:t>
      </w:r>
      <w:r w:rsidRPr="009E1039" w:rsidR="007401EA">
        <w:rPr>
          <w:lang w:val="es-419"/>
        </w:rPr>
        <w:t xml:space="preserve">Geometría: </w:t>
      </w:r>
      <w:r w:rsidRPr="009E1039" w:rsidR="007401EA">
        <w:rPr>
          <w:rStyle w:val="texttranslation"/>
          <w:lang w:val="es-419"/>
        </w:rPr>
        <w:t>Visión general</w:t>
      </w:r>
    </w:p>
    <w:p w:rsidRPr="009E1039" w:rsidR="00BD6506" w:rsidP="005C3C87" w:rsidRDefault="00BB43B8" w14:paraId="1ED335AD" w14:textId="5C390F2C">
      <w:pPr>
        <w:pStyle w:val="Heading3"/>
        <w:jc w:val="center"/>
        <w:rPr>
          <w:lang w:val="es-419"/>
        </w:rPr>
      </w:pPr>
      <w:r w:rsidRPr="009E1039">
        <w:rPr>
          <w:noProof/>
          <w:lang w:val="es-419"/>
        </w:rPr>
        <w:drawing>
          <wp:inline distT="0" distB="0" distL="0" distR="0" wp14:anchorId="1407EBDF" wp14:editId="40DE8C63">
            <wp:extent cx="3251200" cy="1828800"/>
            <wp:effectExtent l="19050" t="19050" r="25400" b="19050"/>
            <wp:docPr id="122317336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73369" name="Picture 17">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9E1039" w:rsidR="00BD6506" w:rsidP="002B39A4" w:rsidRDefault="007A19EB" w14:paraId="27BEEC57" w14:textId="1D04E355">
      <w:pPr>
        <w:pStyle w:val="Heading3"/>
        <w:rPr>
          <w:lang w:val="es-419"/>
        </w:rPr>
      </w:pPr>
      <w:r w:rsidRPr="009E1039">
        <w:rPr>
          <w:lang w:val="es-419"/>
        </w:rPr>
        <w:t>Puntos de discusión</w:t>
      </w:r>
    </w:p>
    <w:p w:rsidRPr="009E1039" w:rsidR="00BD6506" w:rsidP="007401EA" w:rsidRDefault="007401EA" w14:paraId="627D8BD0" w14:textId="18E6C75A">
      <w:pPr>
        <w:pStyle w:val="ListBullet"/>
        <w:rPr>
          <w:rFonts w:eastAsia="+mn-ea"/>
          <w:lang w:val="es-419"/>
        </w:rPr>
      </w:pPr>
      <w:r w:rsidRPr="009E1039">
        <w:rPr>
          <w:rFonts w:eastAsia="+mn-ea"/>
          <w:lang w:val="es-419"/>
        </w:rPr>
        <w:t>Antes de revisar lo que los niños aprenden sobre las formas, comencemos con una comprensión compartida del aprendizaje de la geometría para los niños pequeños</w:t>
      </w:r>
      <w:r w:rsidRPr="009E1039" w:rsidR="00BD6506">
        <w:rPr>
          <w:rFonts w:eastAsia="+mn-ea"/>
          <w:lang w:val="es-419"/>
        </w:rPr>
        <w:t>.</w:t>
      </w:r>
    </w:p>
    <w:p w:rsidRPr="009E1039" w:rsidR="00BD6506" w:rsidP="00BD6506" w:rsidRDefault="007A19EB" w14:paraId="05698BF9" w14:textId="1D65A101">
      <w:pPr>
        <w:pStyle w:val="Heading2"/>
        <w:rPr>
          <w:lang w:val="es-419"/>
        </w:rPr>
      </w:pPr>
      <w:r w:rsidRPr="009E1039">
        <w:rPr>
          <w:lang w:val="es-419"/>
        </w:rPr>
        <w:lastRenderedPageBreak/>
        <w:t xml:space="preserve">DIAPOSITIVA </w:t>
      </w:r>
      <w:r w:rsidRPr="009E1039" w:rsidR="008028A0">
        <w:rPr>
          <w:lang w:val="es-419"/>
        </w:rPr>
        <w:t>6</w:t>
      </w:r>
      <w:r w:rsidRPr="009E1039" w:rsidR="00BD6506">
        <w:rPr>
          <w:lang w:val="es-419"/>
        </w:rPr>
        <w:t xml:space="preserve">: </w:t>
      </w:r>
      <w:r w:rsidRPr="009E1039" w:rsidR="007401EA">
        <w:rPr>
          <w:lang w:val="es-419"/>
        </w:rPr>
        <w:t>Definición de geometría</w:t>
      </w:r>
    </w:p>
    <w:p w:rsidRPr="009E1039" w:rsidR="00BD6506" w:rsidP="005C3C87" w:rsidRDefault="00BB43B8" w14:paraId="3D2B8807" w14:textId="60F9EBAE">
      <w:pPr>
        <w:pStyle w:val="Heading3"/>
        <w:jc w:val="center"/>
        <w:rPr>
          <w:lang w:val="es-419"/>
        </w:rPr>
      </w:pPr>
      <w:r w:rsidRPr="009E1039">
        <w:rPr>
          <w:noProof/>
          <w:lang w:val="es-419"/>
        </w:rPr>
        <w:drawing>
          <wp:inline distT="0" distB="0" distL="0" distR="0" wp14:anchorId="6ED3514B" wp14:editId="3F54FAA1">
            <wp:extent cx="3251200" cy="1828800"/>
            <wp:effectExtent l="19050" t="19050" r="25400" b="19050"/>
            <wp:docPr id="7628608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6086" name="Picture 1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9E1039" w:rsidR="00BD6506" w:rsidP="002B39A4" w:rsidRDefault="007A19EB" w14:paraId="4A0E53B4" w14:textId="7F8CEFE0">
      <w:pPr>
        <w:pStyle w:val="Heading3"/>
        <w:rPr>
          <w:lang w:val="es-419"/>
        </w:rPr>
      </w:pPr>
      <w:r w:rsidRPr="009E1039">
        <w:rPr>
          <w:lang w:val="es-419"/>
        </w:rPr>
        <w:t>Puntos de discusión</w:t>
      </w:r>
    </w:p>
    <w:p w:rsidRPr="009E1039" w:rsidR="007401EA" w:rsidP="007401EA" w:rsidRDefault="007401EA" w14:paraId="181B1181" w14:textId="77777777">
      <w:pPr>
        <w:pStyle w:val="ListBullet"/>
        <w:rPr>
          <w:rFonts w:eastAsia="+mn-ea"/>
          <w:lang w:val="es-419"/>
        </w:rPr>
      </w:pPr>
      <w:r w:rsidRPr="009E1039">
        <w:rPr>
          <w:rFonts w:eastAsia="+mn-ea"/>
          <w:lang w:val="es-419"/>
        </w:rPr>
        <w:t>La geometría es la matemática de formas, tamaños, ángulos, puntos, líneas y dimensiones. En la primera infancia, el aprendizaje de la geometría de la mayoría de los niños es sobre formas y tamaños bidimensionales y tridimensionales. Los niños mayores se centrarán más en conceptos como ángulos o líneas.</w:t>
      </w:r>
    </w:p>
    <w:p w:rsidRPr="009E1039" w:rsidR="00BD6506" w:rsidP="007401EA" w:rsidRDefault="007401EA" w14:paraId="0593D00F" w14:textId="617B460C">
      <w:pPr>
        <w:pStyle w:val="ListBullet"/>
        <w:rPr>
          <w:rFonts w:eastAsia="+mn-ea"/>
          <w:b/>
          <w:bCs/>
          <w:lang w:val="es-419"/>
        </w:rPr>
      </w:pPr>
      <w:r w:rsidRPr="009E1039">
        <w:rPr>
          <w:rFonts w:eastAsia="+mn-ea"/>
          <w:lang w:val="es-419"/>
        </w:rPr>
        <w:t>A lo largo de esta sesión, utilizaremos la palabra "forma" indistintamente con geometría</w:t>
      </w:r>
      <w:r w:rsidRPr="009E1039" w:rsidR="00BD6506">
        <w:rPr>
          <w:rFonts w:eastAsia="+mn-ea"/>
          <w:color w:val="000000" w:themeColor="text1"/>
          <w:lang w:val="es-419"/>
        </w:rPr>
        <w:t>.</w:t>
      </w:r>
    </w:p>
    <w:p w:rsidRPr="009E1039" w:rsidR="00BD6506" w:rsidP="00BD6506" w:rsidRDefault="007A19EB" w14:paraId="12A191EA" w14:textId="136E3F81">
      <w:pPr>
        <w:pStyle w:val="Heading2"/>
        <w:rPr>
          <w:lang w:val="es-419"/>
        </w:rPr>
      </w:pPr>
      <w:r w:rsidRPr="009E1039">
        <w:rPr>
          <w:lang w:val="es-419"/>
        </w:rPr>
        <w:t xml:space="preserve">DIAPOSITIVA </w:t>
      </w:r>
      <w:r w:rsidRPr="009E1039" w:rsidR="008028A0">
        <w:rPr>
          <w:lang w:val="es-419"/>
        </w:rPr>
        <w:t>7</w:t>
      </w:r>
      <w:r w:rsidRPr="009E1039" w:rsidR="00BD6506">
        <w:rPr>
          <w:lang w:val="es-419"/>
        </w:rPr>
        <w:t xml:space="preserve">: </w:t>
      </w:r>
      <w:r w:rsidRPr="009E1039" w:rsidR="007401EA">
        <w:rPr>
          <w:lang w:val="es-419"/>
        </w:rPr>
        <w:t>¡La geometría está en todas partes!</w:t>
      </w:r>
    </w:p>
    <w:p w:rsidRPr="009E1039" w:rsidR="00BD6506" w:rsidP="005C3C87" w:rsidRDefault="00BB43B8" w14:paraId="5B6775E7" w14:textId="1BAA1A0F">
      <w:pPr>
        <w:pStyle w:val="Heading3"/>
        <w:jc w:val="center"/>
        <w:rPr>
          <w:lang w:val="es-419"/>
        </w:rPr>
      </w:pPr>
      <w:r w:rsidRPr="009E1039">
        <w:rPr>
          <w:noProof/>
          <w:lang w:val="es-419"/>
        </w:rPr>
        <w:drawing>
          <wp:inline distT="0" distB="0" distL="0" distR="0" wp14:anchorId="67B669F1" wp14:editId="723BF52F">
            <wp:extent cx="3251200" cy="1828800"/>
            <wp:effectExtent l="19050" t="19050" r="25400" b="19050"/>
            <wp:docPr id="745608825"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08825" name="Picture 19">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9E1039" w:rsidR="00BD6506" w:rsidP="002B39A4" w:rsidRDefault="007A19EB" w14:paraId="2B230C17" w14:textId="6912C379">
      <w:pPr>
        <w:pStyle w:val="Heading3"/>
        <w:rPr>
          <w:lang w:val="es-419"/>
        </w:rPr>
      </w:pPr>
      <w:r w:rsidRPr="009E1039">
        <w:rPr>
          <w:lang w:val="es-419"/>
        </w:rPr>
        <w:t>Puntos de discusión</w:t>
      </w:r>
    </w:p>
    <w:p w:rsidRPr="009E1039" w:rsidR="007401EA" w:rsidP="007401EA" w:rsidRDefault="007401EA" w14:paraId="5AD22757" w14:textId="77777777">
      <w:pPr>
        <w:pStyle w:val="ListBullet"/>
        <w:rPr>
          <w:rFonts w:eastAsia="+mn-ea"/>
          <w:lang w:val="es-419"/>
        </w:rPr>
      </w:pPr>
      <w:r w:rsidRPr="009E1039">
        <w:rPr>
          <w:rFonts w:eastAsia="+mn-ea"/>
          <w:lang w:val="es-419"/>
        </w:rPr>
        <w:t xml:space="preserve">La geometría juega un papel clave en la vida de niños y adultos. Es por eso </w:t>
      </w:r>
      <w:proofErr w:type="gramStart"/>
      <w:r w:rsidRPr="009E1039">
        <w:rPr>
          <w:rFonts w:eastAsia="+mn-ea"/>
          <w:lang w:val="es-419"/>
        </w:rPr>
        <w:t>que</w:t>
      </w:r>
      <w:proofErr w:type="gramEnd"/>
      <w:r w:rsidRPr="009E1039">
        <w:rPr>
          <w:rFonts w:eastAsia="+mn-ea"/>
          <w:lang w:val="es-419"/>
        </w:rPr>
        <w:t xml:space="preserve"> es importante que ayudemos a los niños a desarrollar su comprensión y habilidades de geometría.  </w:t>
      </w:r>
    </w:p>
    <w:p w:rsidRPr="009E1039" w:rsidR="00BD6506" w:rsidP="007401EA" w:rsidRDefault="007401EA" w14:paraId="0BA5CEFD" w14:textId="4693E814">
      <w:pPr>
        <w:pStyle w:val="ListBullet"/>
        <w:rPr>
          <w:rFonts w:eastAsia="+mn-ea"/>
          <w:lang w:val="es-419"/>
        </w:rPr>
      </w:pPr>
      <w:r w:rsidRPr="009E1039">
        <w:rPr>
          <w:rFonts w:eastAsia="+mn-ea"/>
          <w:lang w:val="es-419"/>
        </w:rPr>
        <w:t>Usamos geometría todos los días. Por ejemplo, usamos geometría cuando hacemos lo siguiente</w:t>
      </w:r>
      <w:r w:rsidRPr="009E1039" w:rsidR="00BD6506">
        <w:rPr>
          <w:rFonts w:eastAsia="+mn-ea"/>
          <w:lang w:val="es-419"/>
        </w:rPr>
        <w:t xml:space="preserve">: </w:t>
      </w:r>
    </w:p>
    <w:p w:rsidRPr="009E1039" w:rsidR="007401EA" w:rsidP="007401EA" w:rsidRDefault="007401EA" w14:paraId="106A6326" w14:textId="77777777">
      <w:pPr>
        <w:pStyle w:val="ListBullet2"/>
        <w:rPr>
          <w:rFonts w:eastAsia="+mn-ea"/>
          <w:lang w:val="es-419"/>
        </w:rPr>
      </w:pPr>
      <w:r w:rsidRPr="009E1039">
        <w:rPr>
          <w:rFonts w:eastAsia="+mn-ea"/>
          <w:lang w:val="es-419"/>
        </w:rPr>
        <w:lastRenderedPageBreak/>
        <w:t>Envolver un regalo: cuando envolvemos un regalo, debemos considerar su forma. También pensamos en las dimensiones del papel de regalo necesario para cubrirlo.</w:t>
      </w:r>
    </w:p>
    <w:p w:rsidRPr="009E1039" w:rsidR="007401EA" w:rsidP="007401EA" w:rsidRDefault="007401EA" w14:paraId="5C6A6D96" w14:textId="77777777">
      <w:pPr>
        <w:pStyle w:val="ListBullet2"/>
        <w:rPr>
          <w:rFonts w:eastAsia="+mn-ea"/>
          <w:lang w:val="es-419"/>
        </w:rPr>
      </w:pPr>
      <w:r w:rsidRPr="009E1039">
        <w:rPr>
          <w:rFonts w:eastAsia="+mn-ea"/>
          <w:lang w:val="es-419"/>
        </w:rPr>
        <w:t>Practicar deportes: cuando lanzamos una pelota o bateamos, debemos considerar las líneas y los ángulos.</w:t>
      </w:r>
    </w:p>
    <w:p w:rsidRPr="009E1039" w:rsidR="00BD6506" w:rsidP="007401EA" w:rsidRDefault="007401EA" w14:paraId="369C9082" w14:textId="79FB09F3">
      <w:pPr>
        <w:pStyle w:val="ListBullet2"/>
        <w:rPr>
          <w:rFonts w:eastAsia="+mn-ea"/>
          <w:lang w:val="es-419"/>
        </w:rPr>
      </w:pPr>
      <w:r w:rsidRPr="009E1039">
        <w:rPr>
          <w:rFonts w:eastAsia="+mn-ea"/>
          <w:lang w:val="es-419"/>
        </w:rPr>
        <w:t>Cocinar: al crear un plato como tortillas caseras, tenemos que considerar la simetría y el tamaño al rodar y dar forma a la masa</w:t>
      </w:r>
      <w:r w:rsidRPr="009E1039" w:rsidR="00BD6506">
        <w:rPr>
          <w:rFonts w:eastAsia="+mn-ea"/>
          <w:lang w:val="es-419"/>
        </w:rPr>
        <w:t>.</w:t>
      </w:r>
    </w:p>
    <w:p w:rsidRPr="009E1039" w:rsidR="00BD6506" w:rsidP="007401EA" w:rsidRDefault="007401EA" w14:paraId="2F60AAFC" w14:textId="79F12664">
      <w:pPr>
        <w:pStyle w:val="ListBullet"/>
        <w:rPr>
          <w:rFonts w:eastAsia="+mn-ea"/>
          <w:lang w:val="es-419"/>
        </w:rPr>
      </w:pPr>
      <w:r w:rsidRPr="009E1039">
        <w:rPr>
          <w:rFonts w:eastAsia="+mn-ea"/>
          <w:lang w:val="es-419"/>
        </w:rPr>
        <w:t>Muchos profesionales usan la geometría</w:t>
      </w:r>
      <w:r w:rsidRPr="009E1039" w:rsidR="00BD6506">
        <w:rPr>
          <w:rFonts w:eastAsia="+mn-ea"/>
          <w:lang w:val="es-419"/>
        </w:rPr>
        <w:t>.</w:t>
      </w:r>
    </w:p>
    <w:p w:rsidRPr="009E1039" w:rsidR="007401EA" w:rsidP="007401EA" w:rsidRDefault="007401EA" w14:paraId="15CF0B7D" w14:textId="77777777">
      <w:pPr>
        <w:pStyle w:val="ListBullet2"/>
        <w:rPr>
          <w:rFonts w:eastAsia="+mn-ea"/>
          <w:lang w:val="es-419"/>
        </w:rPr>
      </w:pPr>
      <w:r w:rsidRPr="009E1039">
        <w:rPr>
          <w:rFonts w:eastAsia="+mn-ea"/>
          <w:lang w:val="es-419"/>
        </w:rPr>
        <w:t xml:space="preserve">Al diseñar espacios, arquitectos, ingenieros y diseñadores utilizan conceptos de geometría como longitud, ángulos, área y formas. </w:t>
      </w:r>
    </w:p>
    <w:p w:rsidRPr="009E1039" w:rsidR="007401EA" w:rsidP="007401EA" w:rsidRDefault="007401EA" w14:paraId="42F8869D" w14:textId="77777777">
      <w:pPr>
        <w:pStyle w:val="ListBullet2"/>
        <w:rPr>
          <w:rFonts w:eastAsia="+mn-ea"/>
          <w:lang w:val="es-419"/>
        </w:rPr>
      </w:pPr>
      <w:r w:rsidRPr="009E1039">
        <w:rPr>
          <w:rFonts w:eastAsia="+mn-ea"/>
          <w:lang w:val="es-419"/>
        </w:rPr>
        <w:t xml:space="preserve">Los carpinteros utilizan la geometría para identificar y cortar ángulos de madera para que las piezas encajen correctamente. </w:t>
      </w:r>
    </w:p>
    <w:p w:rsidRPr="009E1039" w:rsidR="00BD6506" w:rsidP="007401EA" w:rsidRDefault="007401EA" w14:paraId="21957CF4" w14:textId="53510475">
      <w:pPr>
        <w:pStyle w:val="ListBullet2"/>
        <w:rPr>
          <w:rFonts w:eastAsia="+mn-ea"/>
          <w:lang w:val="es-419"/>
        </w:rPr>
      </w:pPr>
      <w:r w:rsidRPr="009E1039">
        <w:rPr>
          <w:rFonts w:eastAsia="+mn-ea"/>
          <w:lang w:val="es-419"/>
        </w:rPr>
        <w:t>Los profesionales médicos utilizan imágenes geométricas, como una resonancia magnética, para analizar exploraciones o hacer diagnósticos</w:t>
      </w:r>
      <w:r w:rsidRPr="009E1039" w:rsidR="00BD6506">
        <w:rPr>
          <w:rFonts w:eastAsia="+mn-ea"/>
          <w:lang w:val="es-419"/>
        </w:rPr>
        <w:t>.</w:t>
      </w:r>
    </w:p>
    <w:p w:rsidRPr="009E1039" w:rsidR="00BD6506" w:rsidP="007401EA" w:rsidRDefault="007401EA" w14:paraId="7EE75EB9" w14:textId="5E834CEE">
      <w:pPr>
        <w:pStyle w:val="ListBullet"/>
        <w:rPr>
          <w:rFonts w:eastAsia="+mn-ea"/>
          <w:lang w:val="es-419"/>
        </w:rPr>
      </w:pPr>
      <w:r w:rsidRPr="009E1039">
        <w:rPr>
          <w:rFonts w:eastAsia="+mn-ea"/>
          <w:lang w:val="es-419"/>
        </w:rPr>
        <w:t>Los niños también usan la geometría en sus rutinas diarias e interacciones</w:t>
      </w:r>
      <w:r w:rsidRPr="009E1039" w:rsidR="00BD6506">
        <w:rPr>
          <w:rFonts w:eastAsia="+mn-ea"/>
          <w:lang w:val="es-419"/>
        </w:rPr>
        <w:t xml:space="preserve">. </w:t>
      </w:r>
    </w:p>
    <w:p w:rsidRPr="009E1039" w:rsidR="007401EA" w:rsidP="007401EA" w:rsidRDefault="007401EA" w14:paraId="2FE232BB" w14:textId="77777777">
      <w:pPr>
        <w:pStyle w:val="ListBullet"/>
        <w:rPr>
          <w:rFonts w:eastAsia="+mn-ea"/>
          <w:lang w:val="es-419"/>
        </w:rPr>
      </w:pPr>
      <w:r w:rsidRPr="009E1039">
        <w:rPr>
          <w:rFonts w:eastAsia="+mn-ea"/>
          <w:lang w:val="es-419"/>
        </w:rPr>
        <w:t>Cuando los niños se dedican al arte, a menudo usan formas como parte de sus creaciones. Por ejemplo, los niños a menudo dibujan figuras de palitos usando un círculo para la cabeza y líneas para los brazos y las piernas.</w:t>
      </w:r>
    </w:p>
    <w:p w:rsidRPr="009E1039" w:rsidR="00BD6506" w:rsidP="007401EA" w:rsidRDefault="007401EA" w14:paraId="1B9D432F" w14:textId="13C10A60">
      <w:pPr>
        <w:pStyle w:val="ListBullet"/>
        <w:rPr>
          <w:rFonts w:eastAsia="+mn-ea"/>
          <w:lang w:val="es-419"/>
        </w:rPr>
      </w:pPr>
      <w:r w:rsidRPr="009E1039">
        <w:rPr>
          <w:rFonts w:eastAsia="+mn-ea"/>
          <w:lang w:val="es-419"/>
        </w:rPr>
        <w:t>Los niños pueden observar y describir las formas en su vecindario, usando el inglés, su lengua materna o ambos. Por ejemplo, un niño cuyo idioma materno es el español podría observar que una casa en su camino al parque infantil tiene una ventana que es un "círculo"</w:t>
      </w:r>
      <w:r w:rsidRPr="009E1039" w:rsidR="00BD6506">
        <w:rPr>
          <w:rFonts w:eastAsia="+mn-ea"/>
          <w:lang w:val="es-419"/>
        </w:rPr>
        <w:t>.</w:t>
      </w:r>
    </w:p>
    <w:p w:rsidRPr="009E1039" w:rsidR="00BD6506" w:rsidP="007401EA" w:rsidRDefault="007401EA" w14:paraId="7B273398" w14:textId="62F678FB">
      <w:pPr>
        <w:pStyle w:val="ListBullet"/>
        <w:rPr>
          <w:rFonts w:eastAsia="+mn-ea"/>
          <w:lang w:val="es-419"/>
        </w:rPr>
      </w:pPr>
      <w:r w:rsidRPr="009E1039">
        <w:rPr>
          <w:rFonts w:eastAsia="+mn-ea"/>
          <w:lang w:val="es-419"/>
        </w:rPr>
        <w:t>¡Ahora vamos a jugar con algunas formas</w:t>
      </w:r>
      <w:r w:rsidRPr="009E1039" w:rsidR="00BD6506">
        <w:rPr>
          <w:rFonts w:eastAsia="+mn-ea"/>
          <w:lang w:val="es-419"/>
        </w:rPr>
        <w:t>!</w:t>
      </w:r>
    </w:p>
    <w:p w:rsidRPr="009E1039" w:rsidR="00BD6506" w:rsidP="002B39A4" w:rsidRDefault="007A19EB" w14:paraId="29F34009" w14:textId="20480409">
      <w:pPr>
        <w:pStyle w:val="Heading3"/>
        <w:rPr>
          <w:lang w:val="es-419"/>
        </w:rPr>
      </w:pPr>
      <w:r w:rsidRPr="009E1039">
        <w:rPr>
          <w:lang w:val="es-419"/>
        </w:rPr>
        <w:t>Notas del facilitador</w:t>
      </w:r>
    </w:p>
    <w:p w:rsidRPr="009E1039" w:rsidR="007401EA" w:rsidP="007401EA" w:rsidRDefault="007401EA" w14:paraId="3355822C" w14:textId="77777777">
      <w:pPr>
        <w:pStyle w:val="ListBullet"/>
        <w:rPr>
          <w:b/>
          <w:bCs/>
          <w:lang w:val="es-419"/>
        </w:rPr>
      </w:pPr>
      <w:r w:rsidRPr="009E1039">
        <w:rPr>
          <w:lang w:val="es-419"/>
        </w:rPr>
        <w:t xml:space="preserve">¡Las matemáticas están en todas partes! Este principio también es clave para el enfoque de Contar, Jugar, Explorar para el desarrollo profesional. </w:t>
      </w:r>
    </w:p>
    <w:p w:rsidRPr="009E1039" w:rsidR="007401EA" w:rsidP="007401EA" w:rsidRDefault="007401EA" w14:paraId="726F987E" w14:textId="77777777">
      <w:pPr>
        <w:pStyle w:val="ListBullet"/>
        <w:rPr>
          <w:b/>
          <w:bCs/>
          <w:lang w:val="es-419"/>
        </w:rPr>
      </w:pPr>
      <w:r w:rsidRPr="009E1039">
        <w:rPr>
          <w:lang w:val="es-419"/>
        </w:rPr>
        <w:t xml:space="preserve">Con esta diapositiva, usted ayuda a los participantes a reconocer cómo la geometría es una parte integral de sus vidas. </w:t>
      </w:r>
    </w:p>
    <w:p w:rsidRPr="009E1039" w:rsidR="00BD6506" w:rsidP="007401EA" w:rsidRDefault="007401EA" w14:paraId="654066D1" w14:textId="3E39FC31">
      <w:pPr>
        <w:pStyle w:val="ListBullet"/>
        <w:rPr>
          <w:b/>
          <w:bCs/>
          <w:lang w:val="es-419"/>
        </w:rPr>
      </w:pPr>
      <w:r w:rsidRPr="009E1039">
        <w:rPr>
          <w:lang w:val="es-419"/>
        </w:rPr>
        <w:t>Para sesiones más largas, después de observar que la geometría es parte de sus rutinas diarias, invite a los participantes a identificar cómo usan u observan la geometría en sus vidas diarias. Puede pedir a los participantes que describan algunas maneras en que han observado a los niños interactuando con la geometría. Luego, utilice el texto en pantalla y los puntos de discusión para conectar las observaciones de los participantes con los puntos clave</w:t>
      </w:r>
      <w:r w:rsidRPr="009E1039" w:rsidR="00BD6506">
        <w:rPr>
          <w:lang w:val="es-419"/>
        </w:rPr>
        <w:t xml:space="preserve">. </w:t>
      </w:r>
    </w:p>
    <w:p w:rsidRPr="009E1039" w:rsidR="00BD6506" w:rsidP="00BD6506" w:rsidRDefault="007A19EB" w14:paraId="72B551F7" w14:textId="5EA5F2C6">
      <w:pPr>
        <w:pStyle w:val="Heading2"/>
        <w:rPr>
          <w:lang w:val="es-419"/>
        </w:rPr>
      </w:pPr>
      <w:r w:rsidRPr="009E1039">
        <w:rPr>
          <w:lang w:val="es-419"/>
        </w:rPr>
        <w:lastRenderedPageBreak/>
        <w:t xml:space="preserve">DIAPOSITIVA </w:t>
      </w:r>
      <w:r w:rsidRPr="009E1039" w:rsidR="008028A0">
        <w:rPr>
          <w:lang w:val="es-419"/>
        </w:rPr>
        <w:t>8</w:t>
      </w:r>
      <w:r w:rsidRPr="009E1039" w:rsidR="00BD6506">
        <w:rPr>
          <w:lang w:val="es-419"/>
        </w:rPr>
        <w:t xml:space="preserve">: </w:t>
      </w:r>
      <w:r w:rsidRPr="009E1039" w:rsidR="007401EA">
        <w:rPr>
          <w:lang w:val="es-419"/>
        </w:rPr>
        <w:t>Juego: Poliedros desplegables</w:t>
      </w:r>
    </w:p>
    <w:p w:rsidRPr="009E1039" w:rsidR="00BD6506" w:rsidP="005C3C87" w:rsidRDefault="00BB43B8" w14:paraId="31165C1B" w14:textId="47320009">
      <w:pPr>
        <w:jc w:val="center"/>
        <w:rPr>
          <w:b/>
          <w:bCs/>
          <w:lang w:val="es-419"/>
        </w:rPr>
      </w:pPr>
      <w:r w:rsidRPr="009E1039">
        <w:rPr>
          <w:b/>
          <w:bCs/>
          <w:noProof/>
          <w:lang w:val="es-419"/>
        </w:rPr>
        <w:drawing>
          <wp:inline distT="0" distB="0" distL="0" distR="0" wp14:anchorId="64382E03" wp14:editId="283E30D7">
            <wp:extent cx="3251200" cy="1828800"/>
            <wp:effectExtent l="19050" t="19050" r="25400" b="19050"/>
            <wp:docPr id="1110003492"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03492" name="Picture 20">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9E1039" w:rsidR="00BD6506" w:rsidP="007531DD" w:rsidRDefault="007A19EB" w14:paraId="41D83686" w14:textId="3D3BEE0A">
      <w:pPr>
        <w:pStyle w:val="BodyText"/>
        <w:rPr>
          <w:lang w:val="es-419"/>
        </w:rPr>
      </w:pPr>
      <w:r w:rsidRPr="009E1039">
        <w:rPr>
          <w:b/>
          <w:bCs/>
          <w:lang w:val="es-419"/>
        </w:rPr>
        <w:t>Tiempo:</w:t>
      </w:r>
      <w:r w:rsidRPr="009E1039" w:rsidR="00BD6506">
        <w:rPr>
          <w:b/>
          <w:bCs/>
          <w:lang w:val="es-419"/>
        </w:rPr>
        <w:t xml:space="preserve"> </w:t>
      </w:r>
      <w:r w:rsidRPr="009E1039" w:rsidR="00BD6506">
        <w:rPr>
          <w:lang w:val="es-419"/>
        </w:rPr>
        <w:t xml:space="preserve">30–60 </w:t>
      </w:r>
      <w:r w:rsidRPr="009E1039">
        <w:rPr>
          <w:lang w:val="es-419"/>
        </w:rPr>
        <w:t>minutos</w:t>
      </w:r>
      <w:r w:rsidRPr="009E1039" w:rsidR="00BD6506">
        <w:rPr>
          <w:lang w:val="es-419"/>
        </w:rPr>
        <w:t xml:space="preserve"> (</w:t>
      </w:r>
      <w:r w:rsidRPr="009E1039" w:rsidR="007401EA">
        <w:rPr>
          <w:lang w:val="es-419"/>
        </w:rPr>
        <w:t>incluyendo la reflexión y el informe sobre la siguiente diapositiva)</w:t>
      </w:r>
    </w:p>
    <w:p w:rsidRPr="009E1039" w:rsidR="00BD6506" w:rsidP="007531DD" w:rsidRDefault="007A19EB" w14:paraId="1EB08DCB" w14:textId="1B0311C4">
      <w:pPr>
        <w:pStyle w:val="BodyText"/>
        <w:rPr>
          <w:lang w:val="es-419"/>
        </w:rPr>
      </w:pPr>
      <w:r w:rsidRPr="009E1039">
        <w:rPr>
          <w:b/>
          <w:bCs/>
          <w:lang w:val="es-419"/>
        </w:rPr>
        <w:t>Materiales</w:t>
      </w:r>
      <w:r w:rsidRPr="009E1039" w:rsidR="00BD6506">
        <w:rPr>
          <w:lang w:val="es-419"/>
        </w:rPr>
        <w:t xml:space="preserve">: </w:t>
      </w:r>
      <w:r w:rsidRPr="009E1039" w:rsidR="007401EA">
        <w:rPr>
          <w:lang w:val="es-419"/>
        </w:rPr>
        <w:t xml:space="preserve">El folleto </w:t>
      </w:r>
      <w:r w:rsidRPr="009E1039" w:rsidR="007401EA">
        <w:rPr>
          <w:b/>
          <w:bCs/>
          <w:lang w:val="es-419"/>
        </w:rPr>
        <w:t>Poliedros desplegables</w:t>
      </w:r>
      <w:r w:rsidRPr="009E1039" w:rsidR="007401EA">
        <w:rPr>
          <w:lang w:val="es-419"/>
        </w:rPr>
        <w:t>, plantillas, tijeras, perforadora de un solo agujero e hilo o cuerda</w:t>
      </w:r>
    </w:p>
    <w:p w:rsidRPr="009E1039" w:rsidR="00BD6506" w:rsidP="002B39A4" w:rsidRDefault="007A19EB" w14:paraId="763C79C9" w14:textId="7B1601C9">
      <w:pPr>
        <w:pStyle w:val="Heading3"/>
        <w:rPr>
          <w:lang w:val="es-419"/>
        </w:rPr>
      </w:pPr>
      <w:r w:rsidRPr="009E1039">
        <w:rPr>
          <w:lang w:val="es-419"/>
        </w:rPr>
        <w:t>Puntos de discusión</w:t>
      </w:r>
      <w:r w:rsidRPr="009E1039" w:rsidR="00BD6506">
        <w:rPr>
          <w:lang w:val="es-419"/>
        </w:rPr>
        <w:t xml:space="preserve"> </w:t>
      </w:r>
    </w:p>
    <w:p w:rsidRPr="009E1039" w:rsidR="007401EA" w:rsidP="007401EA" w:rsidRDefault="007401EA" w14:paraId="2EFBA5C2" w14:textId="77777777">
      <w:pPr>
        <w:pStyle w:val="ListBullet"/>
        <w:rPr>
          <w:lang w:val="es-419"/>
        </w:rPr>
      </w:pPr>
      <w:r w:rsidRPr="009E1039">
        <w:rPr>
          <w:lang w:val="es-419"/>
        </w:rPr>
        <w:t>Los poliedros son formas tridimensionales con caras planas, aristas rectas y esquinas. Una caja de cartón es un ejemplo de un poliedro. Interactuamos con los poliedros todos los días. ¿Cuáles son algunos ejemplos de poliedros en su vida cotidiana?</w:t>
      </w:r>
    </w:p>
    <w:p w:rsidRPr="009E1039" w:rsidR="007401EA" w:rsidP="007401EA" w:rsidRDefault="007401EA" w14:paraId="0712C6B1" w14:textId="77777777">
      <w:pPr>
        <w:pStyle w:val="ListBullet"/>
        <w:rPr>
          <w:lang w:val="es-419"/>
        </w:rPr>
      </w:pPr>
      <w:r w:rsidRPr="009E1039">
        <w:rPr>
          <w:lang w:val="es-419"/>
        </w:rPr>
        <w:t xml:space="preserve">En esta actividad, usaremos nuestro conocimiento de las formas para hacer formas tridimensionales usando redes de formas. Una red es como se vería una forma tridimensional cuando se abre y se coloca plana. </w:t>
      </w:r>
    </w:p>
    <w:p w:rsidRPr="009E1039" w:rsidR="00BD6506" w:rsidP="007401EA" w:rsidRDefault="007401EA" w14:paraId="72D4974B" w14:textId="0C3F2975">
      <w:pPr>
        <w:pStyle w:val="ListBullet"/>
        <w:rPr>
          <w:lang w:val="es-419"/>
        </w:rPr>
      </w:pPr>
      <w:r w:rsidRPr="009E1039">
        <w:rPr>
          <w:lang w:val="es-419"/>
        </w:rPr>
        <w:t xml:space="preserve">Saque el folleto </w:t>
      </w:r>
      <w:r w:rsidRPr="009E1039">
        <w:rPr>
          <w:b/>
          <w:bCs/>
          <w:lang w:val="es-419"/>
        </w:rPr>
        <w:t>Poliedros desplegables</w:t>
      </w:r>
      <w:r w:rsidRPr="009E1039">
        <w:rPr>
          <w:lang w:val="es-419"/>
        </w:rPr>
        <w:t>. [Revise el folleto con los participantes y brinde apoyo según sea necesario. Mientras los participantes crean sus poliedros, muévanse por la sala.</w:t>
      </w:r>
      <w:r w:rsidRPr="009E1039" w:rsidR="00BD6506">
        <w:rPr>
          <w:lang w:val="es-419"/>
        </w:rPr>
        <w:t>]</w:t>
      </w:r>
    </w:p>
    <w:p w:rsidRPr="009E1039" w:rsidR="00BD6506" w:rsidP="002B39A4" w:rsidRDefault="007A19EB" w14:paraId="60BCFD53" w14:textId="05C16318">
      <w:pPr>
        <w:pStyle w:val="Heading3"/>
        <w:rPr>
          <w:lang w:val="es-419"/>
        </w:rPr>
      </w:pPr>
      <w:r w:rsidRPr="009E1039">
        <w:rPr>
          <w:lang w:val="es-419"/>
        </w:rPr>
        <w:t>Notas del facilitador</w:t>
      </w:r>
      <w:r w:rsidRPr="009E1039" w:rsidR="00BD6506">
        <w:rPr>
          <w:lang w:val="es-419"/>
        </w:rPr>
        <w:t xml:space="preserve"> </w:t>
      </w:r>
    </w:p>
    <w:p w:rsidRPr="009E1039" w:rsidR="007401EA" w:rsidP="007401EA" w:rsidRDefault="007401EA" w14:paraId="058F5987" w14:textId="77777777">
      <w:pPr>
        <w:pStyle w:val="ListBullet"/>
        <w:rPr>
          <w:b/>
          <w:bCs/>
          <w:lang w:val="es-419"/>
        </w:rPr>
      </w:pPr>
      <w:r w:rsidRPr="009E1039">
        <w:rPr>
          <w:lang w:val="es-419"/>
        </w:rPr>
        <w:t>¡Las matemáticas son divertidas! Este principio también es clave para el enfoque de desarrollo profesional de Contar, Jugar, Explorar. Esta actividad invita a los adultos a aprender sobre objetos bidimensionales y tridimensionales a través del juego.</w:t>
      </w:r>
    </w:p>
    <w:p w:rsidRPr="009E1039" w:rsidR="007401EA" w:rsidP="007401EA" w:rsidRDefault="007401EA" w14:paraId="676A4EE8" w14:textId="77777777">
      <w:pPr>
        <w:pStyle w:val="ListBullet"/>
        <w:rPr>
          <w:lang w:val="es-419"/>
        </w:rPr>
      </w:pPr>
      <w:r w:rsidRPr="009E1039">
        <w:rPr>
          <w:lang w:val="es-419"/>
        </w:rPr>
        <w:t>Poliedros es el plural de poliedro.</w:t>
      </w:r>
    </w:p>
    <w:p w:rsidRPr="009E1039" w:rsidR="007401EA" w:rsidP="007401EA" w:rsidRDefault="007401EA" w14:paraId="74620354" w14:textId="77777777">
      <w:pPr>
        <w:pStyle w:val="ListBullet"/>
        <w:rPr>
          <w:lang w:val="es-419"/>
        </w:rPr>
      </w:pPr>
      <w:r w:rsidRPr="009E1039">
        <w:rPr>
          <w:lang w:val="es-419"/>
        </w:rPr>
        <w:t xml:space="preserve">Antes de su sesión, revise cuidadosamente el folleto y prepare los materiales necesarios. Seleccione un método de facilitación que funcione mejor para la duración y el formato de la sesión, el tamaño del grupo y las necesidades de los participantes. </w:t>
      </w:r>
    </w:p>
    <w:p w:rsidRPr="009E1039" w:rsidR="00BD6506" w:rsidP="007401EA" w:rsidRDefault="007401EA" w14:paraId="63474E49" w14:textId="6F26A0AE">
      <w:pPr>
        <w:pStyle w:val="ListBullet"/>
        <w:rPr>
          <w:lang w:val="es-419"/>
        </w:rPr>
      </w:pPr>
      <w:r w:rsidRPr="009E1039">
        <w:rPr>
          <w:lang w:val="es-419"/>
        </w:rPr>
        <w:lastRenderedPageBreak/>
        <w:t>Esta actividad tiene tres redes de forma para que los participantes exploren. Anime a los participantes a comenzar con el "Red para cubo y cruz" ya que proporciona la mayoría de las formas. Si el tiempo lo permite, pida a los participantes que exploren una o ambas de las otras redes de forma (Red para tetraedro o red para cubo y escalera</w:t>
      </w:r>
      <w:r w:rsidRPr="009E1039" w:rsidR="00BD6506">
        <w:rPr>
          <w:lang w:val="es-419"/>
        </w:rPr>
        <w:t>).</w:t>
      </w:r>
    </w:p>
    <w:p w:rsidRPr="009E1039" w:rsidR="00BD6506" w:rsidP="00BD6506" w:rsidRDefault="007A19EB" w14:paraId="41932694" w14:textId="2FAAF810">
      <w:pPr>
        <w:pStyle w:val="Heading2"/>
        <w:rPr>
          <w:lang w:val="es-419"/>
        </w:rPr>
      </w:pPr>
      <w:r w:rsidRPr="009E1039">
        <w:rPr>
          <w:lang w:val="es-419"/>
        </w:rPr>
        <w:t xml:space="preserve">DIAPOSITIVA </w:t>
      </w:r>
      <w:r w:rsidRPr="009E1039" w:rsidR="008028A0">
        <w:rPr>
          <w:lang w:val="es-419"/>
        </w:rPr>
        <w:t>9</w:t>
      </w:r>
      <w:r w:rsidRPr="009E1039" w:rsidR="00BD6506">
        <w:rPr>
          <w:lang w:val="es-419"/>
        </w:rPr>
        <w:t xml:space="preserve">: </w:t>
      </w:r>
      <w:r w:rsidRPr="009E1039" w:rsidR="007401EA">
        <w:rPr>
          <w:lang w:val="es-419"/>
        </w:rPr>
        <w:t>Discusión: Poliedros desplegables</w:t>
      </w:r>
    </w:p>
    <w:p w:rsidRPr="009E1039" w:rsidR="00BD6506" w:rsidP="005C3C87" w:rsidRDefault="00BB43B8" w14:paraId="453BD05C" w14:textId="6B26B247">
      <w:pPr>
        <w:jc w:val="center"/>
        <w:rPr>
          <w:b/>
          <w:bCs/>
          <w:lang w:val="es-419"/>
        </w:rPr>
      </w:pPr>
      <w:r w:rsidRPr="009E1039">
        <w:rPr>
          <w:b/>
          <w:bCs/>
          <w:noProof/>
          <w:lang w:val="es-419"/>
        </w:rPr>
        <w:drawing>
          <wp:inline distT="0" distB="0" distL="0" distR="0" wp14:anchorId="4692392A" wp14:editId="4D133923">
            <wp:extent cx="3251200" cy="1828800"/>
            <wp:effectExtent l="19050" t="19050" r="25400" b="19050"/>
            <wp:docPr id="2112534814"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34814" name="Picture 21">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9E1039" w:rsidR="00BD6506" w:rsidP="007531DD" w:rsidRDefault="007A19EB" w14:paraId="22B53609" w14:textId="663FFD0E">
      <w:pPr>
        <w:pStyle w:val="BodyText"/>
        <w:rPr>
          <w:b/>
          <w:bCs/>
          <w:lang w:val="es-419"/>
        </w:rPr>
      </w:pPr>
      <w:r w:rsidRPr="009E1039">
        <w:rPr>
          <w:b/>
          <w:bCs/>
          <w:lang w:val="es-419"/>
        </w:rPr>
        <w:t>Tiempo:</w:t>
      </w:r>
      <w:r w:rsidRPr="009E1039" w:rsidR="00BD6506">
        <w:rPr>
          <w:b/>
          <w:bCs/>
          <w:lang w:val="es-419"/>
        </w:rPr>
        <w:t xml:space="preserve"> </w:t>
      </w:r>
      <w:r w:rsidRPr="009E1039" w:rsidR="00BD6506">
        <w:rPr>
          <w:lang w:val="es-419"/>
        </w:rPr>
        <w:t xml:space="preserve">30–60 </w:t>
      </w:r>
      <w:r w:rsidRPr="009E1039">
        <w:rPr>
          <w:lang w:val="es-419"/>
        </w:rPr>
        <w:t>minutos</w:t>
      </w:r>
      <w:r w:rsidRPr="009E1039" w:rsidR="00BD6506">
        <w:rPr>
          <w:lang w:val="es-419"/>
        </w:rPr>
        <w:t xml:space="preserve"> (</w:t>
      </w:r>
      <w:r w:rsidRPr="009E1039" w:rsidR="007401EA">
        <w:rPr>
          <w:lang w:val="es-419"/>
        </w:rPr>
        <w:t>incluyendo la actividad de la diapositiva anterior</w:t>
      </w:r>
      <w:r w:rsidRPr="009E1039" w:rsidR="00BD6506">
        <w:rPr>
          <w:lang w:val="es-419"/>
        </w:rPr>
        <w:t>)</w:t>
      </w:r>
    </w:p>
    <w:p w:rsidRPr="009E1039" w:rsidR="00BD6506" w:rsidP="007531DD" w:rsidRDefault="007A19EB" w14:paraId="1CE6BE3B" w14:textId="1E85116C">
      <w:pPr>
        <w:pStyle w:val="BodyText"/>
        <w:rPr>
          <w:lang w:val="es-419"/>
        </w:rPr>
      </w:pPr>
      <w:r w:rsidRPr="009E1039">
        <w:rPr>
          <w:b/>
          <w:bCs/>
          <w:lang w:val="es-419"/>
        </w:rPr>
        <w:t>Materiales</w:t>
      </w:r>
      <w:r w:rsidRPr="009E1039" w:rsidR="00BD6506">
        <w:rPr>
          <w:lang w:val="es-419"/>
        </w:rPr>
        <w:t xml:space="preserve">: </w:t>
      </w:r>
      <w:r w:rsidRPr="009E1039" w:rsidR="007401EA">
        <w:rPr>
          <w:lang w:val="es-419"/>
        </w:rPr>
        <w:t xml:space="preserve">El folleto </w:t>
      </w:r>
      <w:r w:rsidRPr="009E1039" w:rsidR="007401EA">
        <w:rPr>
          <w:b/>
          <w:bCs/>
          <w:lang w:val="es-419"/>
        </w:rPr>
        <w:t>Poliedros desplegables</w:t>
      </w:r>
      <w:r w:rsidRPr="009E1039" w:rsidR="007401EA">
        <w:rPr>
          <w:lang w:val="es-419"/>
        </w:rPr>
        <w:t>, plantillas, tijeras, perforadora de un solo agujero e hilo o cuerda</w:t>
      </w:r>
    </w:p>
    <w:p w:rsidRPr="009E1039" w:rsidR="00BD6506" w:rsidP="002B39A4" w:rsidRDefault="007A19EB" w14:paraId="5B1C916F" w14:textId="00A59C2B">
      <w:pPr>
        <w:pStyle w:val="Heading3"/>
        <w:rPr>
          <w:lang w:val="es-419"/>
        </w:rPr>
      </w:pPr>
      <w:r w:rsidRPr="009E1039">
        <w:rPr>
          <w:lang w:val="es-419"/>
        </w:rPr>
        <w:t>Puntos de discusión</w:t>
      </w:r>
    </w:p>
    <w:p w:rsidRPr="009E1039" w:rsidR="007401EA" w:rsidP="007401EA" w:rsidRDefault="007401EA" w14:paraId="7948E5C7" w14:textId="77777777">
      <w:pPr>
        <w:pStyle w:val="ListBullet"/>
        <w:rPr>
          <w:lang w:val="es-419"/>
        </w:rPr>
      </w:pPr>
      <w:r w:rsidRPr="009E1039">
        <w:rPr>
          <w:lang w:val="es-419"/>
        </w:rPr>
        <w:t>Demos tiempo para discutir esta actividad. En su mesa, discuta las siguientes preguntas:</w:t>
      </w:r>
    </w:p>
    <w:p w:rsidRPr="009E1039" w:rsidR="007401EA" w:rsidP="007401EA" w:rsidRDefault="007401EA" w14:paraId="7CA3FCAC" w14:textId="77777777">
      <w:pPr>
        <w:pStyle w:val="ListBullet2"/>
        <w:rPr>
          <w:lang w:val="es-419"/>
        </w:rPr>
      </w:pPr>
      <w:r w:rsidRPr="009E1039">
        <w:rPr>
          <w:lang w:val="es-419"/>
        </w:rPr>
        <w:t>¿Qué observó acerca de su objeto cuando tiró del hilo?</w:t>
      </w:r>
    </w:p>
    <w:p w:rsidRPr="009E1039" w:rsidR="007401EA" w:rsidP="007401EA" w:rsidRDefault="007401EA" w14:paraId="3A215C94" w14:textId="77777777">
      <w:pPr>
        <w:pStyle w:val="ListBullet2"/>
        <w:rPr>
          <w:lang w:val="es-419"/>
        </w:rPr>
      </w:pPr>
      <w:r w:rsidRPr="009E1039">
        <w:rPr>
          <w:lang w:val="es-419"/>
        </w:rPr>
        <w:t>¿Podría pasar el hilo a través de los agujeros de una manera diferente para crear el mismo objeto?</w:t>
      </w:r>
    </w:p>
    <w:p w:rsidRPr="009E1039" w:rsidR="007401EA" w:rsidP="007401EA" w:rsidRDefault="007401EA" w14:paraId="2CE96A9D" w14:textId="77777777">
      <w:pPr>
        <w:pStyle w:val="ListBullet2"/>
        <w:rPr>
          <w:lang w:val="es-419"/>
        </w:rPr>
      </w:pPr>
      <w:r w:rsidRPr="009E1039">
        <w:rPr>
          <w:lang w:val="es-419"/>
        </w:rPr>
        <w:t>¿Qué otros poliedros se podrían crear con este método?</w:t>
      </w:r>
    </w:p>
    <w:p w:rsidRPr="009E1039" w:rsidR="007401EA" w:rsidP="007401EA" w:rsidRDefault="007401EA" w14:paraId="11ABE281" w14:textId="77777777">
      <w:pPr>
        <w:pStyle w:val="ListBullet"/>
        <w:rPr>
          <w:lang w:val="es-419"/>
        </w:rPr>
      </w:pPr>
      <w:r w:rsidRPr="009E1039">
        <w:rPr>
          <w:lang w:val="es-419"/>
        </w:rPr>
        <w:t>[Después de unos momentos de discusión en grupos pequeños, invite a los participantes a compartir sus pensamientos sobre esta actividad y el aprendizaje de la geometría.]</w:t>
      </w:r>
    </w:p>
    <w:p w:rsidRPr="009E1039" w:rsidR="00BD6506" w:rsidP="007401EA" w:rsidRDefault="007401EA" w14:paraId="19F8C015" w14:textId="0A1D1DB2">
      <w:pPr>
        <w:pStyle w:val="ListBullet"/>
        <w:rPr>
          <w:lang w:val="es-419"/>
        </w:rPr>
      </w:pPr>
      <w:r w:rsidRPr="009E1039">
        <w:rPr>
          <w:lang w:val="es-419"/>
        </w:rPr>
        <w:t>En esta actividad lúdica, utilizamos nuestro conocimiento de las formas y el pensamiento espacial para crear poliedros. Espero que esta experiencia le ayudó a hacer surgir pensamientos positivos y sentimientos acerca de la geometría</w:t>
      </w:r>
      <w:r w:rsidRPr="009E1039" w:rsidR="00BD6506">
        <w:rPr>
          <w:lang w:val="es-419"/>
        </w:rPr>
        <w:t>.</w:t>
      </w:r>
    </w:p>
    <w:p w:rsidRPr="009E1039" w:rsidR="00BD6506" w:rsidP="002B39A4" w:rsidRDefault="007A19EB" w14:paraId="76EDB1FA" w14:textId="056ECD3C">
      <w:pPr>
        <w:pStyle w:val="Heading3"/>
        <w:rPr>
          <w:lang w:val="es-419"/>
        </w:rPr>
      </w:pPr>
      <w:r w:rsidRPr="009E1039">
        <w:rPr>
          <w:lang w:val="es-419"/>
        </w:rPr>
        <w:lastRenderedPageBreak/>
        <w:t>Notas del facilitador</w:t>
      </w:r>
    </w:p>
    <w:p w:rsidRPr="009E1039" w:rsidR="007401EA" w:rsidP="007401EA" w:rsidRDefault="007401EA" w14:paraId="7A65BBCF" w14:textId="77777777">
      <w:pPr>
        <w:pStyle w:val="ListBullet"/>
        <w:rPr>
          <w:lang w:val="es-419"/>
        </w:rPr>
      </w:pPr>
      <w:r w:rsidRPr="009E1039">
        <w:rPr>
          <w:lang w:val="es-419"/>
        </w:rPr>
        <w:t xml:space="preserve">Ajuste la forma en que los participantes reflexionan (por ejemplo, en pares o en mesas) en función del tamaño del grupo, la duración de la sesión, el formato, y las necesidades de los participantes. </w:t>
      </w:r>
    </w:p>
    <w:p w:rsidRPr="009E1039" w:rsidR="00BD6506" w:rsidP="007401EA" w:rsidRDefault="007401EA" w14:paraId="65E105EC" w14:textId="737C660F">
      <w:pPr>
        <w:pStyle w:val="ListBullet"/>
        <w:rPr>
          <w:lang w:val="es-419"/>
        </w:rPr>
      </w:pPr>
      <w:r w:rsidRPr="009E1039">
        <w:rPr>
          <w:lang w:val="es-419"/>
        </w:rPr>
        <w:t>Dé tiempo a los participantes para compartir sus experiencias con todo el grupo y resumir el propósito de esta actividad</w:t>
      </w:r>
      <w:r w:rsidRPr="009E1039" w:rsidR="00BD6506">
        <w:rPr>
          <w:lang w:val="es-419"/>
        </w:rPr>
        <w:t>.</w:t>
      </w:r>
    </w:p>
    <w:p w:rsidRPr="009E1039" w:rsidR="008028A0" w:rsidP="008028A0" w:rsidRDefault="007A19EB" w14:paraId="4213D680" w14:textId="7D8615E9">
      <w:pPr>
        <w:pStyle w:val="Heading2"/>
        <w:rPr>
          <w:noProof/>
          <w:lang w:val="es-419"/>
        </w:rPr>
      </w:pPr>
      <w:r w:rsidRPr="009E1039">
        <w:rPr>
          <w:lang w:val="es-419"/>
        </w:rPr>
        <w:t xml:space="preserve">DIAPOSITIVA </w:t>
      </w:r>
      <w:r w:rsidRPr="009E1039" w:rsidR="008028A0">
        <w:rPr>
          <w:lang w:val="es-419"/>
        </w:rPr>
        <w:t>10</w:t>
      </w:r>
      <w:r w:rsidRPr="009E1039" w:rsidR="00BD6506">
        <w:rPr>
          <w:lang w:val="es-419"/>
        </w:rPr>
        <w:t xml:space="preserve">: </w:t>
      </w:r>
      <w:r w:rsidRPr="009E1039" w:rsidR="007401EA">
        <w:rPr>
          <w:lang w:val="es-419"/>
        </w:rPr>
        <w:t>Aprender sobre formas</w:t>
      </w:r>
      <w:r w:rsidRPr="009E1039" w:rsidR="007401EA">
        <w:rPr>
          <w:noProof/>
          <w:lang w:val="es-419"/>
        </w:rPr>
        <w:t xml:space="preserve"> </w:t>
      </w:r>
    </w:p>
    <w:p w:rsidRPr="009E1039" w:rsidR="00BD6506" w:rsidP="008028A0" w:rsidRDefault="00BB43B8" w14:paraId="7EEC4D06" w14:textId="5122E0B8">
      <w:pPr>
        <w:pStyle w:val="Heading2"/>
        <w:jc w:val="center"/>
        <w:rPr>
          <w:lang w:val="es-419"/>
        </w:rPr>
      </w:pPr>
      <w:r w:rsidRPr="009E1039">
        <w:rPr>
          <w:noProof/>
          <w:lang w:val="es-419"/>
        </w:rPr>
        <w:drawing>
          <wp:inline distT="0" distB="0" distL="0" distR="0" wp14:anchorId="22A93FAE" wp14:editId="5BDC18FB">
            <wp:extent cx="3251200" cy="1828800"/>
            <wp:effectExtent l="19050" t="19050" r="25400" b="19050"/>
            <wp:docPr id="182548016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80162" name="Picture 22">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9E1039" w:rsidR="00BD6506" w:rsidP="002B39A4" w:rsidRDefault="007A19EB" w14:paraId="4A53EC58" w14:textId="752641B0">
      <w:pPr>
        <w:pStyle w:val="Heading3"/>
        <w:rPr>
          <w:rFonts w:ascii="Times New Roman" w:hAnsi="Times New Roman" w:eastAsia="Times New Roman" w:cs="Times New Roman"/>
          <w:kern w:val="0"/>
          <w:lang w:val="es-419"/>
        </w:rPr>
      </w:pPr>
      <w:r w:rsidRPr="009E1039">
        <w:rPr>
          <w:lang w:val="es-419"/>
        </w:rPr>
        <w:t>Puntos de discusión</w:t>
      </w:r>
    </w:p>
    <w:p w:rsidRPr="009E1039" w:rsidR="00BD6506" w:rsidP="00C31599" w:rsidRDefault="00C31599" w14:paraId="109ECDE7" w14:textId="485CE84E">
      <w:pPr>
        <w:pStyle w:val="ListBullet"/>
        <w:rPr>
          <w:lang w:val="es-419"/>
        </w:rPr>
      </w:pPr>
      <w:r w:rsidRPr="009E1039">
        <w:rPr>
          <w:rFonts w:eastAsia="+mn-ea"/>
          <w:lang w:val="es-419"/>
        </w:rPr>
        <w:t>En la última actividad, jugamos con formas bidimensionales y tridimensionales. Ahora, discutamos cómo los niños pequeños aprenden sobre las formas</w:t>
      </w:r>
      <w:r w:rsidRPr="009E1039" w:rsidR="00BD6506">
        <w:rPr>
          <w:rFonts w:eastAsia="+mn-ea"/>
          <w:lang w:val="es-419"/>
        </w:rPr>
        <w:t>.</w:t>
      </w:r>
    </w:p>
    <w:p w:rsidRPr="009E1039" w:rsidR="00BD6506" w:rsidP="00BD6506" w:rsidRDefault="007A19EB" w14:paraId="374DD9E8" w14:textId="4DCE4460">
      <w:pPr>
        <w:pStyle w:val="Heading2"/>
        <w:rPr>
          <w:lang w:val="es-419"/>
        </w:rPr>
      </w:pPr>
      <w:r w:rsidRPr="009E1039">
        <w:rPr>
          <w:lang w:val="es-419"/>
        </w:rPr>
        <w:lastRenderedPageBreak/>
        <w:t xml:space="preserve">DIAPOSITIVA </w:t>
      </w:r>
      <w:r w:rsidRPr="009E1039" w:rsidR="00BD6506">
        <w:rPr>
          <w:lang w:val="es-419"/>
        </w:rPr>
        <w:t>1</w:t>
      </w:r>
      <w:r w:rsidRPr="009E1039" w:rsidR="008028A0">
        <w:rPr>
          <w:lang w:val="es-419"/>
        </w:rPr>
        <w:t>1</w:t>
      </w:r>
      <w:r w:rsidRPr="009E1039" w:rsidR="00BD6506">
        <w:rPr>
          <w:lang w:val="es-419"/>
        </w:rPr>
        <w:t xml:space="preserve">: </w:t>
      </w:r>
      <w:r w:rsidRPr="009E1039" w:rsidR="00C31599">
        <w:rPr>
          <w:lang w:val="es-419"/>
        </w:rPr>
        <w:t>Cinco componentes del aprendizaje sobre las formas</w:t>
      </w:r>
    </w:p>
    <w:p w:rsidRPr="009E1039" w:rsidR="00BD6506" w:rsidP="005C3C87" w:rsidRDefault="00BB43B8" w14:paraId="40AD5B98" w14:textId="7E33C988">
      <w:pPr>
        <w:pStyle w:val="Heading3"/>
        <w:jc w:val="center"/>
        <w:rPr>
          <w:lang w:val="es-419"/>
        </w:rPr>
      </w:pPr>
      <w:r w:rsidRPr="009E1039">
        <w:rPr>
          <w:noProof/>
          <w:lang w:val="es-419"/>
        </w:rPr>
        <w:drawing>
          <wp:inline distT="0" distB="0" distL="0" distR="0" wp14:anchorId="23C760C4" wp14:editId="02E6A493">
            <wp:extent cx="3251200" cy="1828800"/>
            <wp:effectExtent l="19050" t="19050" r="25400" b="19050"/>
            <wp:docPr id="1223424136"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24136" name="Picture 2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9E1039" w:rsidR="00BD6506" w:rsidP="002B39A4" w:rsidRDefault="007A19EB" w14:paraId="559FA68A" w14:textId="0883A161">
      <w:pPr>
        <w:pStyle w:val="Heading3"/>
        <w:rPr>
          <w:lang w:val="es-419"/>
        </w:rPr>
      </w:pPr>
      <w:r w:rsidRPr="009E1039">
        <w:rPr>
          <w:lang w:val="es-419"/>
        </w:rPr>
        <w:t>Puntos de discusión</w:t>
      </w:r>
    </w:p>
    <w:p w:rsidRPr="009E1039" w:rsidR="00C31599" w:rsidP="00C31599" w:rsidRDefault="00C31599" w14:paraId="7FC2FDD6" w14:textId="77777777">
      <w:pPr>
        <w:rPr>
          <w:lang w:val="es-419"/>
        </w:rPr>
      </w:pPr>
      <w:r w:rsidRPr="009E1039">
        <w:rPr>
          <w:rStyle w:val="BodyTextChar"/>
          <w:lang w:val="es-419"/>
        </w:rPr>
        <w:t>En las próximas diapositivas, describiremos cinco componentes importantes del aprendizaje de la forma de los niños</w:t>
      </w:r>
      <w:r w:rsidRPr="009E1039">
        <w:rPr>
          <w:lang w:val="es-419"/>
        </w:rPr>
        <w:t>:</w:t>
      </w:r>
    </w:p>
    <w:p w:rsidRPr="009E1039" w:rsidR="00C31599" w:rsidP="00C31599" w:rsidRDefault="00C31599" w14:paraId="7690F818" w14:textId="77777777">
      <w:pPr>
        <w:pStyle w:val="ListBullet"/>
        <w:rPr>
          <w:lang w:val="es-419"/>
        </w:rPr>
      </w:pPr>
      <w:r w:rsidRPr="009E1039">
        <w:rPr>
          <w:lang w:val="es-419"/>
        </w:rPr>
        <w:t xml:space="preserve">Observar similitudes y diferencias entre las formas bidimensionales y tridimensionales que hay en su entorno </w:t>
      </w:r>
    </w:p>
    <w:p w:rsidRPr="009E1039" w:rsidR="00C31599" w:rsidP="00C31599" w:rsidRDefault="00C31599" w14:paraId="328AAC94" w14:textId="77777777">
      <w:pPr>
        <w:pStyle w:val="ListBullet"/>
        <w:rPr>
          <w:lang w:val="es-419"/>
        </w:rPr>
      </w:pPr>
      <w:r w:rsidRPr="009E1039">
        <w:rPr>
          <w:lang w:val="es-419"/>
        </w:rPr>
        <w:t xml:space="preserve">Clasificar las formas en base a similitudes y diferencias </w:t>
      </w:r>
    </w:p>
    <w:p w:rsidRPr="009E1039" w:rsidR="00C31599" w:rsidP="00C31599" w:rsidRDefault="00C31599" w14:paraId="0D0B66FC" w14:textId="77777777">
      <w:pPr>
        <w:pStyle w:val="ListBullet"/>
        <w:rPr>
          <w:lang w:val="es-419"/>
        </w:rPr>
      </w:pPr>
      <w:r w:rsidRPr="009E1039">
        <w:rPr>
          <w:lang w:val="es-419"/>
        </w:rPr>
        <w:t>Nombres en inglés, sus idiomas de origen o ambos</w:t>
      </w:r>
    </w:p>
    <w:p w:rsidRPr="009E1039" w:rsidR="00C31599" w:rsidP="00C31599" w:rsidRDefault="00C31599" w14:paraId="097A9463" w14:textId="77777777">
      <w:pPr>
        <w:pStyle w:val="ListBullet"/>
        <w:rPr>
          <w:lang w:val="es-419"/>
        </w:rPr>
      </w:pPr>
      <w:r w:rsidRPr="009E1039">
        <w:rPr>
          <w:lang w:val="es-419"/>
        </w:rPr>
        <w:t>Entender que las formas tienen diferentes atributos y utilizar estos atributos para identificar las formas</w:t>
      </w:r>
    </w:p>
    <w:p w:rsidRPr="009E1039" w:rsidR="00BD6506" w:rsidP="00C31599" w:rsidRDefault="00C31599" w14:paraId="23F7162C" w14:textId="3E9B4E57">
      <w:pPr>
        <w:pStyle w:val="ListBullet"/>
        <w:rPr>
          <w:lang w:val="es-419"/>
        </w:rPr>
      </w:pPr>
      <w:r w:rsidRPr="009E1039">
        <w:rPr>
          <w:lang w:val="es-419"/>
        </w:rPr>
        <w:t>Componer y descomponer las formas</w:t>
      </w:r>
    </w:p>
    <w:p w:rsidRPr="009E1039" w:rsidR="00BD6506" w:rsidP="002B39A4" w:rsidRDefault="007A19EB" w14:paraId="591A5659" w14:textId="2CF8A3BA">
      <w:pPr>
        <w:pStyle w:val="Heading3"/>
        <w:rPr>
          <w:lang w:val="es-419"/>
        </w:rPr>
      </w:pPr>
      <w:r w:rsidRPr="009E1039">
        <w:rPr>
          <w:lang w:val="es-419"/>
        </w:rPr>
        <w:t>Notas del facilitador</w:t>
      </w:r>
    </w:p>
    <w:p w:rsidRPr="009E1039" w:rsidR="00BD6506" w:rsidP="007531DD" w:rsidRDefault="00C31599" w14:paraId="626F6F4B" w14:textId="40E48B66">
      <w:pPr>
        <w:pStyle w:val="BodyText"/>
        <w:rPr>
          <w:lang w:val="es-419"/>
        </w:rPr>
      </w:pPr>
      <w:r w:rsidRPr="009E1039">
        <w:rPr>
          <w:lang w:val="es-419"/>
        </w:rPr>
        <w:t xml:space="preserve">Para una comprensión más profunda de cómo los niños aprenden sobre las formas, </w:t>
      </w:r>
      <w:r w:rsidRPr="009E1039" w:rsidR="00141722">
        <w:rPr>
          <w:lang w:val="es-419"/>
        </w:rPr>
        <w:t>considere leer</w:t>
      </w:r>
      <w:r w:rsidRPr="009E1039">
        <w:rPr>
          <w:lang w:val="es-419"/>
        </w:rPr>
        <w:t xml:space="preserve"> </w:t>
      </w:r>
      <w:r w:rsidRPr="009E1039" w:rsidR="00141722">
        <w:rPr>
          <w:lang w:val="es-419"/>
        </w:rPr>
        <w:t>el informe de investigación</w:t>
      </w:r>
      <w:r w:rsidRPr="009E1039">
        <w:rPr>
          <w:lang w:val="es-419"/>
        </w:rPr>
        <w:t xml:space="preserve"> </w:t>
      </w:r>
      <w:r w:rsidRPr="009E1039">
        <w:rPr>
          <w:b/>
          <w:bCs/>
          <w:lang w:val="es-419"/>
        </w:rPr>
        <w:t>Las figuras geométricas y el razonamiento espacial: El desarrollo del conocimiento sobre geometría desde la infancia hasta los primeros años de la escuela</w:t>
      </w:r>
      <w:r w:rsidRPr="009E1039" w:rsidR="00BD6506">
        <w:rPr>
          <w:lang w:val="es-419"/>
        </w:rPr>
        <w:t>.</w:t>
      </w:r>
    </w:p>
    <w:p w:rsidRPr="009E1039" w:rsidR="00BD6506" w:rsidP="00BD6506" w:rsidRDefault="007A19EB" w14:paraId="680D7DB7" w14:textId="07E89A88">
      <w:pPr>
        <w:pStyle w:val="Heading2"/>
        <w:rPr>
          <w:lang w:val="es-419"/>
        </w:rPr>
      </w:pPr>
      <w:r w:rsidRPr="009E1039">
        <w:rPr>
          <w:lang w:val="es-419"/>
        </w:rPr>
        <w:lastRenderedPageBreak/>
        <w:t xml:space="preserve">DIAPOSITIVA </w:t>
      </w:r>
      <w:r w:rsidRPr="009E1039" w:rsidR="00BD6506">
        <w:rPr>
          <w:lang w:val="es-419"/>
        </w:rPr>
        <w:t>1</w:t>
      </w:r>
      <w:r w:rsidRPr="009E1039" w:rsidR="008028A0">
        <w:rPr>
          <w:lang w:val="es-419"/>
        </w:rPr>
        <w:t>2</w:t>
      </w:r>
      <w:r w:rsidRPr="009E1039" w:rsidR="00BD6506">
        <w:rPr>
          <w:lang w:val="es-419"/>
        </w:rPr>
        <w:t xml:space="preserve">:  </w:t>
      </w:r>
      <w:r w:rsidRPr="009E1039" w:rsidR="00C31599">
        <w:rPr>
          <w:lang w:val="es-419"/>
        </w:rPr>
        <w:t>Percepción de similitudes y diferencias</w:t>
      </w:r>
    </w:p>
    <w:p w:rsidRPr="009E1039" w:rsidR="00BD6506" w:rsidP="005C3C87" w:rsidRDefault="00BB43B8" w14:paraId="689CBDC7" w14:textId="0F633AB7">
      <w:pPr>
        <w:pStyle w:val="Heading3"/>
        <w:jc w:val="center"/>
        <w:rPr>
          <w:lang w:val="es-419"/>
        </w:rPr>
      </w:pPr>
      <w:r w:rsidRPr="009E1039">
        <w:rPr>
          <w:noProof/>
          <w:lang w:val="es-419"/>
        </w:rPr>
        <w:drawing>
          <wp:inline distT="0" distB="0" distL="0" distR="0" wp14:anchorId="6CD0345A" wp14:editId="09AC92BE">
            <wp:extent cx="3251200" cy="1828800"/>
            <wp:effectExtent l="19050" t="19050" r="25400" b="19050"/>
            <wp:docPr id="1868912688"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12688" name="Picture 24">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9E1039" w:rsidR="00BD6506" w:rsidP="002B39A4" w:rsidRDefault="007A19EB" w14:paraId="60297580" w14:textId="7DCEF4C2">
      <w:pPr>
        <w:pStyle w:val="Heading3"/>
        <w:rPr>
          <w:lang w:val="es-419"/>
        </w:rPr>
      </w:pPr>
      <w:r w:rsidRPr="009E1039">
        <w:rPr>
          <w:lang w:val="es-419"/>
        </w:rPr>
        <w:t>Puntos de discusión</w:t>
      </w:r>
    </w:p>
    <w:p w:rsidRPr="009E1039" w:rsidR="00C31599" w:rsidP="00C31599" w:rsidRDefault="00C31599" w14:paraId="2DBBF86A" w14:textId="77777777">
      <w:pPr>
        <w:pStyle w:val="ListBullet"/>
        <w:rPr>
          <w:color w:val="000000"/>
          <w:lang w:val="es-419"/>
        </w:rPr>
      </w:pPr>
      <w:r w:rsidRPr="009E1039">
        <w:rPr>
          <w:lang w:val="es-419"/>
        </w:rPr>
        <w:t xml:space="preserve">La percepción de similitudes y diferencias describe la capacidad de notar similitudes y diferencias en los atributos de los objetos, como la forma, el tamaño, el color y la textura. Los niños pueden hacer esto al tocar, hablar y mirar objetos. </w:t>
      </w:r>
    </w:p>
    <w:p w:rsidRPr="009E1039" w:rsidR="00BD6506" w:rsidP="00C31599" w:rsidRDefault="00C31599" w14:paraId="1F532F57" w14:textId="1F35C404">
      <w:pPr>
        <w:pStyle w:val="ListBullet"/>
        <w:rPr>
          <w:color w:val="000000"/>
          <w:lang w:val="es-419"/>
        </w:rPr>
      </w:pPr>
      <w:r w:rsidRPr="009E1039">
        <w:rPr>
          <w:lang w:val="es-419"/>
        </w:rPr>
        <w:t xml:space="preserve">Cuando los niños notan por primera vez similitudes y diferencias entre las formas, pueden </w:t>
      </w:r>
      <w:r w:rsidRPr="009E1039">
        <w:rPr>
          <w:b/>
          <w:bCs/>
          <w:lang w:val="es-419"/>
        </w:rPr>
        <w:t>ver</w:t>
      </w:r>
      <w:r w:rsidRPr="009E1039">
        <w:rPr>
          <w:lang w:val="es-419"/>
        </w:rPr>
        <w:t xml:space="preserve"> o </w:t>
      </w:r>
      <w:r w:rsidRPr="009E1039">
        <w:rPr>
          <w:b/>
          <w:bCs/>
          <w:lang w:val="es-419"/>
        </w:rPr>
        <w:t>sentir</w:t>
      </w:r>
      <w:r w:rsidRPr="009E1039">
        <w:rPr>
          <w:lang w:val="es-419"/>
        </w:rPr>
        <w:t xml:space="preserve"> que dos formas son diferentes. Sin embargo, no entienden </w:t>
      </w:r>
      <w:r w:rsidRPr="009E1039">
        <w:rPr>
          <w:b/>
          <w:bCs/>
          <w:lang w:val="es-419"/>
        </w:rPr>
        <w:t>cómo</w:t>
      </w:r>
      <w:r w:rsidRPr="009E1039">
        <w:rPr>
          <w:lang w:val="es-419"/>
        </w:rPr>
        <w:t xml:space="preserve"> estas formas son similares o diferentes. Los niños desarrollan una comprensión más profunda de lo que hace que las formas sean similares o diferentes a medida que aprenden a clasificar las formas y a conocer sus atributos</w:t>
      </w:r>
      <w:r w:rsidRPr="009E1039" w:rsidR="00BD6506">
        <w:rPr>
          <w:lang w:val="es-419"/>
        </w:rPr>
        <w:t>.</w:t>
      </w:r>
    </w:p>
    <w:p w:rsidRPr="009E1039" w:rsidR="00BD6506" w:rsidP="00BD6506" w:rsidRDefault="007A19EB" w14:paraId="554BCCDC" w14:textId="37243F41">
      <w:pPr>
        <w:pStyle w:val="Heading2"/>
        <w:rPr>
          <w:lang w:val="es-419"/>
        </w:rPr>
      </w:pPr>
      <w:r w:rsidRPr="009E1039">
        <w:rPr>
          <w:lang w:val="es-419"/>
        </w:rPr>
        <w:t xml:space="preserve">DIAPOSITIVA </w:t>
      </w:r>
      <w:r w:rsidRPr="009E1039" w:rsidR="00BD6506">
        <w:rPr>
          <w:lang w:val="es-419"/>
        </w:rPr>
        <w:t>1</w:t>
      </w:r>
      <w:r w:rsidRPr="009E1039" w:rsidR="008028A0">
        <w:rPr>
          <w:lang w:val="es-419"/>
        </w:rPr>
        <w:t>3</w:t>
      </w:r>
      <w:r w:rsidRPr="009E1039" w:rsidR="00BD6506">
        <w:rPr>
          <w:lang w:val="es-419"/>
        </w:rPr>
        <w:t xml:space="preserve">: </w:t>
      </w:r>
      <w:r w:rsidRPr="009E1039" w:rsidR="00C31599">
        <w:rPr>
          <w:lang w:val="es-419"/>
        </w:rPr>
        <w:t>Clasific</w:t>
      </w:r>
      <w:r w:rsidRPr="009E1039" w:rsidR="002A4DB9">
        <w:rPr>
          <w:lang w:val="es-419"/>
        </w:rPr>
        <w:t>ar</w:t>
      </w:r>
      <w:r w:rsidRPr="009E1039" w:rsidR="00C31599">
        <w:rPr>
          <w:lang w:val="es-419"/>
        </w:rPr>
        <w:t xml:space="preserve"> formas</w:t>
      </w:r>
    </w:p>
    <w:p w:rsidRPr="009E1039" w:rsidR="00BD6506" w:rsidP="005C3C87" w:rsidRDefault="00573F77" w14:paraId="57FEECDC" w14:textId="7E5D2413">
      <w:pPr>
        <w:pStyle w:val="Heading3"/>
        <w:jc w:val="center"/>
        <w:rPr>
          <w:lang w:val="es-419"/>
        </w:rPr>
      </w:pPr>
      <w:r w:rsidRPr="009E1039">
        <w:rPr>
          <w:noProof/>
          <w:lang w:val="es-419"/>
        </w:rPr>
        <w:drawing>
          <wp:inline distT="0" distB="0" distL="0" distR="0" wp14:anchorId="563DDE0B" wp14:editId="043EBA2B">
            <wp:extent cx="3251200" cy="1828800"/>
            <wp:effectExtent l="19050" t="19050" r="25400" b="19050"/>
            <wp:docPr id="190009083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90835" name="Picture 25">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9E1039" w:rsidR="00BD6506" w:rsidP="002B39A4" w:rsidRDefault="007A19EB" w14:paraId="69D1A510" w14:textId="0FAF7F26">
      <w:pPr>
        <w:pStyle w:val="Heading3"/>
        <w:rPr>
          <w:lang w:val="es-419"/>
        </w:rPr>
      </w:pPr>
      <w:r w:rsidRPr="009E1039">
        <w:rPr>
          <w:lang w:val="es-419"/>
        </w:rPr>
        <w:t>Puntos de discusión</w:t>
      </w:r>
    </w:p>
    <w:p w:rsidRPr="009E1039" w:rsidR="00C31599" w:rsidP="00C31599" w:rsidRDefault="00C31599" w14:paraId="2B6053CC" w14:textId="77777777">
      <w:pPr>
        <w:pStyle w:val="ListBullet"/>
        <w:rPr>
          <w:lang w:val="es-419"/>
        </w:rPr>
      </w:pPr>
      <w:r w:rsidRPr="009E1039">
        <w:rPr>
          <w:lang w:val="es-419"/>
        </w:rPr>
        <w:t xml:space="preserve">Clasificar formas es agrupar las formas en base a similitudes. </w:t>
      </w:r>
    </w:p>
    <w:p w:rsidRPr="009E1039" w:rsidR="00C31599" w:rsidP="00C31599" w:rsidRDefault="00C31599" w14:paraId="297B94D3" w14:textId="77777777">
      <w:pPr>
        <w:pStyle w:val="ListBullet"/>
        <w:rPr>
          <w:lang w:val="es-419"/>
        </w:rPr>
      </w:pPr>
      <w:r w:rsidRPr="009E1039">
        <w:rPr>
          <w:lang w:val="es-419"/>
        </w:rPr>
        <w:t xml:space="preserve">Una vez que los niños notan cómo los objetos son similares y diferentes, comienzan con naturalidad a agrupar objetos similares en categorías. </w:t>
      </w:r>
    </w:p>
    <w:p w:rsidRPr="009E1039" w:rsidR="00C31599" w:rsidP="00C31599" w:rsidRDefault="00C31599" w14:paraId="050922B8" w14:textId="0164C9F5">
      <w:pPr>
        <w:pStyle w:val="ListBullet"/>
        <w:rPr>
          <w:lang w:val="es-419"/>
        </w:rPr>
      </w:pPr>
      <w:r w:rsidRPr="009E1039">
        <w:rPr>
          <w:lang w:val="es-419"/>
        </w:rPr>
        <w:lastRenderedPageBreak/>
        <w:t>Por la investigación, sabemos que, en su primer año, los bebés forman categorías para muchos tipos diferentes de objetos familiares</w:t>
      </w:r>
      <w:r w:rsidRPr="009E1039" w:rsidR="00AE05D9">
        <w:rPr>
          <w:lang w:val="es-419"/>
        </w:rPr>
        <w:t xml:space="preserve"> (Quinn et al., 2001; </w:t>
      </w:r>
      <w:proofErr w:type="spellStart"/>
      <w:r w:rsidRPr="009E1039" w:rsidR="00AE05D9">
        <w:rPr>
          <w:lang w:val="es-419"/>
        </w:rPr>
        <w:t>Rakinson</w:t>
      </w:r>
      <w:proofErr w:type="spellEnd"/>
      <w:r w:rsidRPr="009E1039" w:rsidR="00AE05D9">
        <w:rPr>
          <w:lang w:val="es-419"/>
        </w:rPr>
        <w:t xml:space="preserve"> &amp; </w:t>
      </w:r>
      <w:proofErr w:type="spellStart"/>
      <w:r w:rsidRPr="009E1039" w:rsidR="00AE05D9">
        <w:rPr>
          <w:lang w:val="es-419"/>
        </w:rPr>
        <w:t>Yermolayeva</w:t>
      </w:r>
      <w:proofErr w:type="spellEnd"/>
      <w:r w:rsidRPr="009E1039" w:rsidR="00AE05D9">
        <w:rPr>
          <w:lang w:val="es-419"/>
        </w:rPr>
        <w:t>, 2010)</w:t>
      </w:r>
      <w:r w:rsidRPr="009E1039">
        <w:rPr>
          <w:lang w:val="es-419"/>
        </w:rPr>
        <w:t>. Estas categorías van desde muebles a animales y formas básicas como círculos y cuadrados.</w:t>
      </w:r>
    </w:p>
    <w:p w:rsidRPr="009E1039" w:rsidR="00C31599" w:rsidP="00C31599" w:rsidRDefault="00C31599" w14:paraId="4A85ABEF" w14:textId="77777777">
      <w:pPr>
        <w:pStyle w:val="ListBullet"/>
        <w:rPr>
          <w:lang w:val="es-419"/>
        </w:rPr>
      </w:pPr>
      <w:r w:rsidRPr="009E1039">
        <w:rPr>
          <w:lang w:val="es-419"/>
        </w:rPr>
        <w:t xml:space="preserve">A medida que los niños se exponen a más objetos, clasifican los objetos con mayor precisión. Para las formas, agrupan formas similares con mayor precisión (por ejemplo, muchos tipos diferentes de triángulos). También saben cuándo algo pertenece a una categoría de forma diferente (por ejemplo, un trapecio es diferente de un cuadrado). </w:t>
      </w:r>
    </w:p>
    <w:p w:rsidRPr="009E1039" w:rsidR="00C31599" w:rsidP="00C31599" w:rsidRDefault="00C31599" w14:paraId="0521C76B" w14:textId="77777777">
      <w:pPr>
        <w:pStyle w:val="ListBullet"/>
        <w:rPr>
          <w:lang w:val="es-419"/>
        </w:rPr>
      </w:pPr>
      <w:r w:rsidRPr="009E1039">
        <w:rPr>
          <w:lang w:val="es-419"/>
        </w:rPr>
        <w:t>Las estrategias de los niños para clasificar las formas cambian con el tiempo:</w:t>
      </w:r>
    </w:p>
    <w:p w:rsidRPr="009E1039" w:rsidR="00C31599" w:rsidP="00C31599" w:rsidRDefault="00C31599" w14:paraId="7BEC144E" w14:textId="77777777">
      <w:pPr>
        <w:pStyle w:val="ListBullet2"/>
        <w:rPr>
          <w:lang w:val="es-419"/>
        </w:rPr>
      </w:pPr>
      <w:r w:rsidRPr="009E1039">
        <w:rPr>
          <w:lang w:val="es-419"/>
        </w:rPr>
        <w:t xml:space="preserve">Cuando los niños comienzan a clasificar formas, tienden a concentrarse en las características generales de una forma. Por ejemplo, se centran en cómo "redondo" o "puntiagudo" es una forma. </w:t>
      </w:r>
    </w:p>
    <w:p w:rsidRPr="009E1039" w:rsidR="00C31599" w:rsidP="00C31599" w:rsidRDefault="00C31599" w14:paraId="2AD3FCA2" w14:textId="77777777">
      <w:pPr>
        <w:pStyle w:val="ListBullet2"/>
        <w:rPr>
          <w:lang w:val="es-419"/>
        </w:rPr>
      </w:pPr>
      <w:r w:rsidRPr="009E1039">
        <w:rPr>
          <w:lang w:val="es-419"/>
        </w:rPr>
        <w:t xml:space="preserve">Cuando los niños mayores clasifican las formas, también prestan atención a los atributos de una forma. Por ejemplo, notan cuántos lados tiene una forma. </w:t>
      </w:r>
    </w:p>
    <w:p w:rsidRPr="009E1039" w:rsidR="00BD6506" w:rsidP="00C31599" w:rsidRDefault="00C31599" w14:paraId="49179F2F" w14:textId="218F95EA">
      <w:pPr>
        <w:pStyle w:val="ListBullet"/>
        <w:rPr>
          <w:rFonts w:ascii="Times New Roman" w:hAnsi="Times New Roman" w:cs="Times New Roman"/>
          <w:lang w:val="es-419"/>
        </w:rPr>
      </w:pPr>
      <w:r w:rsidRPr="009E1039">
        <w:rPr>
          <w:lang w:val="es-419"/>
        </w:rPr>
        <w:t>Algunas clasificaciones de formas son más fáciles para los niños que otras. Discutamos esto con más detalle</w:t>
      </w:r>
      <w:r w:rsidRPr="009E1039" w:rsidR="00BD6506">
        <w:rPr>
          <w:lang w:val="es-419"/>
        </w:rPr>
        <w:t>.</w:t>
      </w:r>
    </w:p>
    <w:p w:rsidRPr="009E1039" w:rsidR="00BD6506" w:rsidP="00BD6506" w:rsidRDefault="007A19EB" w14:paraId="2A42BCE5" w14:textId="599EE954">
      <w:pPr>
        <w:pStyle w:val="Heading2"/>
        <w:rPr>
          <w:lang w:val="es-419"/>
        </w:rPr>
      </w:pPr>
      <w:r w:rsidRPr="009E1039">
        <w:rPr>
          <w:lang w:val="es-419"/>
        </w:rPr>
        <w:t xml:space="preserve">DIAPOSITIVA </w:t>
      </w:r>
      <w:r w:rsidRPr="009E1039" w:rsidR="00BD6506">
        <w:rPr>
          <w:lang w:val="es-419"/>
        </w:rPr>
        <w:t>1</w:t>
      </w:r>
      <w:r w:rsidRPr="009E1039" w:rsidR="008028A0">
        <w:rPr>
          <w:lang w:val="es-419"/>
        </w:rPr>
        <w:t>4</w:t>
      </w:r>
      <w:r w:rsidRPr="009E1039" w:rsidR="00BD6506">
        <w:rPr>
          <w:lang w:val="es-419"/>
        </w:rPr>
        <w:t xml:space="preserve">: </w:t>
      </w:r>
      <w:r w:rsidRPr="009E1039" w:rsidR="00C31599">
        <w:rPr>
          <w:lang w:val="es-419"/>
        </w:rPr>
        <w:t>Clasific</w:t>
      </w:r>
      <w:r w:rsidRPr="009E1039" w:rsidR="002A4DB9">
        <w:rPr>
          <w:lang w:val="es-419"/>
        </w:rPr>
        <w:t>ar</w:t>
      </w:r>
      <w:r w:rsidRPr="009E1039" w:rsidR="00C31599">
        <w:rPr>
          <w:lang w:val="es-419"/>
        </w:rPr>
        <w:t xml:space="preserve"> formas: Variaciones </w:t>
      </w:r>
      <w:r w:rsidRPr="009E1039" w:rsidR="002A4DB9">
        <w:rPr>
          <w:lang w:val="es-419"/>
        </w:rPr>
        <w:t>de</w:t>
      </w:r>
      <w:r w:rsidRPr="009E1039" w:rsidR="00C31599">
        <w:rPr>
          <w:lang w:val="es-419"/>
        </w:rPr>
        <w:t xml:space="preserve"> las formas</w:t>
      </w:r>
    </w:p>
    <w:p w:rsidRPr="009E1039" w:rsidR="00BD6506" w:rsidP="005C3C87" w:rsidRDefault="00222E6A" w14:paraId="5D556978" w14:textId="6087E38E">
      <w:pPr>
        <w:jc w:val="center"/>
        <w:rPr>
          <w:lang w:val="es-419"/>
        </w:rPr>
      </w:pPr>
      <w:r w:rsidRPr="009E1039">
        <w:rPr>
          <w:noProof/>
          <w:lang w:val="es-419"/>
        </w:rPr>
        <w:drawing>
          <wp:inline distT="0" distB="0" distL="0" distR="0" wp14:anchorId="5831B2E0" wp14:editId="311E0263">
            <wp:extent cx="3251200" cy="1828800"/>
            <wp:effectExtent l="19050" t="19050" r="25400" b="19050"/>
            <wp:docPr id="200041505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15056" name="Picture 4">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9E1039" w:rsidR="00BD6506" w:rsidP="002B39A4" w:rsidRDefault="007A19EB" w14:paraId="30BBF6FD" w14:textId="039CB6DB">
      <w:pPr>
        <w:pStyle w:val="Heading3"/>
        <w:rPr>
          <w:lang w:val="es-419"/>
        </w:rPr>
      </w:pPr>
      <w:r w:rsidRPr="009E1039">
        <w:rPr>
          <w:lang w:val="es-419"/>
        </w:rPr>
        <w:t>Puntos de discusión</w:t>
      </w:r>
    </w:p>
    <w:p w:rsidRPr="009E1039" w:rsidR="00C31599" w:rsidP="00C31599" w:rsidRDefault="00C31599" w14:paraId="3D1CE1CB" w14:textId="77777777">
      <w:pPr>
        <w:pStyle w:val="ListBullet"/>
        <w:rPr>
          <w:lang w:val="es-419"/>
        </w:rPr>
      </w:pPr>
      <w:r w:rsidRPr="009E1039">
        <w:rPr>
          <w:lang w:val="es-419"/>
        </w:rPr>
        <w:t>El centrarse en características generales, como "redondo" o "puntiagudo", hace que algunas formas sean más fáciles de clasificar que otras:</w:t>
      </w:r>
    </w:p>
    <w:p w:rsidRPr="009E1039" w:rsidR="00C31599" w:rsidP="00C31599" w:rsidRDefault="00C31599" w14:paraId="180F025D" w14:textId="77777777">
      <w:pPr>
        <w:pStyle w:val="ListBullet2"/>
        <w:rPr>
          <w:color w:val="000000"/>
          <w:lang w:val="es-419"/>
        </w:rPr>
      </w:pPr>
      <w:r w:rsidRPr="009E1039">
        <w:rPr>
          <w:lang w:val="es-419"/>
        </w:rPr>
        <w:t xml:space="preserve">Por ejemplo, cuando los niños observan tres círculos de diferente tamaño, como los de esta diapositiva, reconocen fácilmente que los tres círculos forman parte del mismo grupo. Aunque cada círculo es de </w:t>
      </w:r>
      <w:r w:rsidRPr="009E1039">
        <w:rPr>
          <w:lang w:val="es-419"/>
        </w:rPr>
        <w:lastRenderedPageBreak/>
        <w:t>un tamaño diferente, en todas las demás formas estas tres formas son las mismas.</w:t>
      </w:r>
    </w:p>
    <w:p w:rsidRPr="009E1039" w:rsidR="00C31599" w:rsidP="00C31599" w:rsidRDefault="00C31599" w14:paraId="12DA668E" w14:textId="77777777">
      <w:pPr>
        <w:pStyle w:val="ListBullet2"/>
        <w:rPr>
          <w:color w:val="000000"/>
          <w:lang w:val="es-419"/>
        </w:rPr>
      </w:pPr>
      <w:r w:rsidRPr="009E1039">
        <w:rPr>
          <w:lang w:val="es-419"/>
        </w:rPr>
        <w:t xml:space="preserve">Imagine a los niños observando los tres triángulos de la diapositiva. Será más difícil para ellos identificar estas formas como parte del mismo grupo de formas. Las tres formas tienen diferentes lados y ángulos. También están orientados de diferentes maneras, a veces un punto está en la parte inferior, a veces en la parte superior. </w:t>
      </w:r>
    </w:p>
    <w:p w:rsidRPr="009E1039" w:rsidR="00BD6506" w:rsidP="00C31599" w:rsidRDefault="00C31599" w14:paraId="4807B958" w14:textId="5F9D14F9">
      <w:pPr>
        <w:pStyle w:val="ListBullet2"/>
        <w:rPr>
          <w:color w:val="000000"/>
          <w:lang w:val="es-419"/>
        </w:rPr>
      </w:pPr>
      <w:r w:rsidRPr="009E1039">
        <w:rPr>
          <w:lang w:val="es-419"/>
        </w:rPr>
        <w:t>Los niños más pequeños pueden clasificar formas que no varían mucho, como círculos o cuadrados. Los niños mayores pueden clasificar con mayor precisión las formas que tienen más variación, como triángulos</w:t>
      </w:r>
      <w:r w:rsidRPr="009E1039" w:rsidR="00BD6506">
        <w:rPr>
          <w:lang w:val="es-419"/>
        </w:rPr>
        <w:t>.</w:t>
      </w:r>
    </w:p>
    <w:p w:rsidRPr="009E1039" w:rsidR="00BD6506" w:rsidP="00BD6506" w:rsidRDefault="007A19EB" w14:paraId="6B5E4C11" w14:textId="4520436C">
      <w:pPr>
        <w:pStyle w:val="Heading2"/>
        <w:rPr>
          <w:lang w:val="es-419"/>
        </w:rPr>
      </w:pPr>
      <w:r w:rsidRPr="009E1039">
        <w:rPr>
          <w:lang w:val="es-419"/>
        </w:rPr>
        <w:t xml:space="preserve">DIAPOSITIVA </w:t>
      </w:r>
      <w:r w:rsidRPr="009E1039" w:rsidR="00BD6506">
        <w:rPr>
          <w:lang w:val="es-419"/>
        </w:rPr>
        <w:t>1</w:t>
      </w:r>
      <w:r w:rsidRPr="009E1039" w:rsidR="008028A0">
        <w:rPr>
          <w:lang w:val="es-419"/>
        </w:rPr>
        <w:t>5</w:t>
      </w:r>
      <w:r w:rsidRPr="009E1039" w:rsidR="00BD6506">
        <w:rPr>
          <w:lang w:val="es-419"/>
        </w:rPr>
        <w:t xml:space="preserve">: </w:t>
      </w:r>
      <w:r w:rsidRPr="009E1039" w:rsidR="00C31599">
        <w:rPr>
          <w:lang w:val="es-419"/>
        </w:rPr>
        <w:t>Clasificar formas: Formas típicas y atípicas</w:t>
      </w:r>
    </w:p>
    <w:p w:rsidRPr="009E1039" w:rsidR="00BD6506" w:rsidP="005C3C87" w:rsidRDefault="00222E6A" w14:paraId="1B9925FC" w14:textId="47C6BDE4">
      <w:pPr>
        <w:pStyle w:val="Heading3"/>
        <w:jc w:val="center"/>
        <w:rPr>
          <w:lang w:val="es-419"/>
        </w:rPr>
      </w:pPr>
      <w:r w:rsidRPr="009E1039">
        <w:rPr>
          <w:noProof/>
          <w:lang w:val="es-419"/>
          <w14:ligatures w14:val="standardContextual"/>
        </w:rPr>
        <w:drawing>
          <wp:inline distT="0" distB="0" distL="0" distR="0" wp14:anchorId="2E6FACC5" wp14:editId="4507637A">
            <wp:extent cx="3251200" cy="1828800"/>
            <wp:effectExtent l="19050" t="19050" r="25400" b="19050"/>
            <wp:docPr id="142127305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73055" name="Picture 5">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9E1039" w:rsidR="00BD6506" w:rsidP="002B39A4" w:rsidRDefault="007A19EB" w14:paraId="5D52E71F" w14:textId="0C2EFF6E">
      <w:pPr>
        <w:pStyle w:val="Heading3"/>
        <w:rPr>
          <w:lang w:val="es-419"/>
        </w:rPr>
      </w:pPr>
      <w:r w:rsidRPr="009E1039">
        <w:rPr>
          <w:lang w:val="es-419"/>
        </w:rPr>
        <w:t>Puntos de discusión</w:t>
      </w:r>
    </w:p>
    <w:p w:rsidRPr="009E1039" w:rsidR="00C31599" w:rsidP="00C31599" w:rsidRDefault="00C31599" w14:paraId="7B8567E2" w14:textId="77777777">
      <w:pPr>
        <w:pStyle w:val="ListBullet"/>
        <w:rPr>
          <w:lang w:val="es-419"/>
        </w:rPr>
      </w:pPr>
      <w:r w:rsidRPr="009E1039">
        <w:rPr>
          <w:lang w:val="es-419"/>
        </w:rPr>
        <w:t>Exponer los niños a diferentes tipos de formas puede afectar su capacidad para clasificar las formas.</w:t>
      </w:r>
    </w:p>
    <w:p w:rsidRPr="009E1039" w:rsidR="00C31599" w:rsidP="00C31599" w:rsidRDefault="00C31599" w14:paraId="47EF4E8C" w14:textId="77777777">
      <w:pPr>
        <w:pStyle w:val="ListBullet"/>
        <w:rPr>
          <w:lang w:val="es-419"/>
        </w:rPr>
      </w:pPr>
      <w:r w:rsidRPr="009E1039">
        <w:rPr>
          <w:lang w:val="es-419"/>
        </w:rPr>
        <w:t xml:space="preserve">Cuando los adultos llaman la atención a las formas en los entornos o actividades de los niños, las formas suelen ser </w:t>
      </w:r>
      <w:r w:rsidRPr="009E1039">
        <w:rPr>
          <w:b/>
          <w:bCs/>
          <w:i/>
          <w:iCs/>
          <w:lang w:val="es-419"/>
        </w:rPr>
        <w:t>típicas</w:t>
      </w:r>
      <w:r w:rsidRPr="009E1039">
        <w:rPr>
          <w:lang w:val="es-419"/>
        </w:rPr>
        <w:t xml:space="preserve">. </w:t>
      </w:r>
    </w:p>
    <w:p w:rsidRPr="009E1039" w:rsidR="00C31599" w:rsidP="00C31599" w:rsidRDefault="00C31599" w14:paraId="42A53E08" w14:textId="77777777">
      <w:pPr>
        <w:pStyle w:val="ListBullet2"/>
        <w:rPr>
          <w:lang w:val="es-419"/>
        </w:rPr>
      </w:pPr>
      <w:r w:rsidRPr="009E1039">
        <w:rPr>
          <w:lang w:val="es-419"/>
        </w:rPr>
        <w:t xml:space="preserve"> [Apunte a cada forma de la columna de la izquierda.] Los cuadrados con un lado en la parte inferior, los rectángulos con un lado en la parte inferior, y los triángulos equiláteros son todas </w:t>
      </w:r>
      <w:r w:rsidRPr="009E1039">
        <w:rPr>
          <w:b/>
          <w:bCs/>
          <w:i/>
          <w:iCs/>
          <w:lang w:val="es-419"/>
        </w:rPr>
        <w:t>formas típicas</w:t>
      </w:r>
      <w:r w:rsidRPr="009E1039">
        <w:rPr>
          <w:lang w:val="es-419"/>
        </w:rPr>
        <w:t xml:space="preserve">. </w:t>
      </w:r>
    </w:p>
    <w:p w:rsidRPr="009E1039" w:rsidR="00C31599" w:rsidP="00C31599" w:rsidRDefault="00C31599" w14:paraId="58498555" w14:textId="77777777">
      <w:pPr>
        <w:pStyle w:val="ListBullet2"/>
        <w:rPr>
          <w:lang w:val="es-419"/>
        </w:rPr>
      </w:pPr>
      <w:r w:rsidRPr="009E1039">
        <w:rPr>
          <w:lang w:val="es-419"/>
        </w:rPr>
        <w:t xml:space="preserve">La mayoría de los libros o juguetes para niños muestran versiones </w:t>
      </w:r>
      <w:r w:rsidRPr="009E1039">
        <w:rPr>
          <w:b/>
          <w:bCs/>
          <w:i/>
          <w:iCs/>
          <w:lang w:val="es-419"/>
        </w:rPr>
        <w:t>típicas</w:t>
      </w:r>
      <w:r w:rsidRPr="009E1039">
        <w:rPr>
          <w:lang w:val="es-419"/>
        </w:rPr>
        <w:t xml:space="preserve"> de formas. </w:t>
      </w:r>
    </w:p>
    <w:p w:rsidRPr="009E1039" w:rsidR="00C31599" w:rsidP="008B647C" w:rsidRDefault="00C31599" w14:paraId="178CF236" w14:textId="77777777">
      <w:pPr>
        <w:pStyle w:val="ListBullet"/>
        <w:rPr>
          <w:lang w:val="es-419"/>
        </w:rPr>
      </w:pPr>
      <w:r w:rsidRPr="009E1039">
        <w:rPr>
          <w:lang w:val="es-419"/>
        </w:rPr>
        <w:t xml:space="preserve">Es mucho menos probable que las </w:t>
      </w:r>
      <w:r w:rsidRPr="009E1039">
        <w:rPr>
          <w:b/>
          <w:bCs/>
          <w:i/>
          <w:iCs/>
          <w:lang w:val="es-419"/>
        </w:rPr>
        <w:t>formas atípicas</w:t>
      </w:r>
      <w:r w:rsidRPr="009E1039">
        <w:rPr>
          <w:lang w:val="es-419"/>
        </w:rPr>
        <w:t xml:space="preserve"> se destaquen en los entornos o actividades de los niños. Algunos ejemplos de formas atípicas incluyen un cuadrado presentado con un punto en la parte superior, un rectángulo largo y delgado, un triángulo escaleno o un triángulo con el punto </w:t>
      </w:r>
      <w:r w:rsidRPr="009E1039">
        <w:rPr>
          <w:lang w:val="es-419"/>
        </w:rPr>
        <w:lastRenderedPageBreak/>
        <w:t xml:space="preserve">hacia abajo. Llamamos a estas </w:t>
      </w:r>
      <w:r w:rsidRPr="009E1039">
        <w:rPr>
          <w:b/>
          <w:bCs/>
          <w:i/>
          <w:iCs/>
          <w:lang w:val="es-419"/>
        </w:rPr>
        <w:t>formas atípicas</w:t>
      </w:r>
      <w:r w:rsidRPr="009E1039">
        <w:rPr>
          <w:lang w:val="es-419"/>
        </w:rPr>
        <w:t xml:space="preserve"> porque estas formas no suelen destacarse en los libros, juguetes o actividades infantiles.</w:t>
      </w:r>
    </w:p>
    <w:p w:rsidRPr="009E1039" w:rsidR="00C31599" w:rsidP="008B647C" w:rsidRDefault="00C31599" w14:paraId="1534BD6A" w14:textId="77777777">
      <w:pPr>
        <w:pStyle w:val="ListBullet"/>
        <w:rPr>
          <w:lang w:val="es-419"/>
        </w:rPr>
      </w:pPr>
      <w:r w:rsidRPr="009E1039">
        <w:rPr>
          <w:lang w:val="es-419"/>
        </w:rPr>
        <w:t xml:space="preserve">Debido a que los niños están más familiarizados con las formas típicas, es más fácil para ellos clasificar las formas típicas. </w:t>
      </w:r>
    </w:p>
    <w:p w:rsidRPr="009E1039" w:rsidR="00C31599" w:rsidP="008B647C" w:rsidRDefault="00C31599" w14:paraId="23533D0A" w14:textId="77777777">
      <w:pPr>
        <w:pStyle w:val="ListBullet"/>
        <w:rPr>
          <w:lang w:val="es-419"/>
        </w:rPr>
      </w:pPr>
      <w:r w:rsidRPr="009E1039">
        <w:rPr>
          <w:lang w:val="es-419"/>
        </w:rPr>
        <w:t>Los niños pequeños son capaces de notar las diferencias entre las formas, independientemente de si son formas típicas o atípicas. Por ejemplo, notarán que una forma es larga y delgada y otra tiene un punto en la parte inferior. Sin embargo, debido a que los niños pequeños han tenido menos exposición a las versiones atípicas de una forma, todavía no están clasificando con precisión todas las formas en la categoría de forma correcta. Por ejemplo, es posible que no piensen que estos triángulos atípicos en la diapositiva están en la misma categoría de forma que el triángulo típico. Los adultos juegan un papel importante en destacar las formas típicas y atípicas para que los niños puedan aprender a clasificar con precisión todo tipo de formas.</w:t>
      </w:r>
    </w:p>
    <w:p w:rsidRPr="009E1039" w:rsidR="00BD6506" w:rsidP="00C31599" w:rsidRDefault="00C31599" w14:paraId="2F3EAE47" w14:textId="04C3B57F">
      <w:pPr>
        <w:pStyle w:val="ListBullet"/>
        <w:rPr>
          <w:lang w:val="es-419"/>
        </w:rPr>
      </w:pPr>
      <w:r w:rsidRPr="009E1039">
        <w:rPr>
          <w:b/>
          <w:bCs/>
          <w:color w:val="000000"/>
          <w:lang w:val="es-419"/>
        </w:rPr>
        <w:t xml:space="preserve">Nota: </w:t>
      </w:r>
      <w:r w:rsidRPr="009E1039">
        <w:rPr>
          <w:color w:val="000000"/>
          <w:lang w:val="es-419"/>
        </w:rPr>
        <w:t>El concepto de clasificación es muy similar a la categorización y clasificación. Puede notar que los currículos y los estándares estatales usan una mezcla de estos términos. Para esta sesión, usaremos "clasificar</w:t>
      </w:r>
      <w:r w:rsidRPr="009E1039" w:rsidR="00BD6506">
        <w:rPr>
          <w:lang w:val="es-419"/>
        </w:rPr>
        <w:t>”</w:t>
      </w:r>
      <w:r w:rsidRPr="009E1039">
        <w:rPr>
          <w:lang w:val="es-419"/>
        </w:rPr>
        <w:t>.</w:t>
      </w:r>
    </w:p>
    <w:p w:rsidRPr="009E1039" w:rsidR="00BD6506" w:rsidP="002B39A4" w:rsidRDefault="007A19EB" w14:paraId="12B0A433" w14:textId="7F88641C">
      <w:pPr>
        <w:pStyle w:val="Heading3"/>
        <w:rPr>
          <w:lang w:val="es-419"/>
        </w:rPr>
      </w:pPr>
      <w:r w:rsidRPr="009E1039">
        <w:rPr>
          <w:lang w:val="es-419"/>
        </w:rPr>
        <w:t>Notas del facilitador</w:t>
      </w:r>
    </w:p>
    <w:p w:rsidRPr="009E1039" w:rsidR="00BD6506" w:rsidP="008A1D9C" w:rsidRDefault="008B647C" w14:paraId="1D97FA2B" w14:textId="594FE561">
      <w:pPr>
        <w:pStyle w:val="ListBullet"/>
        <w:rPr>
          <w:lang w:val="es-419"/>
        </w:rPr>
      </w:pPr>
      <w:r w:rsidRPr="009E1039">
        <w:rPr>
          <w:color w:val="000000"/>
          <w:lang w:val="es-419"/>
        </w:rPr>
        <w:t>Si los participantes dibujaron formas en notas adhesivas para diapositiva 1, invítelos a clasificar sus formas en formas típicas y atípicas</w:t>
      </w:r>
      <w:r w:rsidRPr="009E1039" w:rsidR="00BD6506">
        <w:rPr>
          <w:lang w:val="es-419"/>
        </w:rPr>
        <w:t>.</w:t>
      </w:r>
    </w:p>
    <w:p w:rsidRPr="009E1039" w:rsidR="00BD6506" w:rsidP="00BD6506" w:rsidRDefault="007A19EB" w14:paraId="6A64FB97" w14:textId="59E59D41">
      <w:pPr>
        <w:pStyle w:val="Heading2"/>
        <w:rPr>
          <w:lang w:val="es-419"/>
        </w:rPr>
      </w:pPr>
      <w:r w:rsidRPr="009E1039">
        <w:rPr>
          <w:lang w:val="es-419"/>
        </w:rPr>
        <w:t xml:space="preserve">DIAPOSITIVA </w:t>
      </w:r>
      <w:r w:rsidRPr="009E1039" w:rsidR="00BD6506">
        <w:rPr>
          <w:lang w:val="es-419"/>
        </w:rPr>
        <w:t>1</w:t>
      </w:r>
      <w:r w:rsidRPr="009E1039" w:rsidR="008028A0">
        <w:rPr>
          <w:lang w:val="es-419"/>
        </w:rPr>
        <w:t>6</w:t>
      </w:r>
      <w:r w:rsidRPr="009E1039" w:rsidR="00BD6506">
        <w:rPr>
          <w:lang w:val="es-419"/>
        </w:rPr>
        <w:t xml:space="preserve">: </w:t>
      </w:r>
      <w:r w:rsidRPr="009E1039" w:rsidR="008B647C">
        <w:rPr>
          <w:lang w:val="es-419"/>
        </w:rPr>
        <w:t>Nombrar formas bidimensionales</w:t>
      </w:r>
    </w:p>
    <w:p w:rsidRPr="009E1039" w:rsidR="00BD6506" w:rsidP="005C3C87" w:rsidRDefault="00573F77" w14:paraId="3F14C3FF" w14:textId="55A512A6">
      <w:pPr>
        <w:pStyle w:val="Heading3"/>
        <w:jc w:val="center"/>
        <w:rPr>
          <w:lang w:val="es-419"/>
        </w:rPr>
      </w:pPr>
      <w:r w:rsidRPr="009E1039">
        <w:rPr>
          <w:noProof/>
          <w:lang w:val="es-419"/>
        </w:rPr>
        <w:drawing>
          <wp:inline distT="0" distB="0" distL="0" distR="0" wp14:anchorId="38C9511B" wp14:editId="15F666BA">
            <wp:extent cx="3251200" cy="1828800"/>
            <wp:effectExtent l="19050" t="19050" r="25400" b="19050"/>
            <wp:docPr id="122384755"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4755" name="Picture 28">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9E1039" w:rsidR="00BD6506" w:rsidP="002B39A4" w:rsidRDefault="007A19EB" w14:paraId="1AAFD5F2" w14:textId="509E048B">
      <w:pPr>
        <w:pStyle w:val="Heading3"/>
        <w:rPr>
          <w:lang w:val="es-419"/>
        </w:rPr>
      </w:pPr>
      <w:r w:rsidRPr="009E1039">
        <w:rPr>
          <w:lang w:val="es-419"/>
        </w:rPr>
        <w:t>Puntos de discusión</w:t>
      </w:r>
    </w:p>
    <w:p w:rsidRPr="009E1039" w:rsidR="008B647C" w:rsidP="008B647C" w:rsidRDefault="008B647C" w14:paraId="7BD8F81D" w14:textId="77777777">
      <w:pPr>
        <w:pStyle w:val="ListBullet"/>
        <w:rPr>
          <w:lang w:val="es-419"/>
        </w:rPr>
      </w:pPr>
      <w:r w:rsidRPr="009E1039">
        <w:rPr>
          <w:lang w:val="es-419"/>
        </w:rPr>
        <w:t xml:space="preserve">Casi al mismo tiempo que los niños aprenden a clasificar formas, también aprenden a identificar o nombrar figuras en inglés, su idioma del hogar o ambos. Los niños tienden a aprender los nombres de formas bidimensionales antes que los nombres de formas tridimensionales. </w:t>
      </w:r>
    </w:p>
    <w:p w:rsidRPr="009E1039" w:rsidR="008B647C" w:rsidP="008B647C" w:rsidRDefault="008B647C" w14:paraId="4DB35ADC" w14:textId="77777777">
      <w:pPr>
        <w:pStyle w:val="ListBullet"/>
        <w:rPr>
          <w:lang w:val="es-419"/>
        </w:rPr>
      </w:pPr>
      <w:r w:rsidRPr="009E1039">
        <w:rPr>
          <w:lang w:val="es-419"/>
        </w:rPr>
        <w:lastRenderedPageBreak/>
        <w:t>Esta diapositiva muestra algunos ejemplos de formas bidimensionales, por ejemplo, círculo, cuadrado, triángulo, rectángulo, rombo, pentágono, hexágono y octágono.</w:t>
      </w:r>
    </w:p>
    <w:p w:rsidRPr="009E1039" w:rsidR="008B647C" w:rsidP="008B647C" w:rsidRDefault="008B647C" w14:paraId="74B17A2B" w14:textId="77777777">
      <w:pPr>
        <w:pStyle w:val="ListBullet"/>
        <w:rPr>
          <w:lang w:val="es-419"/>
        </w:rPr>
      </w:pPr>
      <w:r w:rsidRPr="009E1039">
        <w:rPr>
          <w:lang w:val="es-419"/>
        </w:rPr>
        <w:t xml:space="preserve">Identificar y nombrar son habilidades diferentes pero relacionadas. Identificar una forma es la capacidad de reconocer el nombre de una forma, por ejemplo, apuntando a la forma correcta cuando alguien pregunta: "¿Dónde está el triángulo?" Nombrar una forma es la capacidad de etiquetar una forma usando vocabulario. El dar nombres puede ser hablado, escrito o por señas. </w:t>
      </w:r>
    </w:p>
    <w:p w:rsidRPr="009E1039" w:rsidR="00BD6506" w:rsidP="008B647C" w:rsidRDefault="008B647C" w14:paraId="3D4D831B" w14:textId="57A8B210">
      <w:pPr>
        <w:pStyle w:val="ListBullet"/>
        <w:rPr>
          <w:iCs/>
          <w:color w:val="000000"/>
          <w:lang w:val="es-419"/>
        </w:rPr>
      </w:pPr>
      <w:r w:rsidRPr="009E1039">
        <w:rPr>
          <w:lang w:val="es-419"/>
        </w:rPr>
        <w:t>El componente de nombrar formas, como se describe aquí, puede tomar diferentes formas basadas en las preferencias y habilidades de los niños. Algunos niños pueden demostrar su conocimiento de los nombres de las formas usando vocabulario. Otros niños pueden optar por demostrar su comprensión a través de gestos</w:t>
      </w:r>
      <w:r w:rsidRPr="009E1039" w:rsidR="00BD6506">
        <w:rPr>
          <w:iCs/>
          <w:color w:val="000000"/>
          <w:lang w:val="es-419"/>
        </w:rPr>
        <w:t>.</w:t>
      </w:r>
    </w:p>
    <w:p w:rsidRPr="009E1039" w:rsidR="00BD6506" w:rsidP="00BD6506" w:rsidRDefault="007A19EB" w14:paraId="61AB7095" w14:textId="097E4FDD">
      <w:pPr>
        <w:pStyle w:val="Heading2"/>
        <w:rPr>
          <w:lang w:val="es-419"/>
        </w:rPr>
      </w:pPr>
      <w:r w:rsidRPr="009E1039">
        <w:rPr>
          <w:lang w:val="es-419"/>
        </w:rPr>
        <w:t xml:space="preserve">DIAPOSITIVA </w:t>
      </w:r>
      <w:r w:rsidRPr="009E1039" w:rsidR="00BD6506">
        <w:rPr>
          <w:lang w:val="es-419"/>
        </w:rPr>
        <w:t>1</w:t>
      </w:r>
      <w:r w:rsidRPr="009E1039" w:rsidR="008028A0">
        <w:rPr>
          <w:lang w:val="es-419"/>
        </w:rPr>
        <w:t>7</w:t>
      </w:r>
      <w:r w:rsidRPr="009E1039" w:rsidR="00BD6506">
        <w:rPr>
          <w:lang w:val="es-419"/>
        </w:rPr>
        <w:t xml:space="preserve">: </w:t>
      </w:r>
      <w:r w:rsidRPr="009E1039" w:rsidR="008B647C">
        <w:rPr>
          <w:lang w:val="es-419"/>
        </w:rPr>
        <w:t>Familia de formas cuadriláteras</w:t>
      </w:r>
    </w:p>
    <w:p w:rsidRPr="009E1039" w:rsidR="00BD6506" w:rsidP="005C3C87" w:rsidRDefault="00573F77" w14:paraId="090AF2CD" w14:textId="7AA6A0F8">
      <w:pPr>
        <w:jc w:val="center"/>
        <w:rPr>
          <w:b/>
          <w:bCs/>
          <w:lang w:val="es-419"/>
        </w:rPr>
      </w:pPr>
      <w:r w:rsidRPr="009E1039">
        <w:rPr>
          <w:b/>
          <w:bCs/>
          <w:noProof/>
          <w:lang w:val="es-419"/>
        </w:rPr>
        <w:drawing>
          <wp:inline distT="0" distB="0" distL="0" distR="0" wp14:anchorId="657A3BE8" wp14:editId="4386F6D2">
            <wp:extent cx="3251200" cy="1828800"/>
            <wp:effectExtent l="19050" t="19050" r="25400" b="19050"/>
            <wp:docPr id="230931293"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31293" name="Picture 2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9E1039" w:rsidR="00BD6506" w:rsidP="00222E6A" w:rsidRDefault="007A19EB" w14:paraId="041160D1" w14:textId="3246C7D5">
      <w:pPr>
        <w:pStyle w:val="BodyText"/>
        <w:rPr>
          <w:b/>
          <w:bCs/>
          <w:lang w:val="es-419"/>
        </w:rPr>
      </w:pPr>
      <w:r w:rsidRPr="009E1039">
        <w:rPr>
          <w:b/>
          <w:bCs/>
          <w:lang w:val="es-419"/>
        </w:rPr>
        <w:t>Tiempo:</w:t>
      </w:r>
      <w:r w:rsidRPr="009E1039" w:rsidR="00BD6506">
        <w:rPr>
          <w:b/>
          <w:bCs/>
          <w:lang w:val="es-419"/>
        </w:rPr>
        <w:t xml:space="preserve"> </w:t>
      </w:r>
      <w:r w:rsidRPr="009E1039" w:rsidR="00BD6506">
        <w:rPr>
          <w:lang w:val="es-419"/>
        </w:rPr>
        <w:t xml:space="preserve">5–7 </w:t>
      </w:r>
      <w:r w:rsidRPr="009E1039">
        <w:rPr>
          <w:lang w:val="es-419"/>
        </w:rPr>
        <w:t>minutos</w:t>
      </w:r>
    </w:p>
    <w:p w:rsidRPr="009E1039" w:rsidR="00BD6506" w:rsidP="002B39A4" w:rsidRDefault="007A19EB" w14:paraId="29BBEA33" w14:textId="6A6B00AB">
      <w:pPr>
        <w:pStyle w:val="Heading3"/>
        <w:rPr>
          <w:lang w:val="es-419"/>
        </w:rPr>
      </w:pPr>
      <w:r w:rsidRPr="009E1039">
        <w:rPr>
          <w:lang w:val="es-419"/>
        </w:rPr>
        <w:t>Puntos de discusión</w:t>
      </w:r>
    </w:p>
    <w:p w:rsidRPr="009E1039" w:rsidR="008B647C" w:rsidP="008B647C" w:rsidRDefault="008B647C" w14:paraId="52C9E274" w14:textId="77777777">
      <w:pPr>
        <w:pStyle w:val="ListBullet"/>
        <w:rPr>
          <w:lang w:val="es-419"/>
        </w:rPr>
      </w:pPr>
      <w:r w:rsidRPr="009E1039">
        <w:rPr>
          <w:lang w:val="es-419"/>
        </w:rPr>
        <w:t xml:space="preserve">Además, algunas formas se pueden describir como parte de un grupo de formas similares. </w:t>
      </w:r>
    </w:p>
    <w:p w:rsidRPr="009E1039" w:rsidR="008B647C" w:rsidP="008B647C" w:rsidRDefault="008B647C" w14:paraId="26014D97" w14:textId="77777777">
      <w:pPr>
        <w:pStyle w:val="ListBullet"/>
        <w:rPr>
          <w:lang w:val="es-419"/>
        </w:rPr>
      </w:pPr>
      <w:r w:rsidRPr="009E1039">
        <w:rPr>
          <w:lang w:val="es-419"/>
        </w:rPr>
        <w:t>Observe los cuadriláteros en esta diapositiva. Un cuadrilátero es una forma que tiene cuatro lados (o aristas) y cuatro esquinas (o vértices). Estas formas son ejemplos de cuadriláteros. Usted puede notar que estas formas no solo tienen algunas cosas en común entre sí, pero también tienen diferencias.</w:t>
      </w:r>
    </w:p>
    <w:p w:rsidRPr="009E1039" w:rsidR="008B647C" w:rsidP="008B647C" w:rsidRDefault="008B647C" w14:paraId="1B0A5E58" w14:textId="77777777">
      <w:pPr>
        <w:pStyle w:val="ListBullet"/>
        <w:rPr>
          <w:lang w:val="es-419"/>
        </w:rPr>
      </w:pPr>
      <w:r w:rsidRPr="009E1039">
        <w:rPr>
          <w:lang w:val="es-419"/>
        </w:rPr>
        <w:t xml:space="preserve">Piense en cómo estas formas son similares y diferentes entre sí. Para cada forma, considere la longitud de cada uno de sus lados y los ángulos de cada esquina. Desarrolle una definición para cada forma en la diapositiva. </w:t>
      </w:r>
    </w:p>
    <w:p w:rsidRPr="009E1039" w:rsidR="00BD6506" w:rsidP="008B647C" w:rsidRDefault="008B647C" w14:paraId="7C9CE066" w14:textId="2BBF920C">
      <w:pPr>
        <w:pStyle w:val="ListBullet"/>
        <w:rPr>
          <w:lang w:val="es-419"/>
        </w:rPr>
      </w:pPr>
      <w:r w:rsidRPr="009E1039">
        <w:rPr>
          <w:lang w:val="es-419"/>
        </w:rPr>
        <w:lastRenderedPageBreak/>
        <w:t>[Después de que los participantes desarrollen definiciones, infórmese pidiendo a los participantes que compartan sus definiciones. Si es necesario, utilice la clave de respuesta en las notas del facilitador para garantizar la precisión de las definiciones</w:t>
      </w:r>
      <w:r w:rsidRPr="009E1039" w:rsidR="00BD6506">
        <w:rPr>
          <w:lang w:val="es-419"/>
        </w:rPr>
        <w:t>.]</w:t>
      </w:r>
    </w:p>
    <w:p w:rsidRPr="009E1039" w:rsidR="00BD6506" w:rsidP="002B39A4" w:rsidRDefault="007A19EB" w14:paraId="2959B360" w14:textId="4D72C3EF">
      <w:pPr>
        <w:pStyle w:val="Heading3"/>
        <w:rPr>
          <w:lang w:val="es-419"/>
        </w:rPr>
      </w:pPr>
      <w:r w:rsidRPr="009E1039">
        <w:rPr>
          <w:lang w:val="es-419"/>
        </w:rPr>
        <w:t>Notas del facilitador</w:t>
      </w:r>
    </w:p>
    <w:p w:rsidRPr="009E1039" w:rsidR="008B647C" w:rsidP="008B647C" w:rsidRDefault="008B647C" w14:paraId="371D4668" w14:textId="77777777">
      <w:pPr>
        <w:pStyle w:val="ListBullet"/>
        <w:rPr>
          <w:lang w:val="es-419"/>
        </w:rPr>
      </w:pPr>
      <w:r w:rsidRPr="009E1039">
        <w:rPr>
          <w:lang w:val="es-419"/>
        </w:rPr>
        <w:t>Permita a los participantes unos minutos para desarrollar definiciones de forma independiente. Luego, considere una de las siguientes maneras de informar sobre esta actividad:</w:t>
      </w:r>
    </w:p>
    <w:p w:rsidRPr="009E1039" w:rsidR="008B647C" w:rsidP="008B647C" w:rsidRDefault="008B647C" w14:paraId="7922C591" w14:textId="77777777">
      <w:pPr>
        <w:pStyle w:val="ListBullet2"/>
        <w:rPr>
          <w:lang w:val="es-419"/>
        </w:rPr>
      </w:pPr>
      <w:r w:rsidRPr="009E1039">
        <w:rPr>
          <w:lang w:val="es-419"/>
        </w:rPr>
        <w:t>Para sesiones más cortas: Revise las definiciones correctas con todo el grupo. Invite a los participantes a hacer cualquier pregunta que puedan tener.</w:t>
      </w:r>
    </w:p>
    <w:p w:rsidRPr="009E1039" w:rsidR="00BD6506" w:rsidP="008B647C" w:rsidRDefault="008B647C" w14:paraId="645A3931" w14:textId="460237F2">
      <w:pPr>
        <w:pStyle w:val="ListBullet2"/>
        <w:rPr>
          <w:lang w:val="es-419"/>
        </w:rPr>
      </w:pPr>
      <w:r w:rsidRPr="009E1039">
        <w:rPr>
          <w:lang w:val="es-419"/>
        </w:rPr>
        <w:t>Para sesiones más largas: Invite a los participantes a discutir sus respuestas con su grupo de mesa. Si los participantes dibujaron formas en notas adhesivas para la diapositiva 1, considere invitarlos a reclasificar sus formas cuadriláteras por nombre de forma. Luego, revise las definiciones correctas con todo el grupo</w:t>
      </w:r>
      <w:r w:rsidRPr="009E1039" w:rsidR="00BD6506">
        <w:rPr>
          <w:lang w:val="es-419"/>
        </w:rPr>
        <w:t xml:space="preserve">. </w:t>
      </w:r>
    </w:p>
    <w:p w:rsidRPr="009E1039" w:rsidR="008B647C" w:rsidP="008B647C" w:rsidRDefault="008B647C" w14:paraId="216134AE" w14:textId="77777777">
      <w:pPr>
        <w:pStyle w:val="ListBullet"/>
        <w:rPr>
          <w:lang w:val="es-419"/>
        </w:rPr>
      </w:pPr>
      <w:r w:rsidRPr="009E1039">
        <w:rPr>
          <w:lang w:val="es-419"/>
        </w:rPr>
        <w:t>Respuestas:</w:t>
      </w:r>
    </w:p>
    <w:p w:rsidRPr="009E1039" w:rsidR="008B647C" w:rsidP="008B647C" w:rsidRDefault="008B647C" w14:paraId="292EB3C1" w14:textId="77777777">
      <w:pPr>
        <w:pStyle w:val="ListBullet2"/>
        <w:rPr>
          <w:lang w:val="es-419"/>
        </w:rPr>
      </w:pPr>
      <w:r w:rsidRPr="009E1039">
        <w:rPr>
          <w:lang w:val="es-419"/>
        </w:rPr>
        <w:t>cuadrilátero: cuatro lados y cuatro esquinas</w:t>
      </w:r>
    </w:p>
    <w:p w:rsidRPr="009E1039" w:rsidR="008B647C" w:rsidP="008B647C" w:rsidRDefault="008B647C" w14:paraId="7FB2C3F5" w14:textId="77777777">
      <w:pPr>
        <w:pStyle w:val="ListBullet2"/>
        <w:rPr>
          <w:lang w:val="es-419"/>
        </w:rPr>
      </w:pPr>
      <w:r w:rsidRPr="009E1039">
        <w:rPr>
          <w:lang w:val="es-419"/>
        </w:rPr>
        <w:t>trapecio: un par de lados paralelos</w:t>
      </w:r>
    </w:p>
    <w:p w:rsidRPr="009E1039" w:rsidR="008B647C" w:rsidP="008B647C" w:rsidRDefault="008B647C" w14:paraId="08148DD6" w14:textId="77777777">
      <w:pPr>
        <w:pStyle w:val="ListBullet2"/>
        <w:rPr>
          <w:lang w:val="es-419"/>
        </w:rPr>
      </w:pPr>
      <w:r w:rsidRPr="009E1039">
        <w:rPr>
          <w:lang w:val="es-419"/>
        </w:rPr>
        <w:t>paralelogramo: lados opuestos que son paralelos y dos pares de lados de igual longitud</w:t>
      </w:r>
    </w:p>
    <w:p w:rsidRPr="009E1039" w:rsidR="008B647C" w:rsidP="008B647C" w:rsidRDefault="008B647C" w14:paraId="1791F993" w14:textId="77777777">
      <w:pPr>
        <w:pStyle w:val="ListBullet3"/>
        <w:rPr>
          <w:lang w:val="es-419"/>
        </w:rPr>
      </w:pPr>
      <w:r w:rsidRPr="009E1039">
        <w:rPr>
          <w:lang w:val="es-419"/>
        </w:rPr>
        <w:t>Rectángulo: un tipo específico de paralelogramo, además de todas las propiedades de un paralelogramo, todos sus ángulos son de 90 grados</w:t>
      </w:r>
    </w:p>
    <w:p w:rsidRPr="009E1039" w:rsidR="008B647C" w:rsidP="008B647C" w:rsidRDefault="008B647C" w14:paraId="56204408" w14:textId="77777777">
      <w:pPr>
        <w:pStyle w:val="ListBullet3"/>
        <w:rPr>
          <w:lang w:val="es-419"/>
        </w:rPr>
      </w:pPr>
      <w:r w:rsidRPr="009E1039">
        <w:rPr>
          <w:lang w:val="es-419"/>
        </w:rPr>
        <w:t>Cuadrado: un tipo específico de rectángulo, además de todas las propiedades de un rectángulo, los cuatro de sus lados son iguales en longitud</w:t>
      </w:r>
    </w:p>
    <w:p w:rsidRPr="009E1039" w:rsidR="008B647C" w:rsidP="008B647C" w:rsidRDefault="008B647C" w14:paraId="2EDED99F" w14:textId="77777777">
      <w:pPr>
        <w:pStyle w:val="ListBullet2"/>
        <w:rPr>
          <w:lang w:val="es-419"/>
        </w:rPr>
      </w:pPr>
      <w:r w:rsidRPr="009E1039">
        <w:rPr>
          <w:lang w:val="es-419"/>
        </w:rPr>
        <w:t>cometa: dos pares de lados de igual longitud</w:t>
      </w:r>
    </w:p>
    <w:p w:rsidRPr="009E1039" w:rsidR="008B647C" w:rsidP="008B647C" w:rsidRDefault="008B647C" w14:paraId="364F8620" w14:textId="77777777">
      <w:pPr>
        <w:pStyle w:val="ListBullet2"/>
        <w:rPr>
          <w:lang w:val="es-419"/>
        </w:rPr>
      </w:pPr>
      <w:r w:rsidRPr="009E1039">
        <w:rPr>
          <w:lang w:val="es-419"/>
        </w:rPr>
        <w:t xml:space="preserve">rombo: parte de la familia del cometa y el paralelogramo </w:t>
      </w:r>
    </w:p>
    <w:p w:rsidRPr="009E1039" w:rsidR="00BD6506" w:rsidP="008B647C" w:rsidRDefault="008B647C" w14:paraId="39614B3A" w14:textId="23D9398A">
      <w:pPr>
        <w:pStyle w:val="ListBullet3"/>
        <w:rPr>
          <w:lang w:val="es-419"/>
        </w:rPr>
      </w:pPr>
      <w:r w:rsidRPr="009E1039">
        <w:rPr>
          <w:lang w:val="es-419"/>
        </w:rPr>
        <w:t>Los lados opuestos son paralelos, y los lados son iguales en longitud. También tiene dos pares opuestos de ángulos iguales, lo que significa que un cuadrado es un tipo específico de rombo</w:t>
      </w:r>
      <w:r w:rsidRPr="009E1039" w:rsidR="00BD6506">
        <w:rPr>
          <w:lang w:val="es-419"/>
        </w:rPr>
        <w:t>.</w:t>
      </w:r>
    </w:p>
    <w:p w:rsidRPr="009E1039" w:rsidR="00BD6506" w:rsidP="00BD6506" w:rsidRDefault="007A19EB" w14:paraId="648FCB55" w14:textId="6CFDC264">
      <w:pPr>
        <w:pStyle w:val="Heading2"/>
        <w:rPr>
          <w:lang w:val="es-419"/>
        </w:rPr>
      </w:pPr>
      <w:r w:rsidRPr="009E1039">
        <w:rPr>
          <w:lang w:val="es-419"/>
        </w:rPr>
        <w:lastRenderedPageBreak/>
        <w:t xml:space="preserve">DIAPOSITIVA </w:t>
      </w:r>
      <w:r w:rsidRPr="009E1039" w:rsidR="00BD6506">
        <w:rPr>
          <w:lang w:val="es-419"/>
        </w:rPr>
        <w:t>1</w:t>
      </w:r>
      <w:r w:rsidRPr="009E1039" w:rsidR="008028A0">
        <w:rPr>
          <w:lang w:val="es-419"/>
        </w:rPr>
        <w:t>8</w:t>
      </w:r>
      <w:r w:rsidRPr="009E1039" w:rsidR="00BD6506">
        <w:rPr>
          <w:lang w:val="es-419"/>
        </w:rPr>
        <w:t xml:space="preserve">: </w:t>
      </w:r>
      <w:r w:rsidRPr="009E1039" w:rsidR="008B647C">
        <w:rPr>
          <w:lang w:val="es-419"/>
        </w:rPr>
        <w:t>Nombrar formas tridimensionales</w:t>
      </w:r>
    </w:p>
    <w:p w:rsidRPr="009E1039" w:rsidR="00BD6506" w:rsidP="005C3C87" w:rsidRDefault="00573F77" w14:paraId="7B785EDB" w14:textId="3184B36D">
      <w:pPr>
        <w:pStyle w:val="Heading3"/>
        <w:jc w:val="center"/>
        <w:rPr>
          <w:lang w:val="es-419"/>
        </w:rPr>
      </w:pPr>
      <w:r w:rsidRPr="009E1039">
        <w:rPr>
          <w:noProof/>
          <w:lang w:val="es-419"/>
        </w:rPr>
        <w:drawing>
          <wp:inline distT="0" distB="0" distL="0" distR="0" wp14:anchorId="4AE4182A" wp14:editId="4068799C">
            <wp:extent cx="3251200" cy="1828800"/>
            <wp:effectExtent l="19050" t="19050" r="25400" b="19050"/>
            <wp:docPr id="2134252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5230" name="Picture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9E1039" w:rsidR="00BD6506" w:rsidP="002B39A4" w:rsidRDefault="007A19EB" w14:paraId="53DBF5BD" w14:textId="3FD34E1C">
      <w:pPr>
        <w:pStyle w:val="Heading3"/>
        <w:rPr>
          <w:lang w:val="es-419"/>
        </w:rPr>
      </w:pPr>
      <w:r w:rsidRPr="009E1039">
        <w:rPr>
          <w:lang w:val="es-419"/>
        </w:rPr>
        <w:t>Puntos de discusión</w:t>
      </w:r>
    </w:p>
    <w:p w:rsidRPr="009E1039" w:rsidR="008B647C" w:rsidP="00451F9F" w:rsidRDefault="008B647C" w14:paraId="3857C169" w14:textId="77777777">
      <w:pPr>
        <w:pStyle w:val="ListBullet"/>
        <w:rPr>
          <w:lang w:val="es-419"/>
        </w:rPr>
      </w:pPr>
      <w:r w:rsidRPr="009E1039">
        <w:rPr>
          <w:lang w:val="es-419"/>
        </w:rPr>
        <w:t>Esta diapositiva muestra algunas de las formas tridimensionales más comunes que los niños aprenden a identificar o nombrar, incluyendo esfera, cubo, cono, cilindro y pirámide.</w:t>
      </w:r>
    </w:p>
    <w:p w:rsidRPr="009E1039" w:rsidR="008B647C" w:rsidP="008B647C" w:rsidRDefault="008B647C" w14:paraId="19A39B02" w14:textId="77777777">
      <w:pPr>
        <w:pStyle w:val="ListBullet"/>
        <w:rPr>
          <w:lang w:val="es-419"/>
        </w:rPr>
      </w:pPr>
      <w:r w:rsidRPr="009E1039">
        <w:rPr>
          <w:lang w:val="es-419"/>
        </w:rPr>
        <w:t>El vocabulario que los adultos usan para identificar o nombrar formas afecta la forma en que los niños las identifican o nombran. Como adultos, a menudo usamos nombres informales para describir formas tridimensionales, y los niños a menudo hacen lo mismo. Por ejemplo, los adultos y los niños pueden decir "pelota" en lugar de "esfera", o "caja" en lugar de "cubo". Por ejemplo, sería extraño llamar a una "pelota" una "esfera" cuando se juega al fútbol.</w:t>
      </w:r>
    </w:p>
    <w:p w:rsidRPr="009E1039" w:rsidR="008B647C" w:rsidP="008B647C" w:rsidRDefault="008B647C" w14:paraId="347E689B" w14:textId="77777777">
      <w:pPr>
        <w:pStyle w:val="ListBullet"/>
        <w:rPr>
          <w:lang w:val="es-419"/>
        </w:rPr>
      </w:pPr>
      <w:r w:rsidRPr="009E1039">
        <w:rPr>
          <w:lang w:val="es-419"/>
        </w:rPr>
        <w:t xml:space="preserve">Los adultos y los niños también suelen usar los nombres de formas bidimensionales para referirse a formas tridimensionales. Por ejemplo, los adultos y los niños pueden decir "triángulo" cuando significan "pirámide." </w:t>
      </w:r>
    </w:p>
    <w:p w:rsidRPr="009E1039" w:rsidR="008B647C" w:rsidP="008B647C" w:rsidRDefault="008B647C" w14:paraId="707FC3B8" w14:textId="77777777">
      <w:pPr>
        <w:pStyle w:val="ListBullet"/>
        <w:rPr>
          <w:lang w:val="es-419"/>
        </w:rPr>
      </w:pPr>
      <w:r w:rsidRPr="009E1039">
        <w:rPr>
          <w:lang w:val="es-419"/>
        </w:rPr>
        <w:t xml:space="preserve">Para animar a los niños a aprender los nombres de formas tridimensionales, los adultos tendrán que ser coherentes sobre el uso de este vocabulario con los niños. </w:t>
      </w:r>
    </w:p>
    <w:p w:rsidRPr="009E1039" w:rsidR="008B647C" w:rsidP="008B647C" w:rsidRDefault="008B647C" w14:paraId="708459A2" w14:textId="77777777">
      <w:pPr>
        <w:pStyle w:val="ListBullet"/>
        <w:rPr>
          <w:lang w:val="es-419"/>
        </w:rPr>
      </w:pPr>
      <w:r w:rsidRPr="009E1039">
        <w:rPr>
          <w:lang w:val="es-419"/>
        </w:rPr>
        <w:t>Hemos discutido tres componentes del aprendizaje de formas: percibir similitudes y diferencias, clasificar formas y nombrar formas</w:t>
      </w:r>
      <w:r w:rsidRPr="009E1039">
        <w:rPr>
          <w:color w:val="000000"/>
          <w:lang w:val="es-419"/>
        </w:rPr>
        <w:t xml:space="preserve">. </w:t>
      </w:r>
    </w:p>
    <w:p w:rsidRPr="009E1039" w:rsidR="00BD6506" w:rsidP="008B647C" w:rsidRDefault="008B647C" w14:paraId="36BB661E" w14:textId="2C6937BC">
      <w:pPr>
        <w:pStyle w:val="ListBullet2"/>
        <w:rPr>
          <w:lang w:val="es-419"/>
        </w:rPr>
      </w:pPr>
      <w:r w:rsidRPr="009E1039">
        <w:rPr>
          <w:lang w:val="es-419"/>
        </w:rPr>
        <w:t>Identifique algo que era nuevo para usted. Conéctese con alguien que no esté sentado a su mesa. Cuando dé la señal, levántese y muévase hacia esa persona. Comparta lo que ha aprendido. Escuche a su pareja, y luego pase a otra persona que está buscando un compañero. Cuando de la señal, vuelva a su mesa</w:t>
      </w:r>
      <w:r w:rsidRPr="009E1039" w:rsidR="00BD6506">
        <w:rPr>
          <w:lang w:val="es-419"/>
        </w:rPr>
        <w:t xml:space="preserve">. </w:t>
      </w:r>
    </w:p>
    <w:p w:rsidRPr="009E1039" w:rsidR="00BD6506" w:rsidP="002B39A4" w:rsidRDefault="007A19EB" w14:paraId="4E49707A" w14:textId="3E32E520">
      <w:pPr>
        <w:pStyle w:val="Heading3"/>
        <w:rPr>
          <w:lang w:val="es-419"/>
        </w:rPr>
      </w:pPr>
      <w:r w:rsidRPr="009E1039">
        <w:rPr>
          <w:lang w:val="es-419"/>
        </w:rPr>
        <w:t>Notas del facilitador</w:t>
      </w:r>
    </w:p>
    <w:p w:rsidRPr="009E1039" w:rsidR="00BD6506" w:rsidP="008A1D9C" w:rsidRDefault="008B647C" w14:paraId="726CE184" w14:textId="488E0ED7">
      <w:pPr>
        <w:pStyle w:val="ListBullet"/>
        <w:rPr>
          <w:lang w:val="es-419"/>
        </w:rPr>
      </w:pPr>
      <w:r w:rsidRPr="009E1039">
        <w:rPr>
          <w:lang w:val="es-419"/>
        </w:rPr>
        <w:t>Actividad opcional: Pida a los participantes que observen qué formas bidimensionales ven en estas formas tridimensionales. Por ejemplo, el cubo está hecho de seis cuadrados</w:t>
      </w:r>
      <w:r w:rsidRPr="009E1039" w:rsidR="00BD6506">
        <w:rPr>
          <w:lang w:val="es-419"/>
        </w:rPr>
        <w:t>.</w:t>
      </w:r>
    </w:p>
    <w:p w:rsidRPr="009E1039" w:rsidR="00BD6506" w:rsidP="00BD6506" w:rsidRDefault="007A19EB" w14:paraId="5614860E" w14:textId="40A1C567">
      <w:pPr>
        <w:pStyle w:val="Heading2"/>
        <w:rPr>
          <w:lang w:val="es-419"/>
        </w:rPr>
      </w:pPr>
      <w:r w:rsidRPr="009E1039">
        <w:rPr>
          <w:lang w:val="es-419"/>
        </w:rPr>
        <w:lastRenderedPageBreak/>
        <w:t xml:space="preserve">DIAPOSITIVA </w:t>
      </w:r>
      <w:r w:rsidRPr="009E1039" w:rsidR="00BD6506">
        <w:rPr>
          <w:lang w:val="es-419"/>
        </w:rPr>
        <w:t>1</w:t>
      </w:r>
      <w:r w:rsidRPr="009E1039" w:rsidR="008028A0">
        <w:rPr>
          <w:lang w:val="es-419"/>
        </w:rPr>
        <w:t>9</w:t>
      </w:r>
      <w:r w:rsidRPr="009E1039" w:rsidR="00BD6506">
        <w:rPr>
          <w:lang w:val="es-419"/>
        </w:rPr>
        <w:t xml:space="preserve">: </w:t>
      </w:r>
      <w:r w:rsidRPr="009E1039" w:rsidR="008B647C">
        <w:rPr>
          <w:lang w:val="es-419"/>
        </w:rPr>
        <w:t>¿Qué son atributos de las formas</w:t>
      </w:r>
      <w:r w:rsidRPr="009E1039" w:rsidR="00BD6506">
        <w:rPr>
          <w:lang w:val="es-419"/>
        </w:rPr>
        <w:t>?</w:t>
      </w:r>
    </w:p>
    <w:p w:rsidRPr="009E1039" w:rsidR="00BD6506" w:rsidP="005C3C87" w:rsidRDefault="00573F77" w14:paraId="6C679FB9" w14:textId="0B1A9A0D">
      <w:pPr>
        <w:pStyle w:val="Heading3"/>
        <w:jc w:val="center"/>
        <w:rPr>
          <w:lang w:val="es-419"/>
        </w:rPr>
      </w:pPr>
      <w:r w:rsidRPr="009E1039">
        <w:rPr>
          <w:noProof/>
          <w:lang w:val="es-419"/>
        </w:rPr>
        <w:drawing>
          <wp:inline distT="0" distB="0" distL="0" distR="0" wp14:anchorId="1694A876" wp14:editId="51DA0AEB">
            <wp:extent cx="3251200" cy="1828800"/>
            <wp:effectExtent l="19050" t="19050" r="25400" b="19050"/>
            <wp:docPr id="1893238844"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38844" name="Picture 3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9E1039" w:rsidR="00BD6506" w:rsidP="002B39A4" w:rsidRDefault="007A19EB" w14:paraId="5E6777D6" w14:textId="48A171F5">
      <w:pPr>
        <w:pStyle w:val="Heading3"/>
        <w:rPr>
          <w:lang w:val="es-419"/>
        </w:rPr>
      </w:pPr>
      <w:r w:rsidRPr="009E1039">
        <w:rPr>
          <w:lang w:val="es-419"/>
        </w:rPr>
        <w:t>Puntos de discusión</w:t>
      </w:r>
    </w:p>
    <w:p w:rsidRPr="009E1039" w:rsidR="008B647C" w:rsidP="008B647C" w:rsidRDefault="008B647C" w14:paraId="545A3407" w14:textId="77777777">
      <w:pPr>
        <w:pStyle w:val="ListBullet"/>
        <w:rPr>
          <w:lang w:val="es-419"/>
        </w:rPr>
      </w:pPr>
      <w:r w:rsidRPr="009E1039">
        <w:rPr>
          <w:lang w:val="es-419"/>
        </w:rPr>
        <w:t xml:space="preserve">Cuando los niños mayores clasifican las formas, prestan atención a los atributos de una forma. Los atributos de la forma son propiedades de una forma como el número de lados o esquinas. </w:t>
      </w:r>
    </w:p>
    <w:p w:rsidRPr="009E1039" w:rsidR="008B647C" w:rsidP="008B647C" w:rsidRDefault="008B647C" w14:paraId="238AD7A5" w14:textId="77777777">
      <w:pPr>
        <w:pStyle w:val="ListBullet"/>
        <w:rPr>
          <w:lang w:val="es-419"/>
        </w:rPr>
      </w:pPr>
      <w:r w:rsidRPr="009E1039">
        <w:rPr>
          <w:lang w:val="es-419"/>
        </w:rPr>
        <w:t>Las formas bidimensionales tienen dos tipos de atributos: aristas (lados de la forma) y vértices (puntos donde dos aristas se encuentran).</w:t>
      </w:r>
    </w:p>
    <w:p w:rsidRPr="009E1039" w:rsidR="008B647C" w:rsidP="008B647C" w:rsidRDefault="008B647C" w14:paraId="207FAC63" w14:textId="77777777">
      <w:pPr>
        <w:pStyle w:val="ListBullet2"/>
        <w:rPr>
          <w:lang w:val="es-419"/>
        </w:rPr>
      </w:pPr>
      <w:r w:rsidRPr="009E1039">
        <w:rPr>
          <w:lang w:val="es-419"/>
        </w:rPr>
        <w:t>Los aristas y vértices definen los atributos de una forma bidimensional. El número y los tipos de aristas y vértices determinan qué forma es.</w:t>
      </w:r>
    </w:p>
    <w:p w:rsidRPr="009E1039" w:rsidR="008B647C" w:rsidP="008B647C" w:rsidRDefault="008B647C" w14:paraId="5D050477" w14:textId="77777777">
      <w:pPr>
        <w:pStyle w:val="ListBullet2"/>
        <w:rPr>
          <w:lang w:val="es-419"/>
        </w:rPr>
      </w:pPr>
      <w:r w:rsidRPr="009E1039">
        <w:rPr>
          <w:lang w:val="es-419"/>
        </w:rPr>
        <w:t>Por ejemplo, un triángulo tiene tres aristas y tres vértices.</w:t>
      </w:r>
    </w:p>
    <w:p w:rsidRPr="009E1039" w:rsidR="008B647C" w:rsidP="008B647C" w:rsidRDefault="008B647C" w14:paraId="24893368" w14:textId="77777777">
      <w:pPr>
        <w:pStyle w:val="ListBullet"/>
        <w:rPr>
          <w:lang w:val="es-419"/>
        </w:rPr>
      </w:pPr>
      <w:r w:rsidRPr="009E1039">
        <w:rPr>
          <w:lang w:val="es-419"/>
        </w:rPr>
        <w:t>Los aristas y vértices definen los atributos de una forma bidimensional. El número y los tipos de aristas y vértices determinan qué forma es.</w:t>
      </w:r>
    </w:p>
    <w:p w:rsidRPr="009E1039" w:rsidR="008B647C" w:rsidP="008B647C" w:rsidRDefault="008B647C" w14:paraId="3E85DF05" w14:textId="77777777">
      <w:pPr>
        <w:pStyle w:val="ListBullet"/>
        <w:rPr>
          <w:lang w:val="es-419"/>
        </w:rPr>
      </w:pPr>
      <w:r w:rsidRPr="009E1039">
        <w:rPr>
          <w:lang w:val="es-419"/>
        </w:rPr>
        <w:t>Por ejemplo, un triángulo tiene tres aristas y tres vértices.</w:t>
      </w:r>
    </w:p>
    <w:p w:rsidRPr="009E1039" w:rsidR="008B647C" w:rsidP="008B647C" w:rsidRDefault="008B647C" w14:paraId="30C98C2C" w14:textId="77777777">
      <w:pPr>
        <w:pStyle w:val="ListBullet2"/>
        <w:rPr>
          <w:lang w:val="es-419"/>
        </w:rPr>
      </w:pPr>
      <w:r w:rsidRPr="009E1039">
        <w:rPr>
          <w:lang w:val="es-419"/>
        </w:rPr>
        <w:t>Caras son las superficies planas en una forma tridimensional.</w:t>
      </w:r>
    </w:p>
    <w:p w:rsidRPr="009E1039" w:rsidR="008B647C" w:rsidP="008B647C" w:rsidRDefault="008B647C" w14:paraId="3F134728" w14:textId="77777777">
      <w:pPr>
        <w:pStyle w:val="ListBullet2"/>
        <w:rPr>
          <w:lang w:val="es-419"/>
        </w:rPr>
      </w:pPr>
      <w:r w:rsidRPr="009E1039">
        <w:rPr>
          <w:lang w:val="es-419"/>
        </w:rPr>
        <w:t>Los aristas, caras y vértices son atributos definitorios de una forma tridimensional. El número y los tipos de aristas, caras y vértices determinan qué forma es.</w:t>
      </w:r>
    </w:p>
    <w:p w:rsidRPr="009E1039" w:rsidR="008B647C" w:rsidP="008B647C" w:rsidRDefault="008B647C" w14:paraId="619D94D5" w14:textId="77777777">
      <w:pPr>
        <w:pStyle w:val="ListBullet2"/>
        <w:rPr>
          <w:lang w:val="es-419"/>
        </w:rPr>
      </w:pPr>
      <w:r w:rsidRPr="009E1039">
        <w:rPr>
          <w:lang w:val="es-419"/>
        </w:rPr>
        <w:t>Por ejemplo, un cubo tiene 12 aristas, 6 caras y 8 vértices.</w:t>
      </w:r>
    </w:p>
    <w:p w:rsidRPr="009E1039" w:rsidR="00BD6506" w:rsidP="008B647C" w:rsidRDefault="008B647C" w14:paraId="2E8D8131" w14:textId="75639E45">
      <w:pPr>
        <w:pStyle w:val="ListBullet"/>
        <w:rPr>
          <w:lang w:val="es-419"/>
        </w:rPr>
      </w:pPr>
      <w:r w:rsidRPr="009E1039">
        <w:rPr>
          <w:lang w:val="es-419"/>
        </w:rPr>
        <w:t>El vocabulario que los adultos usan para estos atributos afecta el vocabulario de los niños. Como adultos, a menudo usamos nombres informales para estos atributos, y los niños a menudo hacen lo mismo. Por ejemplo, muchos adultos y niños usan la palabra "lados" para referirse a "aristas" y "puntos" o "esquinas" para referirse a "vértices." Considere usar nombres formales e informales para estos atributos para ayudar a los niños a entender que estas palabras significan lo mismo</w:t>
      </w:r>
      <w:r w:rsidRPr="009E1039" w:rsidR="00BD6506">
        <w:rPr>
          <w:lang w:val="es-419"/>
        </w:rPr>
        <w:t>.</w:t>
      </w:r>
    </w:p>
    <w:p w:rsidRPr="009E1039" w:rsidR="00BD6506" w:rsidP="002B39A4" w:rsidRDefault="007A19EB" w14:paraId="05A1F46B" w14:textId="511B1B46">
      <w:pPr>
        <w:pStyle w:val="Heading3"/>
        <w:rPr>
          <w:lang w:val="es-419"/>
        </w:rPr>
      </w:pPr>
      <w:r w:rsidRPr="009E1039">
        <w:rPr>
          <w:lang w:val="es-419"/>
        </w:rPr>
        <w:lastRenderedPageBreak/>
        <w:t>Notas del facilitador</w:t>
      </w:r>
    </w:p>
    <w:p w:rsidRPr="009E1039" w:rsidR="00BD6506" w:rsidP="00D462A8" w:rsidRDefault="008B647C" w14:paraId="312A6884" w14:textId="50694720">
      <w:pPr>
        <w:pStyle w:val="ListBullet"/>
        <w:rPr>
          <w:lang w:val="es-419"/>
        </w:rPr>
      </w:pPr>
      <w:r w:rsidRPr="009E1039">
        <w:rPr>
          <w:lang w:val="es-419"/>
        </w:rPr>
        <w:t>A medida que describe y define los atributos de forma, apunte a la diapositiva para ayudar a hacer conexiones entre el vocabulario y las partes de la imagen</w:t>
      </w:r>
      <w:r w:rsidRPr="009E1039" w:rsidR="00BD6506">
        <w:rPr>
          <w:lang w:val="es-419"/>
        </w:rPr>
        <w:t>.</w:t>
      </w:r>
    </w:p>
    <w:p w:rsidRPr="009E1039" w:rsidR="00BD6506" w:rsidP="00BD6506" w:rsidRDefault="007A19EB" w14:paraId="42F859E8" w14:textId="11CFD215">
      <w:pPr>
        <w:pStyle w:val="Heading2"/>
        <w:rPr>
          <w:lang w:val="es-419"/>
        </w:rPr>
      </w:pPr>
      <w:r w:rsidRPr="009E1039">
        <w:rPr>
          <w:lang w:val="es-419"/>
        </w:rPr>
        <w:t xml:space="preserve">DIAPOSITIVA </w:t>
      </w:r>
      <w:r w:rsidRPr="009E1039" w:rsidR="008028A0">
        <w:rPr>
          <w:lang w:val="es-419"/>
        </w:rPr>
        <w:t>20</w:t>
      </w:r>
      <w:r w:rsidRPr="009E1039" w:rsidR="00BD6506">
        <w:rPr>
          <w:lang w:val="es-419"/>
        </w:rPr>
        <w:t xml:space="preserve">: </w:t>
      </w:r>
      <w:r w:rsidRPr="009E1039" w:rsidR="008B647C">
        <w:rPr>
          <w:lang w:val="es-419"/>
        </w:rPr>
        <w:t>Aprender sobre los atributos de las formas</w:t>
      </w:r>
    </w:p>
    <w:p w:rsidRPr="009E1039" w:rsidR="00BD6506" w:rsidP="005C3C87" w:rsidRDefault="00222E6A" w14:paraId="4C9DFDD6" w14:textId="52F612E7">
      <w:pPr>
        <w:pStyle w:val="Heading3"/>
        <w:jc w:val="center"/>
        <w:rPr>
          <w:lang w:val="es-419"/>
        </w:rPr>
      </w:pPr>
      <w:r w:rsidRPr="009E1039">
        <w:rPr>
          <w:noProof/>
          <w:lang w:val="es-419"/>
          <w14:ligatures w14:val="standardContextual"/>
        </w:rPr>
        <w:drawing>
          <wp:inline distT="0" distB="0" distL="0" distR="0" wp14:anchorId="453FFA1D" wp14:editId="50D050DD">
            <wp:extent cx="3251200" cy="1828800"/>
            <wp:effectExtent l="19050" t="19050" r="25400" b="19050"/>
            <wp:docPr id="112896269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62697" name="Picture 6">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9E1039" w:rsidR="00BD6506" w:rsidP="002B39A4" w:rsidRDefault="007A19EB" w14:paraId="641FCB70" w14:textId="5FC581BB">
      <w:pPr>
        <w:pStyle w:val="Heading3"/>
        <w:rPr>
          <w:lang w:val="es-419"/>
        </w:rPr>
      </w:pPr>
      <w:r w:rsidRPr="009E1039">
        <w:rPr>
          <w:lang w:val="es-419"/>
        </w:rPr>
        <w:t>Puntos de discusión</w:t>
      </w:r>
    </w:p>
    <w:p w:rsidRPr="009E1039" w:rsidR="008B647C" w:rsidP="008B647C" w:rsidRDefault="008B647C" w14:paraId="0828FBB0" w14:textId="77777777">
      <w:pPr>
        <w:pStyle w:val="ListBullet"/>
        <w:rPr>
          <w:lang w:val="es-419"/>
        </w:rPr>
      </w:pPr>
      <w:r w:rsidRPr="009E1039">
        <w:rPr>
          <w:lang w:val="es-419"/>
        </w:rPr>
        <w:t>Vamos a explorar cómo los niños utilizan lo que saben acerca de los atributos para clasificar las formas.</w:t>
      </w:r>
    </w:p>
    <w:p w:rsidRPr="009E1039" w:rsidR="008B647C" w:rsidP="008B647C" w:rsidRDefault="008B647C" w14:paraId="274C54FF" w14:textId="77777777">
      <w:pPr>
        <w:pStyle w:val="ListBullet"/>
        <w:rPr>
          <w:lang w:val="es-419"/>
        </w:rPr>
      </w:pPr>
      <w:r w:rsidRPr="009E1039">
        <w:rPr>
          <w:lang w:val="es-419"/>
        </w:rPr>
        <w:t xml:space="preserve">Para cuando los niños comienzan el preescolar, notan que las formas tienen atributos, como "esquinas" o "lados." </w:t>
      </w:r>
    </w:p>
    <w:p w:rsidRPr="009E1039" w:rsidR="008B647C" w:rsidP="008B647C" w:rsidRDefault="008B647C" w14:paraId="36658E1C" w14:textId="77777777">
      <w:pPr>
        <w:pStyle w:val="ListBullet"/>
        <w:rPr>
          <w:lang w:val="es-419"/>
        </w:rPr>
      </w:pPr>
      <w:r w:rsidRPr="009E1039">
        <w:rPr>
          <w:lang w:val="es-419"/>
        </w:rPr>
        <w:t xml:space="preserve">Incluso después de que los niños notan por primera vez los atributos de una forma, continúan utilizando las características generales de una forma para decidir qué forma es algo. </w:t>
      </w:r>
    </w:p>
    <w:p w:rsidRPr="009E1039" w:rsidR="008B647C" w:rsidP="008B647C" w:rsidRDefault="008B647C" w14:paraId="710988FB" w14:textId="77777777">
      <w:pPr>
        <w:pStyle w:val="ListBullet2"/>
        <w:rPr>
          <w:lang w:val="es-419"/>
        </w:rPr>
      </w:pPr>
      <w:r w:rsidRPr="009E1039">
        <w:rPr>
          <w:lang w:val="es-419"/>
        </w:rPr>
        <w:t>Por ejemplo, un niño puede observar un cuadrado con un punto hacia arriba e identificarlo como un triángulo porque parece "puntiagudo." Sin embargo, si le pide al niño que cuente el número de lados y bordes, es posible que se dé cuenta de que la forma es un cuadrado.</w:t>
      </w:r>
    </w:p>
    <w:p w:rsidRPr="009E1039" w:rsidR="008B647C" w:rsidP="008B647C" w:rsidRDefault="008B647C" w14:paraId="15D909F6" w14:textId="77777777">
      <w:pPr>
        <w:pStyle w:val="ListBullet"/>
        <w:rPr>
          <w:color w:val="000000"/>
          <w:lang w:val="es-419"/>
        </w:rPr>
      </w:pPr>
      <w:r w:rsidRPr="009E1039">
        <w:rPr>
          <w:lang w:val="es-419"/>
        </w:rPr>
        <w:t>Con el tiempo, los niños aprenden que el uso de atributos es la forma más precisa de identificar y clasificar las formas. Eventualmente, prestarán menos atención a las características generales de una forma y usarán atributos más consistentemente.</w:t>
      </w:r>
    </w:p>
    <w:p w:rsidRPr="009E1039" w:rsidR="00BD6506" w:rsidP="008B647C" w:rsidRDefault="008B647C" w14:paraId="552D47F4" w14:textId="425FD0BF">
      <w:pPr>
        <w:pStyle w:val="ListBullet"/>
        <w:rPr>
          <w:lang w:val="es-419"/>
        </w:rPr>
      </w:pPr>
      <w:r w:rsidRPr="009E1039">
        <w:rPr>
          <w:lang w:val="es-419"/>
        </w:rPr>
        <w:t>A medida que los niños ingresan a la escuela primaria, también entienden que las formas múltiples pueden compartir los mismos atributos. Por ejemplo, se dan cuenta de que los cuadrados y rectángulos tienen cuatro lados y son cuadriláteros</w:t>
      </w:r>
      <w:r w:rsidRPr="009E1039" w:rsidR="00BD6506">
        <w:rPr>
          <w:lang w:val="es-419"/>
        </w:rPr>
        <w:t>.</w:t>
      </w:r>
    </w:p>
    <w:p w:rsidRPr="009E1039" w:rsidR="00BD6506" w:rsidP="00BD6506" w:rsidRDefault="007A19EB" w14:paraId="452E3003" w14:textId="61C8B9C8">
      <w:pPr>
        <w:pStyle w:val="Heading2"/>
        <w:rPr>
          <w:lang w:val="es-419"/>
        </w:rPr>
      </w:pPr>
      <w:r w:rsidRPr="009E1039">
        <w:rPr>
          <w:lang w:val="es-419"/>
        </w:rPr>
        <w:lastRenderedPageBreak/>
        <w:t xml:space="preserve">DIAPOSITIVA </w:t>
      </w:r>
      <w:r w:rsidRPr="009E1039" w:rsidR="00BD6506">
        <w:rPr>
          <w:lang w:val="es-419"/>
        </w:rPr>
        <w:t>2</w:t>
      </w:r>
      <w:r w:rsidRPr="009E1039" w:rsidR="008028A0">
        <w:rPr>
          <w:lang w:val="es-419"/>
        </w:rPr>
        <w:t>1</w:t>
      </w:r>
      <w:r w:rsidRPr="009E1039" w:rsidR="00BD6506">
        <w:rPr>
          <w:lang w:val="es-419"/>
        </w:rPr>
        <w:t xml:space="preserve">: </w:t>
      </w:r>
      <w:r w:rsidRPr="009E1039" w:rsidR="008B647C">
        <w:rPr>
          <w:lang w:val="es-419"/>
        </w:rPr>
        <w:t>Componer y descomponer de formas</w:t>
      </w:r>
    </w:p>
    <w:p w:rsidRPr="009E1039" w:rsidR="00BD6506" w:rsidP="005C3C87" w:rsidRDefault="00573F77" w14:paraId="17F4AACD" w14:textId="31735437">
      <w:pPr>
        <w:pStyle w:val="Heading3"/>
        <w:jc w:val="center"/>
        <w:rPr>
          <w:lang w:val="es-419"/>
        </w:rPr>
      </w:pPr>
      <w:r w:rsidRPr="009E1039">
        <w:rPr>
          <w:noProof/>
          <w:lang w:val="es-419"/>
        </w:rPr>
        <w:drawing>
          <wp:inline distT="0" distB="0" distL="0" distR="0" wp14:anchorId="3072997F" wp14:editId="3A7BB916">
            <wp:extent cx="3251200" cy="1828800"/>
            <wp:effectExtent l="19050" t="19050" r="25400" b="19050"/>
            <wp:docPr id="1491798831"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98831" name="Picture 33">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9E1039" w:rsidR="00BD6506" w:rsidP="002B39A4" w:rsidRDefault="007A19EB" w14:paraId="2049276F" w14:textId="679B543D">
      <w:pPr>
        <w:pStyle w:val="Heading3"/>
        <w:rPr>
          <w:lang w:val="es-419"/>
        </w:rPr>
      </w:pPr>
      <w:r w:rsidRPr="009E1039">
        <w:rPr>
          <w:lang w:val="es-419"/>
        </w:rPr>
        <w:t>Puntos de discusión</w:t>
      </w:r>
    </w:p>
    <w:p w:rsidRPr="009E1039" w:rsidR="008B647C" w:rsidP="008B647C" w:rsidRDefault="008B647C" w14:paraId="5384A8DD" w14:textId="77777777">
      <w:pPr>
        <w:pStyle w:val="ListBullet"/>
        <w:rPr>
          <w:lang w:val="es-419"/>
        </w:rPr>
      </w:pPr>
      <w:r w:rsidRPr="009E1039">
        <w:rPr>
          <w:lang w:val="es-419"/>
        </w:rPr>
        <w:t xml:space="preserve">A medida que los niños se familiarizan con las formas, empiezan a explorar la composición y descomposición de las formas. Los niños suelen hacerlo mientras construyen estructuras o realizan actividades artísticas con formas. </w:t>
      </w:r>
    </w:p>
    <w:p w:rsidRPr="009E1039" w:rsidR="008B647C" w:rsidP="008B647C" w:rsidRDefault="008B647C" w14:paraId="234EFA48" w14:textId="77777777">
      <w:pPr>
        <w:pStyle w:val="ListBullet"/>
        <w:rPr>
          <w:lang w:val="es-419"/>
        </w:rPr>
      </w:pPr>
      <w:r w:rsidRPr="009E1039">
        <w:rPr>
          <w:lang w:val="es-419"/>
        </w:rPr>
        <w:t>Al principio, los niños se centran en componer y descomponer formas individuales. Por ejemplo:</w:t>
      </w:r>
    </w:p>
    <w:p w:rsidRPr="009E1039" w:rsidR="008B647C" w:rsidP="008B647C" w:rsidRDefault="008B647C" w14:paraId="27E46763" w14:textId="77777777">
      <w:pPr>
        <w:pStyle w:val="ListBullet2"/>
        <w:rPr>
          <w:lang w:val="es-419"/>
        </w:rPr>
      </w:pPr>
      <w:r w:rsidRPr="009E1039">
        <w:rPr>
          <w:lang w:val="es-419"/>
        </w:rPr>
        <w:t>Los niños pueden juntar dos triángulos para formar un cuadrado o cortar un trozo cuadrado de plastilina en dos triángulos.</w:t>
      </w:r>
    </w:p>
    <w:p w:rsidRPr="009E1039" w:rsidR="008B647C" w:rsidP="008B647C" w:rsidRDefault="008B647C" w14:paraId="005F0288" w14:textId="77777777">
      <w:pPr>
        <w:pStyle w:val="ListBullet"/>
        <w:rPr>
          <w:lang w:val="es-419"/>
        </w:rPr>
      </w:pPr>
      <w:r w:rsidRPr="009E1039">
        <w:rPr>
          <w:lang w:val="es-419"/>
        </w:rPr>
        <w:t>Con el tiempo, los niños harán dibujos y diseños más complejos. Por ejemplo:</w:t>
      </w:r>
    </w:p>
    <w:p w:rsidRPr="009E1039" w:rsidR="008B647C" w:rsidP="008B647C" w:rsidRDefault="008B647C" w14:paraId="57F0CC69" w14:textId="77777777">
      <w:pPr>
        <w:pStyle w:val="ListBullet2"/>
        <w:rPr>
          <w:lang w:val="es-419"/>
        </w:rPr>
      </w:pPr>
      <w:r w:rsidRPr="009E1039">
        <w:rPr>
          <w:lang w:val="es-419"/>
        </w:rPr>
        <w:t>Podrían crear un edificio de apartamentos a partir de una baldosa rectangular larga con pequeñas baldosas circulares a modo de ventanas.</w:t>
      </w:r>
    </w:p>
    <w:p w:rsidRPr="009E1039" w:rsidR="008B647C" w:rsidP="008B647C" w:rsidRDefault="008B647C" w14:paraId="4BDEAA0B" w14:textId="77777777">
      <w:pPr>
        <w:pStyle w:val="ListBullet"/>
        <w:rPr>
          <w:lang w:val="es-419"/>
        </w:rPr>
      </w:pPr>
      <w:r w:rsidRPr="009E1039">
        <w:rPr>
          <w:lang w:val="es-419"/>
        </w:rPr>
        <w:t xml:space="preserve">Esta exploración de la composición y descomposición de formas ayuda a los niños a comprender que las formas pueden dividirse en partes más pequeñas. Saber que las formas pueden dividirse en partes más pequeñas es la base para comprender el área geométrica y las fracciones. Por ejemplo: </w:t>
      </w:r>
    </w:p>
    <w:p w:rsidRPr="009E1039" w:rsidR="00BD6506" w:rsidP="008B647C" w:rsidRDefault="008B647C" w14:paraId="774B2B07" w14:textId="382E3E50">
      <w:pPr>
        <w:pStyle w:val="ListBullet2"/>
        <w:rPr>
          <w:lang w:val="es-419"/>
        </w:rPr>
      </w:pPr>
      <w:r w:rsidRPr="009E1039">
        <w:rPr>
          <w:lang w:val="es-419"/>
        </w:rPr>
        <w:t>A principios de la escuela primaria, los niños aprenden a dividir un círculo en cuatro partes iguales. También aprenden a describir estas partes iguales utilizando vocabulario como mitades, tercios y cuartos</w:t>
      </w:r>
      <w:r w:rsidRPr="009E1039" w:rsidR="00BD6506">
        <w:rPr>
          <w:lang w:val="es-419"/>
        </w:rPr>
        <w:t>.</w:t>
      </w:r>
    </w:p>
    <w:p w:rsidRPr="009E1039" w:rsidR="00BD6506" w:rsidP="00BD6506" w:rsidRDefault="007A19EB" w14:paraId="19BE99EA" w14:textId="554D0AAF">
      <w:pPr>
        <w:pStyle w:val="Heading2"/>
        <w:rPr>
          <w:lang w:val="es-419"/>
        </w:rPr>
      </w:pPr>
      <w:r w:rsidRPr="009E1039">
        <w:rPr>
          <w:lang w:val="es-419"/>
        </w:rPr>
        <w:lastRenderedPageBreak/>
        <w:t xml:space="preserve">DIAPOSITIVA </w:t>
      </w:r>
      <w:r w:rsidRPr="009E1039" w:rsidR="00BD6506">
        <w:rPr>
          <w:lang w:val="es-419"/>
        </w:rPr>
        <w:t>2</w:t>
      </w:r>
      <w:r w:rsidRPr="009E1039" w:rsidR="008028A0">
        <w:rPr>
          <w:lang w:val="es-419"/>
        </w:rPr>
        <w:t>2</w:t>
      </w:r>
      <w:r w:rsidRPr="009E1039" w:rsidR="00BD6506">
        <w:rPr>
          <w:lang w:val="es-419"/>
        </w:rPr>
        <w:t xml:space="preserve">: </w:t>
      </w:r>
      <w:r w:rsidRPr="009E1039" w:rsidR="008B647C">
        <w:rPr>
          <w:lang w:val="es-419"/>
        </w:rPr>
        <w:t>Visión general del conocimiento de las formas de los niño</w:t>
      </w:r>
      <w:r w:rsidRPr="009E1039" w:rsidR="00BD6506">
        <w:rPr>
          <w:lang w:val="es-419"/>
        </w:rPr>
        <w:t>s</w:t>
      </w:r>
    </w:p>
    <w:p w:rsidRPr="009E1039" w:rsidR="00BD6506" w:rsidP="005C3C87" w:rsidRDefault="00222E6A" w14:paraId="40236EEA" w14:textId="5DA6DF4B">
      <w:pPr>
        <w:pStyle w:val="Heading3"/>
        <w:jc w:val="center"/>
        <w:rPr>
          <w:lang w:val="es-419"/>
        </w:rPr>
      </w:pPr>
      <w:r w:rsidRPr="009E1039">
        <w:rPr>
          <w:noProof/>
          <w:lang w:val="es-419"/>
          <w14:ligatures w14:val="standardContextual"/>
        </w:rPr>
        <w:drawing>
          <wp:inline distT="0" distB="0" distL="0" distR="0" wp14:anchorId="65D12B3E" wp14:editId="1BF17534">
            <wp:extent cx="3251200" cy="1828800"/>
            <wp:effectExtent l="19050" t="19050" r="25400" b="19050"/>
            <wp:docPr id="13550571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57135" name="Picture 7">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9E1039" w:rsidR="00BD6506" w:rsidP="002B39A4" w:rsidRDefault="007A19EB" w14:paraId="2A62D6BC" w14:textId="6D0F4E1C">
      <w:pPr>
        <w:pStyle w:val="Heading3"/>
        <w:rPr>
          <w:lang w:val="es-419"/>
        </w:rPr>
      </w:pPr>
      <w:r w:rsidRPr="009E1039">
        <w:rPr>
          <w:lang w:val="es-419"/>
        </w:rPr>
        <w:t>Puntos de discusión</w:t>
      </w:r>
    </w:p>
    <w:p w:rsidRPr="009E1039" w:rsidR="008B647C" w:rsidP="008B647C" w:rsidRDefault="008B647C" w14:paraId="7B2189B7" w14:textId="77777777">
      <w:pPr>
        <w:pStyle w:val="ListBullet"/>
        <w:rPr>
          <w:lang w:val="es-419"/>
        </w:rPr>
      </w:pPr>
      <w:r w:rsidRPr="009E1039">
        <w:rPr>
          <w:lang w:val="es-419"/>
        </w:rPr>
        <w:t>Hemos hablado de los cinco componentes del aprendizaje de las formas en la primera infancia. Dediquemos un momento a pensar en cómo se desarrolla y se hace más complejo el aprendizaje de las formas por parte de los niños con el paso del tiempo.</w:t>
      </w:r>
    </w:p>
    <w:p w:rsidRPr="009E1039" w:rsidR="008B647C" w:rsidP="008B647C" w:rsidRDefault="008B647C" w14:paraId="50AD2219" w14:textId="77777777">
      <w:pPr>
        <w:pStyle w:val="ListBullet"/>
        <w:rPr>
          <w:lang w:val="es-419"/>
        </w:rPr>
      </w:pPr>
      <w:r w:rsidRPr="009E1039">
        <w:rPr>
          <w:lang w:val="es-419"/>
        </w:rPr>
        <w:t>Esta diapositiva le muestra lo que saben sobre las formas los niños en tres momentos del desarrollo, utilizando los cinco componentes.</w:t>
      </w:r>
    </w:p>
    <w:p w:rsidRPr="009E1039" w:rsidR="008B647C" w:rsidP="008B647C" w:rsidRDefault="008B647C" w14:paraId="1D01F339" w14:textId="77777777">
      <w:pPr>
        <w:pStyle w:val="ListBullet2"/>
        <w:rPr>
          <w:lang w:val="es-419"/>
        </w:rPr>
      </w:pPr>
      <w:r w:rsidRPr="009E1039">
        <w:rPr>
          <w:lang w:val="es-419"/>
        </w:rPr>
        <w:t xml:space="preserve">Los bebés y los niños pequeños empiezan notando cómo los objetos son iguales o diferentes. Con el apoyo de los adultos, los niños pequeños pueden aprender a identificar o nombrar algunas formas comunes. </w:t>
      </w:r>
    </w:p>
    <w:p w:rsidRPr="009E1039" w:rsidR="008B647C" w:rsidP="008B647C" w:rsidRDefault="008B647C" w14:paraId="6EDC98E3" w14:textId="77777777">
      <w:pPr>
        <w:pStyle w:val="ListBullet2"/>
        <w:rPr>
          <w:lang w:val="es-419"/>
        </w:rPr>
      </w:pPr>
      <w:r w:rsidRPr="009E1039">
        <w:rPr>
          <w:lang w:val="es-419"/>
        </w:rPr>
        <w:t>Los niños de preescolar, kindergarten de transición y kindergarten desarrollan estas habilidades. Aprenden a clasificar e identificar o nombrar una mayor variedad de formas bidimensionales y tridimensionales. También aprenden los atributos de las formas.</w:t>
      </w:r>
    </w:p>
    <w:p w:rsidRPr="009E1039" w:rsidR="008B647C" w:rsidP="008B647C" w:rsidRDefault="008B647C" w14:paraId="1FE22BBC" w14:textId="77777777">
      <w:pPr>
        <w:pStyle w:val="ListBullet2"/>
        <w:rPr>
          <w:lang w:val="es-419"/>
        </w:rPr>
      </w:pPr>
      <w:r w:rsidRPr="009E1039">
        <w:rPr>
          <w:lang w:val="es-419"/>
        </w:rPr>
        <w:t>En los primeros años de primaria, los niños siguen aprendiendo sobre los atributos de las formas y cómo estos atributos les ayudan a clasificarlas. También desarrollan la capacidad de componer y descomponer formas y de pensar en conceptos como cuarto, tercio y mitad.</w:t>
      </w:r>
    </w:p>
    <w:p w:rsidRPr="009E1039" w:rsidR="00BD6506" w:rsidP="008B647C" w:rsidRDefault="008B647C" w14:paraId="693D6279" w14:textId="42B49B18">
      <w:pPr>
        <w:pStyle w:val="ListBullet"/>
        <w:rPr>
          <w:lang w:val="es-419"/>
        </w:rPr>
      </w:pPr>
      <w:r w:rsidRPr="009E1039">
        <w:rPr>
          <w:lang w:val="es-419"/>
        </w:rPr>
        <w:t>[Si presenta el PPT 2a, PPT 2b o PPT 2c:] Esperamos que haya comprendido mejor los componentes del aprendizaje de las formas. A continuación, examinaremos lo que [inserte el grupo de edad pertinente: bebés y niños pequeños; niños de preescolar, kindergarten de transición y kindergarten; niños de primaria temprana] aprenden sobre las formas y las formas de apoyar su aprendizaje de la geometría</w:t>
      </w:r>
      <w:r w:rsidRPr="009E1039" w:rsidR="00BD6506">
        <w:rPr>
          <w:lang w:val="es-419"/>
        </w:rPr>
        <w:t xml:space="preserve">. </w:t>
      </w:r>
    </w:p>
    <w:p w:rsidRPr="009E1039" w:rsidR="00BD6506" w:rsidP="002B39A4" w:rsidRDefault="007A19EB" w14:paraId="72F7B5DD" w14:textId="0904AE5D">
      <w:pPr>
        <w:pStyle w:val="Heading3"/>
        <w:rPr>
          <w:lang w:val="es-419"/>
        </w:rPr>
      </w:pPr>
      <w:r w:rsidRPr="009E1039">
        <w:rPr>
          <w:lang w:val="es-419"/>
        </w:rPr>
        <w:lastRenderedPageBreak/>
        <w:t>Notas del facilitador</w:t>
      </w:r>
    </w:p>
    <w:p w:rsidRPr="009E1039" w:rsidR="00462326" w:rsidP="00EF62DD" w:rsidRDefault="008B647C" w14:paraId="17CFF7E3" w14:textId="3BC7B7E7">
      <w:pPr>
        <w:pStyle w:val="ListBullet"/>
        <w:rPr>
          <w:lang w:val="es-419"/>
        </w:rPr>
      </w:pPr>
      <w:r w:rsidRPr="009E1039">
        <w:rPr>
          <w:lang w:val="es-419"/>
        </w:rPr>
        <w:t>Actividad opcional: En lugar de utilizar esta diapositiva, considere la posibilidad de utilizar el contenido como una actividad de rompecabezas para los participantes. Por ejemplo, podría ampliar e imprimir la progresión del desarrollo. A continuación, corte las celdas de la tabla en trozos. Proporcione un rompecabezas a cada mesa o pareja de participantes. Invite a los participantes a colocar los conocimientos y habilidades de cada celda bajo el grupo de edad y el componente correctos</w:t>
      </w:r>
      <w:r w:rsidRPr="009E1039" w:rsidR="00BD6506">
        <w:rPr>
          <w:lang w:val="es-419"/>
        </w:rPr>
        <w:t>.</w:t>
      </w:r>
    </w:p>
    <w:sectPr w:rsidRPr="009E1039" w:rsidR="00462326" w:rsidSect="00F75DA6">
      <w:headerReference w:type="default" r:id="rId33"/>
      <w:pgSz w:w="12240" w:h="15840" w:orient="portrait"/>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75AEC" w:rsidP="00402215" w:rsidRDefault="00575AEC" w14:paraId="23E5EA21" w14:textId="77777777">
      <w:r>
        <w:separator/>
      </w:r>
    </w:p>
  </w:endnote>
  <w:endnote w:type="continuationSeparator" w:id="0">
    <w:p w:rsidR="00575AEC" w:rsidP="00402215" w:rsidRDefault="00575AEC" w14:paraId="1565AE3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aloo 2">
    <w:panose1 w:val="00000000000000000000"/>
    <w:charset w:val="00"/>
    <w:family w:val="auto"/>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Poppins">
    <w:panose1 w:val="00000500000000000000"/>
    <w:charset w:val="00"/>
    <w:family w:val="auto"/>
    <w:pitch w:val="variable"/>
    <w:sig w:usb0="00008007" w:usb1="00000000" w:usb2="00000000" w:usb3="00000000" w:csb0="00000093" w:csb1="00000000"/>
  </w:font>
  <w:font w:name="+mn-ea">
    <w:charset w:val="00"/>
    <w:family w:val="roman"/>
    <w:pitch w:val="default"/>
  </w:font>
  <w:font w:name="Poppins SemiBold">
    <w:panose1 w:val="000007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09166043"/>
      <w:docPartObj>
        <w:docPartGallery w:val="Page Numbers (Bottom of Page)"/>
        <w:docPartUnique/>
      </w:docPartObj>
    </w:sdtPr>
    <w:sdtContent>
      <w:p w:rsidR="00A46EE4" w:rsidP="00203881" w:rsidRDefault="00A46EE4" w14:paraId="11007C11"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A46EE4" w:rsidP="00D45D98" w:rsidRDefault="00A46EE4" w14:paraId="5AA44B17"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sdt>
    <w:sdtPr>
      <w:rPr>
        <w:rStyle w:val="PageNumber"/>
        <w:b/>
        <w:bCs/>
      </w:rPr>
      <w:id w:val="-2053071961"/>
      <w:docPartObj>
        <w:docPartGallery w:val="Page Numbers (Bottom of Page)"/>
        <w:docPartUnique/>
      </w:docPartObj>
    </w:sdtPr>
    <w:sdtContent>
      <w:p w:rsidRPr="00A06029" w:rsidR="00A46EE4" w:rsidP="00F75DA6" w:rsidRDefault="00A46EE4" w14:paraId="463723DA" w14:textId="77777777">
        <w:pPr>
          <w:pStyle w:val="Footer"/>
          <w:framePr w:wrap="none" w:hAnchor="page" w:vAnchor="text" w:x="10026" w:y="318"/>
          <w:rPr>
            <w:rStyle w:val="PageNumber"/>
            <w:b/>
            <w:bCs/>
          </w:rPr>
        </w:pPr>
        <w:r w:rsidRPr="00A06029">
          <w:rPr>
            <w:rStyle w:val="PageNumber"/>
            <w:b/>
            <w:bCs/>
          </w:rPr>
          <w:fldChar w:fldCharType="begin"/>
        </w:r>
        <w:r w:rsidRPr="00A06029">
          <w:rPr>
            <w:rStyle w:val="PageNumber"/>
            <w:b/>
            <w:bCs/>
          </w:rPr>
          <w:instrText xml:space="preserve"> PAGE </w:instrText>
        </w:r>
        <w:r w:rsidRPr="00A06029">
          <w:rPr>
            <w:rStyle w:val="PageNumber"/>
            <w:b/>
            <w:bCs/>
          </w:rPr>
          <w:fldChar w:fldCharType="separate"/>
        </w:r>
        <w:r w:rsidRPr="00A06029">
          <w:rPr>
            <w:rStyle w:val="PageNumber"/>
            <w:b/>
            <w:bCs/>
            <w:noProof/>
          </w:rPr>
          <w:t>1</w:t>
        </w:r>
        <w:r w:rsidRPr="00A06029">
          <w:rPr>
            <w:rStyle w:val="PageNumber"/>
            <w:b/>
            <w:bCs/>
          </w:rPr>
          <w:fldChar w:fldCharType="end"/>
        </w:r>
        <w:r w:rsidRPr="00A06029">
          <w:rPr>
            <w:rStyle w:val="PageNumber"/>
            <w:b/>
            <w:bCs/>
          </w:rPr>
          <w:t xml:space="preserve"> de 23 </w:t>
        </w:r>
      </w:p>
    </w:sdtContent>
    <w:sdtEndPr>
      <w:rPr>
        <w:rStyle w:val="PageNumber"/>
        <w:b w:val="1"/>
        <w:bCs w:val="1"/>
      </w:rPr>
    </w:sdtEndPr>
  </w:sdt>
  <w:p w:rsidR="00A46EE4" w:rsidP="00364488" w:rsidRDefault="00A46EE4" w14:paraId="4C67446D" w14:textId="77777777">
    <w:pPr>
      <w:pStyle w:val="Footer"/>
      <w:ind w:left="-720" w:right="360"/>
    </w:pPr>
    <w:r>
      <w:rPr>
        <w:noProof/>
      </w:rPr>
      <w:drawing>
        <wp:inline distT="0" distB="0" distL="0" distR="0" wp14:anchorId="3464A771" wp14:editId="14787252">
          <wp:extent cx="2457450" cy="482826"/>
          <wp:effectExtent l="0" t="0" r="0" b="0"/>
          <wp:docPr id="1342822760" name="Picture 8" descr="El logotipo de Count Play Explore. Contar, jugar y explorar en la educación temp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22760" name="Picture 8" descr="El logotipo de Count Play Explore. Contar, jugar y explorar en la educación temprana."/>
                  <pic:cNvPicPr/>
                </pic:nvPicPr>
                <pic:blipFill>
                  <a:blip r:embed="rId1">
                    <a:extLst>
                      <a:ext uri="{28A0092B-C50C-407E-A947-70E740481C1C}">
                        <a14:useLocalDpi xmlns:a14="http://schemas.microsoft.com/office/drawing/2010/main" val="0"/>
                      </a:ext>
                    </a:extLst>
                  </a:blip>
                  <a:stretch>
                    <a:fillRect/>
                  </a:stretch>
                </pic:blipFill>
                <pic:spPr>
                  <a:xfrm>
                    <a:off x="0" y="0"/>
                    <a:ext cx="2493222" cy="48985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75AEC" w:rsidP="00402215" w:rsidRDefault="00575AEC" w14:paraId="63BCB977" w14:textId="77777777">
      <w:r>
        <w:separator/>
      </w:r>
    </w:p>
  </w:footnote>
  <w:footnote w:type="continuationSeparator" w:id="0">
    <w:p w:rsidR="00575AEC" w:rsidP="00402215" w:rsidRDefault="00575AEC" w14:paraId="30473D5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74018134"/>
      <w:docPartObj>
        <w:docPartGallery w:val="Page Numbers (Top of Page)"/>
        <w:docPartUnique/>
      </w:docPartObj>
    </w:sdtPr>
    <w:sdtContent>
      <w:p w:rsidR="00A46EE4" w:rsidP="00203881" w:rsidRDefault="00A46EE4" w14:paraId="2C23ED03" w14:textId="77777777">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A46EE4" w:rsidP="00D45D98" w:rsidRDefault="00A46EE4" w14:paraId="794852AB"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A46EE4" w:rsidRDefault="00A46EE4" w14:paraId="00CEFCEB" w14:textId="77777777">
    <w:pPr>
      <w:pStyle w:val="Header"/>
    </w:pPr>
    <w:r>
      <w:rPr>
        <w:noProof/>
      </w:rPr>
      <mc:AlternateContent>
        <mc:Choice Requires="wps">
          <w:drawing>
            <wp:anchor distT="45720" distB="45720" distL="114300" distR="114300" simplePos="0" relativeHeight="251674624" behindDoc="0" locked="0" layoutInCell="1" allowOverlap="1" wp14:anchorId="40BAA8B2" wp14:editId="53E6867C">
              <wp:simplePos x="0" y="0"/>
              <wp:positionH relativeFrom="column">
                <wp:posOffset>2774315</wp:posOffset>
              </wp:positionH>
              <wp:positionV relativeFrom="paragraph">
                <wp:posOffset>-157480</wp:posOffset>
              </wp:positionV>
              <wp:extent cx="2360930" cy="1404620"/>
              <wp:effectExtent l="0" t="0" r="0" b="0"/>
              <wp:wrapSquare wrapText="bothSides"/>
              <wp:docPr id="154973613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0D4883" w:rsidR="00A46EE4" w:rsidP="00A7264A" w:rsidRDefault="00A46EE4" w14:paraId="3908576F" w14:textId="77777777">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Geometría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40BAA8B2">
              <v:stroke joinstyle="miter"/>
              <v:path gradientshapeok="t" o:connecttype="rect"/>
            </v:shapetype>
            <v:shape id="Text Box 2" style="position:absolute;margin-left:218.45pt;margin-top:-12.4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alt="&quot;&quot;"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">
              <v:textbox style="mso-fit-shape-to-text:t">
                <w:txbxContent>
                  <w:p w:rsidRPr="000D4883" w:rsidR="00A46EE4" w:rsidP="00A7264A" w:rsidRDefault="00A46EE4" w14:paraId="3908576F" w14:textId="77777777">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Geometría</w:t>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4DC22A5F" wp14:editId="2CE06ADC">
              <wp:simplePos x="0" y="0"/>
              <wp:positionH relativeFrom="column">
                <wp:posOffset>-457200</wp:posOffset>
              </wp:positionH>
              <wp:positionV relativeFrom="paragraph">
                <wp:posOffset>-149225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0D4883" w:rsidR="00A46EE4" w:rsidP="00A7264A" w:rsidRDefault="00A46EE4" w14:paraId="100F0AF4" w14:textId="77777777">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Guía de</w:t>
                          </w:r>
                          <w:r>
                            <w:rPr>
                              <w:rFonts w:ascii="Poppins SemiBold" w:hAnsi="Poppins SemiBold" w:cs="Poppins SemiBold"/>
                              <w:color w:val="FFFFFF" w:themeColor="background1"/>
                              <w:lang w:val="es-ES"/>
                            </w:rPr>
                            <w:t>l</w:t>
                          </w:r>
                          <w:r w:rsidRPr="000D4883">
                            <w:rPr>
                              <w:rFonts w:ascii="Poppins SemiBold" w:hAnsi="Poppins SemiBold" w:cs="Poppins SemiBold"/>
                              <w:color w:val="FFFFFF" w:themeColor="background1"/>
                              <w:lang w:val="es-ES"/>
                            </w:rPr>
                            <w:t xml:space="preserve"> facilitador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style="position:absolute;margin-left:-36pt;margin-top:-11.7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" w14:anchorId="4DC22A5F">
              <v:textbox style="mso-fit-shape-to-text:t">
                <w:txbxContent>
                  <w:p w:rsidRPr="000D4883" w:rsidR="00A46EE4" w:rsidP="00A7264A" w:rsidRDefault="00A46EE4" w14:paraId="100F0AF4" w14:textId="77777777">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Guía de</w:t>
                    </w:r>
                    <w:r>
                      <w:rPr>
                        <w:rFonts w:ascii="Poppins SemiBold" w:hAnsi="Poppins SemiBold" w:cs="Poppins SemiBold"/>
                        <w:color w:val="FFFFFF" w:themeColor="background1"/>
                        <w:lang w:val="es-ES"/>
                      </w:rPr>
                      <w:t>l</w:t>
                    </w:r>
                    <w:r w:rsidRPr="000D4883">
                      <w:rPr>
                        <w:rFonts w:ascii="Poppins SemiBold" w:hAnsi="Poppins SemiBold" w:cs="Poppins SemiBold"/>
                        <w:color w:val="FFFFFF" w:themeColor="background1"/>
                        <w:lang w:val="es-ES"/>
                      </w:rPr>
                      <w:t xml:space="preserve"> facilitador</w:t>
                    </w:r>
                  </w:p>
                </w:txbxContent>
              </v:textbox>
              <w10:wrap type="square"/>
            </v:shape>
          </w:pict>
        </mc:Fallback>
      </mc:AlternateContent>
    </w:r>
    <w:r>
      <w:rPr>
        <w:noProof/>
      </w:rPr>
      <w:drawing>
        <wp:anchor distT="0" distB="0" distL="114300" distR="114300" simplePos="0" relativeHeight="251672576" behindDoc="1" locked="0" layoutInCell="1" allowOverlap="1" wp14:anchorId="3870466D" wp14:editId="7EAF8425">
          <wp:simplePos x="0" y="0"/>
          <wp:positionH relativeFrom="column">
            <wp:posOffset>-914400</wp:posOffset>
          </wp:positionH>
          <wp:positionV relativeFrom="paragraph">
            <wp:posOffset>-476250</wp:posOffset>
          </wp:positionV>
          <wp:extent cx="7810500" cy="689261"/>
          <wp:effectExtent l="0" t="0" r="0" b="0"/>
          <wp:wrapNone/>
          <wp:docPr id="11524245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2458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4388" cy="68960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D47E50" w:rsidRDefault="00D47E50" w14:paraId="469AD93B" w14:textId="6E2EA1F9">
    <w:pPr>
      <w:pStyle w:val="Header"/>
    </w:pPr>
    <w:r>
      <w:rPr>
        <w:noProof/>
      </w:rPr>
      <mc:AlternateContent>
        <mc:Choice Requires="wps">
          <w:drawing>
            <wp:anchor distT="45720" distB="45720" distL="114300" distR="114300" simplePos="0" relativeHeight="251669504" behindDoc="0" locked="0" layoutInCell="1" allowOverlap="1" wp14:anchorId="53C2D4B2" wp14:editId="6C2061E4">
              <wp:simplePos x="0" y="0"/>
              <wp:positionH relativeFrom="column">
                <wp:posOffset>-341086</wp:posOffset>
              </wp:positionH>
              <wp:positionV relativeFrom="paragraph">
                <wp:posOffset>-151765</wp:posOffset>
              </wp:positionV>
              <wp:extent cx="2360930" cy="1404620"/>
              <wp:effectExtent l="0" t="0" r="0" b="0"/>
              <wp:wrapSquare wrapText="bothSides"/>
              <wp:docPr id="680366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0D4883" w:rsidR="00D47E50" w:rsidP="00A7264A" w:rsidRDefault="00D47E50" w14:paraId="030985E3" w14:textId="77777777">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Geometría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53C2D4B2">
              <v:stroke joinstyle="miter"/>
              <v:path gradientshapeok="t" o:connecttype="rect"/>
            </v:shapetype>
            <v:shape id="_x0000_s1028" style="position:absolute;margin-left:-26.85pt;margin-top:-11.9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">
              <v:textbox style="mso-fit-shape-to-text:t">
                <w:txbxContent>
                  <w:p w:rsidRPr="000D4883" w:rsidR="00D47E50" w:rsidP="00A7264A" w:rsidRDefault="00D47E50" w14:paraId="030985E3" w14:textId="77777777">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Geometría</w:t>
                    </w:r>
                  </w:p>
                </w:txbxContent>
              </v:textbox>
              <w10:wrap type="square"/>
            </v:shape>
          </w:pict>
        </mc:Fallback>
      </mc:AlternateContent>
    </w:r>
    <w:r>
      <w:rPr>
        <w:noProof/>
      </w:rPr>
      <w:drawing>
        <wp:anchor distT="0" distB="0" distL="114300" distR="114300" simplePos="0" relativeHeight="251670528" behindDoc="1" locked="0" layoutInCell="1" allowOverlap="1" wp14:anchorId="1F713166" wp14:editId="449CB9CF">
          <wp:simplePos x="0" y="0"/>
          <wp:positionH relativeFrom="column">
            <wp:posOffset>-914400</wp:posOffset>
          </wp:positionH>
          <wp:positionV relativeFrom="paragraph">
            <wp:posOffset>-451117</wp:posOffset>
          </wp:positionV>
          <wp:extent cx="7772400" cy="685898"/>
          <wp:effectExtent l="0" t="0" r="0" b="0"/>
          <wp:wrapNone/>
          <wp:docPr id="204696325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63252"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6858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hint="default" w:ascii="Symbol" w:hAnsi="Symbol"/>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hint="default" w:ascii="Symbol" w:hAnsi="Symbol"/>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hint="default" w:ascii="Symbol" w:hAnsi="Symbol"/>
      </w:rPr>
    </w:lvl>
  </w:abstractNum>
  <w:abstractNum w:abstractNumId="3" w15:restartNumberingAfterBreak="0">
    <w:nsid w:val="014A220F"/>
    <w:multiLevelType w:val="hybridMultilevel"/>
    <w:tmpl w:val="C1649E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45E383C"/>
    <w:multiLevelType w:val="hybridMultilevel"/>
    <w:tmpl w:val="225817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63314AF"/>
    <w:multiLevelType w:val="hybridMultilevel"/>
    <w:tmpl w:val="9A3C667C"/>
    <w:lvl w:ilvl="0" w:tplc="04090001">
      <w:start w:val="1"/>
      <w:numFmt w:val="bullet"/>
      <w:lvlText w:val=""/>
      <w:lvlJc w:val="left"/>
      <w:pPr>
        <w:ind w:left="720" w:hanging="360"/>
      </w:pPr>
      <w:rPr>
        <w:rFonts w:hint="default" w:ascii="Symbol" w:hAnsi="Symbol"/>
      </w:rPr>
    </w:lvl>
    <w:lvl w:ilvl="1" w:tplc="2CFC4FAE">
      <w:start w:val="1"/>
      <w:numFmt w:val="bullet"/>
      <w:pStyle w:val="ListBullet2"/>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89E3AC4"/>
    <w:multiLevelType w:val="hybridMultilevel"/>
    <w:tmpl w:val="132023B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980179B"/>
    <w:multiLevelType w:val="hybridMultilevel"/>
    <w:tmpl w:val="99F4B93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0ACE33C3"/>
    <w:multiLevelType w:val="hybridMultilevel"/>
    <w:tmpl w:val="42ECC0A8"/>
    <w:lvl w:ilvl="0" w:tplc="55F40398">
      <w:start w:val="1"/>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0BF01BF1"/>
    <w:multiLevelType w:val="hybridMultilevel"/>
    <w:tmpl w:val="3EEAEE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0C6506C2"/>
    <w:multiLevelType w:val="hybridMultilevel"/>
    <w:tmpl w:val="4294B3BA"/>
    <w:lvl w:ilvl="0" w:tplc="7B5258B6">
      <w:start w:val="1"/>
      <w:numFmt w:val="bullet"/>
      <w:lvlText w:val=""/>
      <w:lvlJc w:val="left"/>
      <w:pPr>
        <w:ind w:left="720" w:hanging="360"/>
      </w:pPr>
      <w:rPr>
        <w:rFonts w:hint="default" w:ascii="Symbol" w:hAnsi="Symbol"/>
      </w:rPr>
    </w:lvl>
    <w:lvl w:ilvl="1" w:tplc="A34E5ADC">
      <w:start w:val="1"/>
      <w:numFmt w:val="bullet"/>
      <w:lvlText w:val="o"/>
      <w:lvlJc w:val="left"/>
      <w:pPr>
        <w:ind w:left="1440" w:hanging="360"/>
      </w:pPr>
      <w:rPr>
        <w:rFonts w:hint="default" w:ascii="Courier New" w:hAnsi="Courier New"/>
      </w:rPr>
    </w:lvl>
    <w:lvl w:ilvl="2" w:tplc="1C0A1A52">
      <w:start w:val="1"/>
      <w:numFmt w:val="bullet"/>
      <w:lvlText w:val=""/>
      <w:lvlJc w:val="left"/>
      <w:pPr>
        <w:ind w:left="2160" w:hanging="360"/>
      </w:pPr>
      <w:rPr>
        <w:rFonts w:hint="default" w:ascii="Wingdings" w:hAnsi="Wingdings"/>
      </w:rPr>
    </w:lvl>
    <w:lvl w:ilvl="3" w:tplc="FB02005C">
      <w:start w:val="1"/>
      <w:numFmt w:val="bullet"/>
      <w:lvlText w:val=""/>
      <w:lvlJc w:val="left"/>
      <w:pPr>
        <w:ind w:left="2880" w:hanging="360"/>
      </w:pPr>
      <w:rPr>
        <w:rFonts w:hint="default" w:ascii="Symbol" w:hAnsi="Symbol"/>
      </w:rPr>
    </w:lvl>
    <w:lvl w:ilvl="4" w:tplc="1188D7EC">
      <w:start w:val="1"/>
      <w:numFmt w:val="bullet"/>
      <w:lvlText w:val="o"/>
      <w:lvlJc w:val="left"/>
      <w:pPr>
        <w:ind w:left="3600" w:hanging="360"/>
      </w:pPr>
      <w:rPr>
        <w:rFonts w:hint="default" w:ascii="Courier New" w:hAnsi="Courier New"/>
      </w:rPr>
    </w:lvl>
    <w:lvl w:ilvl="5" w:tplc="FC12F7AE">
      <w:start w:val="1"/>
      <w:numFmt w:val="bullet"/>
      <w:lvlText w:val=""/>
      <w:lvlJc w:val="left"/>
      <w:pPr>
        <w:ind w:left="4320" w:hanging="360"/>
      </w:pPr>
      <w:rPr>
        <w:rFonts w:hint="default" w:ascii="Wingdings" w:hAnsi="Wingdings"/>
      </w:rPr>
    </w:lvl>
    <w:lvl w:ilvl="6" w:tplc="59F0ADD2">
      <w:start w:val="1"/>
      <w:numFmt w:val="bullet"/>
      <w:lvlText w:val=""/>
      <w:lvlJc w:val="left"/>
      <w:pPr>
        <w:ind w:left="5040" w:hanging="360"/>
      </w:pPr>
      <w:rPr>
        <w:rFonts w:hint="default" w:ascii="Symbol" w:hAnsi="Symbol"/>
      </w:rPr>
    </w:lvl>
    <w:lvl w:ilvl="7" w:tplc="E5602A14">
      <w:start w:val="1"/>
      <w:numFmt w:val="bullet"/>
      <w:lvlText w:val="o"/>
      <w:lvlJc w:val="left"/>
      <w:pPr>
        <w:ind w:left="5760" w:hanging="360"/>
      </w:pPr>
      <w:rPr>
        <w:rFonts w:hint="default" w:ascii="Courier New" w:hAnsi="Courier New"/>
      </w:rPr>
    </w:lvl>
    <w:lvl w:ilvl="8" w:tplc="92649F24">
      <w:start w:val="1"/>
      <w:numFmt w:val="bullet"/>
      <w:lvlText w:val=""/>
      <w:lvlJc w:val="left"/>
      <w:pPr>
        <w:ind w:left="6480" w:hanging="360"/>
      </w:pPr>
      <w:rPr>
        <w:rFonts w:hint="default" w:ascii="Wingdings" w:hAnsi="Wingdings"/>
      </w:rPr>
    </w:lvl>
  </w:abstractNum>
  <w:abstractNum w:abstractNumId="11" w15:restartNumberingAfterBreak="0">
    <w:nsid w:val="103A23B4"/>
    <w:multiLevelType w:val="hybridMultilevel"/>
    <w:tmpl w:val="DD709CA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1DB31F8"/>
    <w:multiLevelType w:val="hybridMultilevel"/>
    <w:tmpl w:val="6E9234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46348E1"/>
    <w:multiLevelType w:val="hybridMultilevel"/>
    <w:tmpl w:val="62EED24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172177F5"/>
    <w:multiLevelType w:val="hybridMultilevel"/>
    <w:tmpl w:val="78B8A82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B19412E"/>
    <w:multiLevelType w:val="hybridMultilevel"/>
    <w:tmpl w:val="839A18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1E222679"/>
    <w:multiLevelType w:val="multilevel"/>
    <w:tmpl w:val="687E15BE"/>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7" w15:restartNumberingAfterBreak="0">
    <w:nsid w:val="200F242F"/>
    <w:multiLevelType w:val="hybridMultilevel"/>
    <w:tmpl w:val="BCC41BA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0BB56F3"/>
    <w:multiLevelType w:val="hybridMultilevel"/>
    <w:tmpl w:val="DA86C6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13071D3"/>
    <w:multiLevelType w:val="hybridMultilevel"/>
    <w:tmpl w:val="3162FD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14643E2"/>
    <w:multiLevelType w:val="hybridMultilevel"/>
    <w:tmpl w:val="0324B55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2E844A1"/>
    <w:multiLevelType w:val="hybridMultilevel"/>
    <w:tmpl w:val="2A6E048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542114B"/>
    <w:multiLevelType w:val="hybridMultilevel"/>
    <w:tmpl w:val="18A605A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259B64CD"/>
    <w:multiLevelType w:val="hybridMultilevel"/>
    <w:tmpl w:val="C1DCCF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8271F07"/>
    <w:multiLevelType w:val="hybridMultilevel"/>
    <w:tmpl w:val="B6E4FE1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28881E07"/>
    <w:multiLevelType w:val="hybridMultilevel"/>
    <w:tmpl w:val="5C8032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2C1720DB"/>
    <w:multiLevelType w:val="hybridMultilevel"/>
    <w:tmpl w:val="6630CA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2D361FD6"/>
    <w:multiLevelType w:val="hybridMultilevel"/>
    <w:tmpl w:val="F51617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2D5604B4"/>
    <w:multiLevelType w:val="hybridMultilevel"/>
    <w:tmpl w:val="26747D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34A14E29"/>
    <w:multiLevelType w:val="hybridMultilevel"/>
    <w:tmpl w:val="A2B8037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35693982"/>
    <w:multiLevelType w:val="hybridMultilevel"/>
    <w:tmpl w:val="4F26DFB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3CA53D3C"/>
    <w:multiLevelType w:val="hybridMultilevel"/>
    <w:tmpl w:val="C2E2EDBA"/>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2" w15:restartNumberingAfterBreak="0">
    <w:nsid w:val="3F26478A"/>
    <w:multiLevelType w:val="hybridMultilevel"/>
    <w:tmpl w:val="644A051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3FC47410"/>
    <w:multiLevelType w:val="hybridMultilevel"/>
    <w:tmpl w:val="9864B7A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4" w15:restartNumberingAfterBreak="0">
    <w:nsid w:val="406E75CC"/>
    <w:multiLevelType w:val="hybridMultilevel"/>
    <w:tmpl w:val="D48EDE6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E8D8422A">
      <w:start w:val="1"/>
      <w:numFmt w:val="bullet"/>
      <w:pStyle w:val="ListBullet3"/>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43FD0940"/>
    <w:multiLevelType w:val="hybridMultilevel"/>
    <w:tmpl w:val="B34A8DB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47DD281D"/>
    <w:multiLevelType w:val="hybridMultilevel"/>
    <w:tmpl w:val="5A2E0F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4EAE3282"/>
    <w:multiLevelType w:val="multilevel"/>
    <w:tmpl w:val="DB968DDE"/>
    <w:lvl w:ilvl="0">
      <w:numFmt w:val="bullet"/>
      <w:pStyle w:val="ListM5"/>
      <w:lvlText w:val="•"/>
      <w:lvlJc w:val="left"/>
      <w:pPr>
        <w:ind w:left="720" w:hanging="360"/>
      </w:pPr>
      <w:rPr>
        <w:rFonts w:ascii="Calibri" w:hAnsi="Calibri" w:eastAsia="Calibri" w:cs="Calibri"/>
        <w:strike w:val="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8" w15:restartNumberingAfterBreak="0">
    <w:nsid w:val="4FB81CF7"/>
    <w:multiLevelType w:val="hybridMultilevel"/>
    <w:tmpl w:val="B2FE6E5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57E7777F"/>
    <w:multiLevelType w:val="hybridMultilevel"/>
    <w:tmpl w:val="36E2EF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5BA50872"/>
    <w:multiLevelType w:val="hybridMultilevel"/>
    <w:tmpl w:val="7AF8F22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5D845CE2"/>
    <w:multiLevelType w:val="hybridMultilevel"/>
    <w:tmpl w:val="92CC030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641E2673"/>
    <w:multiLevelType w:val="hybridMultilevel"/>
    <w:tmpl w:val="97B0E8C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64D62098"/>
    <w:multiLevelType w:val="hybridMultilevel"/>
    <w:tmpl w:val="2BC6D87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68ED1C22"/>
    <w:multiLevelType w:val="hybridMultilevel"/>
    <w:tmpl w:val="DA5469D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6C1772FE"/>
    <w:multiLevelType w:val="hybridMultilevel"/>
    <w:tmpl w:val="B09AA5B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6CB2405D"/>
    <w:multiLevelType w:val="hybridMultilevel"/>
    <w:tmpl w:val="DE98103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6E6F55B8"/>
    <w:multiLevelType w:val="hybridMultilevel"/>
    <w:tmpl w:val="336C101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6F4A348A"/>
    <w:multiLevelType w:val="hybridMultilevel"/>
    <w:tmpl w:val="C69003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6FF5AC8A"/>
    <w:multiLevelType w:val="hybridMultilevel"/>
    <w:tmpl w:val="13FAE216"/>
    <w:lvl w:ilvl="0" w:tplc="1F3236FA">
      <w:start w:val="1"/>
      <w:numFmt w:val="bullet"/>
      <w:lvlText w:val=""/>
      <w:lvlJc w:val="left"/>
      <w:pPr>
        <w:ind w:left="720" w:hanging="360"/>
      </w:pPr>
      <w:rPr>
        <w:rFonts w:hint="default" w:ascii="Symbol" w:hAnsi="Symbol"/>
      </w:rPr>
    </w:lvl>
    <w:lvl w:ilvl="1" w:tplc="7B0A8E0C">
      <w:start w:val="1"/>
      <w:numFmt w:val="bullet"/>
      <w:lvlText w:val="o"/>
      <w:lvlJc w:val="left"/>
      <w:pPr>
        <w:ind w:left="1440" w:hanging="360"/>
      </w:pPr>
      <w:rPr>
        <w:rFonts w:hint="default" w:ascii="Courier New" w:hAnsi="Courier New"/>
      </w:rPr>
    </w:lvl>
    <w:lvl w:ilvl="2" w:tplc="041E45FC">
      <w:start w:val="1"/>
      <w:numFmt w:val="bullet"/>
      <w:lvlText w:val=""/>
      <w:lvlJc w:val="left"/>
      <w:pPr>
        <w:ind w:left="2160" w:hanging="360"/>
      </w:pPr>
      <w:rPr>
        <w:rFonts w:hint="default" w:ascii="Wingdings" w:hAnsi="Wingdings"/>
      </w:rPr>
    </w:lvl>
    <w:lvl w:ilvl="3" w:tplc="3A3C9A42">
      <w:start w:val="1"/>
      <w:numFmt w:val="bullet"/>
      <w:lvlText w:val=""/>
      <w:lvlJc w:val="left"/>
      <w:pPr>
        <w:ind w:left="2880" w:hanging="360"/>
      </w:pPr>
      <w:rPr>
        <w:rFonts w:hint="default" w:ascii="Symbol" w:hAnsi="Symbol"/>
      </w:rPr>
    </w:lvl>
    <w:lvl w:ilvl="4" w:tplc="76E6EE6A">
      <w:start w:val="1"/>
      <w:numFmt w:val="bullet"/>
      <w:lvlText w:val="o"/>
      <w:lvlJc w:val="left"/>
      <w:pPr>
        <w:ind w:left="3600" w:hanging="360"/>
      </w:pPr>
      <w:rPr>
        <w:rFonts w:hint="default" w:ascii="Courier New" w:hAnsi="Courier New"/>
      </w:rPr>
    </w:lvl>
    <w:lvl w:ilvl="5" w:tplc="F6BAC732">
      <w:start w:val="1"/>
      <w:numFmt w:val="bullet"/>
      <w:lvlText w:val=""/>
      <w:lvlJc w:val="left"/>
      <w:pPr>
        <w:ind w:left="4320" w:hanging="360"/>
      </w:pPr>
      <w:rPr>
        <w:rFonts w:hint="default" w:ascii="Wingdings" w:hAnsi="Wingdings"/>
      </w:rPr>
    </w:lvl>
    <w:lvl w:ilvl="6" w:tplc="7D6E60CC">
      <w:start w:val="1"/>
      <w:numFmt w:val="bullet"/>
      <w:lvlText w:val=""/>
      <w:lvlJc w:val="left"/>
      <w:pPr>
        <w:ind w:left="5040" w:hanging="360"/>
      </w:pPr>
      <w:rPr>
        <w:rFonts w:hint="default" w:ascii="Symbol" w:hAnsi="Symbol"/>
      </w:rPr>
    </w:lvl>
    <w:lvl w:ilvl="7" w:tplc="03F29F98">
      <w:start w:val="1"/>
      <w:numFmt w:val="bullet"/>
      <w:lvlText w:val="o"/>
      <w:lvlJc w:val="left"/>
      <w:pPr>
        <w:ind w:left="5760" w:hanging="360"/>
      </w:pPr>
      <w:rPr>
        <w:rFonts w:hint="default" w:ascii="Courier New" w:hAnsi="Courier New"/>
      </w:rPr>
    </w:lvl>
    <w:lvl w:ilvl="8" w:tplc="F20425EC">
      <w:start w:val="1"/>
      <w:numFmt w:val="bullet"/>
      <w:lvlText w:val=""/>
      <w:lvlJc w:val="left"/>
      <w:pPr>
        <w:ind w:left="6480" w:hanging="360"/>
      </w:pPr>
      <w:rPr>
        <w:rFonts w:hint="default" w:ascii="Wingdings" w:hAnsi="Wingdings"/>
      </w:rPr>
    </w:lvl>
  </w:abstractNum>
  <w:abstractNum w:abstractNumId="50" w15:restartNumberingAfterBreak="0">
    <w:nsid w:val="7069E43E"/>
    <w:multiLevelType w:val="hybridMultilevel"/>
    <w:tmpl w:val="A942B5D4"/>
    <w:lvl w:ilvl="0" w:tplc="FA645F78">
      <w:start w:val="1"/>
      <w:numFmt w:val="bullet"/>
      <w:lvlText w:val=""/>
      <w:lvlJc w:val="left"/>
      <w:pPr>
        <w:ind w:left="720" w:hanging="360"/>
      </w:pPr>
      <w:rPr>
        <w:rFonts w:hint="default" w:ascii="Symbol" w:hAnsi="Symbol"/>
      </w:rPr>
    </w:lvl>
    <w:lvl w:ilvl="1" w:tplc="03CE43BA">
      <w:start w:val="1"/>
      <w:numFmt w:val="bullet"/>
      <w:lvlText w:val="o"/>
      <w:lvlJc w:val="left"/>
      <w:pPr>
        <w:ind w:left="1440" w:hanging="360"/>
      </w:pPr>
      <w:rPr>
        <w:rFonts w:hint="default" w:ascii="Courier New" w:hAnsi="Courier New"/>
      </w:rPr>
    </w:lvl>
    <w:lvl w:ilvl="2" w:tplc="9E76BB20">
      <w:start w:val="1"/>
      <w:numFmt w:val="bullet"/>
      <w:lvlText w:val=""/>
      <w:lvlJc w:val="left"/>
      <w:pPr>
        <w:ind w:left="2160" w:hanging="360"/>
      </w:pPr>
      <w:rPr>
        <w:rFonts w:hint="default" w:ascii="Wingdings" w:hAnsi="Wingdings"/>
      </w:rPr>
    </w:lvl>
    <w:lvl w:ilvl="3" w:tplc="49D4DDAE">
      <w:start w:val="1"/>
      <w:numFmt w:val="bullet"/>
      <w:lvlText w:val=""/>
      <w:lvlJc w:val="left"/>
      <w:pPr>
        <w:ind w:left="2880" w:hanging="360"/>
      </w:pPr>
      <w:rPr>
        <w:rFonts w:hint="default" w:ascii="Symbol" w:hAnsi="Symbol"/>
      </w:rPr>
    </w:lvl>
    <w:lvl w:ilvl="4" w:tplc="EB060900">
      <w:start w:val="1"/>
      <w:numFmt w:val="bullet"/>
      <w:lvlText w:val="o"/>
      <w:lvlJc w:val="left"/>
      <w:pPr>
        <w:ind w:left="3600" w:hanging="360"/>
      </w:pPr>
      <w:rPr>
        <w:rFonts w:hint="default" w:ascii="Courier New" w:hAnsi="Courier New"/>
      </w:rPr>
    </w:lvl>
    <w:lvl w:ilvl="5" w:tplc="8488F2C2">
      <w:start w:val="1"/>
      <w:numFmt w:val="bullet"/>
      <w:lvlText w:val=""/>
      <w:lvlJc w:val="left"/>
      <w:pPr>
        <w:ind w:left="4320" w:hanging="360"/>
      </w:pPr>
      <w:rPr>
        <w:rFonts w:hint="default" w:ascii="Wingdings" w:hAnsi="Wingdings"/>
      </w:rPr>
    </w:lvl>
    <w:lvl w:ilvl="6" w:tplc="805A6B1E">
      <w:start w:val="1"/>
      <w:numFmt w:val="bullet"/>
      <w:lvlText w:val=""/>
      <w:lvlJc w:val="left"/>
      <w:pPr>
        <w:ind w:left="5040" w:hanging="360"/>
      </w:pPr>
      <w:rPr>
        <w:rFonts w:hint="default" w:ascii="Symbol" w:hAnsi="Symbol"/>
      </w:rPr>
    </w:lvl>
    <w:lvl w:ilvl="7" w:tplc="D2583718">
      <w:start w:val="1"/>
      <w:numFmt w:val="bullet"/>
      <w:lvlText w:val="o"/>
      <w:lvlJc w:val="left"/>
      <w:pPr>
        <w:ind w:left="5760" w:hanging="360"/>
      </w:pPr>
      <w:rPr>
        <w:rFonts w:hint="default" w:ascii="Courier New" w:hAnsi="Courier New"/>
      </w:rPr>
    </w:lvl>
    <w:lvl w:ilvl="8" w:tplc="1722CF8C">
      <w:start w:val="1"/>
      <w:numFmt w:val="bullet"/>
      <w:lvlText w:val=""/>
      <w:lvlJc w:val="left"/>
      <w:pPr>
        <w:ind w:left="6480" w:hanging="360"/>
      </w:pPr>
      <w:rPr>
        <w:rFonts w:hint="default" w:ascii="Wingdings" w:hAnsi="Wingdings"/>
      </w:rPr>
    </w:lvl>
  </w:abstractNum>
  <w:abstractNum w:abstractNumId="51" w15:restartNumberingAfterBreak="0">
    <w:nsid w:val="7120C8C2"/>
    <w:multiLevelType w:val="hybridMultilevel"/>
    <w:tmpl w:val="357C6542"/>
    <w:lvl w:ilvl="0" w:tplc="17AEB2A8">
      <w:start w:val="1"/>
      <w:numFmt w:val="bullet"/>
      <w:lvlText w:val=""/>
      <w:lvlJc w:val="left"/>
      <w:pPr>
        <w:ind w:left="720" w:hanging="360"/>
      </w:pPr>
      <w:rPr>
        <w:rFonts w:hint="default" w:ascii="Symbol" w:hAnsi="Symbol"/>
      </w:rPr>
    </w:lvl>
    <w:lvl w:ilvl="1" w:tplc="82962772">
      <w:start w:val="1"/>
      <w:numFmt w:val="bullet"/>
      <w:lvlText w:val="o"/>
      <w:lvlJc w:val="left"/>
      <w:pPr>
        <w:ind w:left="1440" w:hanging="360"/>
      </w:pPr>
      <w:rPr>
        <w:rFonts w:hint="default" w:ascii="Courier New" w:hAnsi="Courier New"/>
      </w:rPr>
    </w:lvl>
    <w:lvl w:ilvl="2" w:tplc="C3A2CEBA">
      <w:start w:val="1"/>
      <w:numFmt w:val="bullet"/>
      <w:lvlText w:val=""/>
      <w:lvlJc w:val="left"/>
      <w:pPr>
        <w:ind w:left="2160" w:hanging="360"/>
      </w:pPr>
      <w:rPr>
        <w:rFonts w:hint="default" w:ascii="Wingdings" w:hAnsi="Wingdings"/>
      </w:rPr>
    </w:lvl>
    <w:lvl w:ilvl="3" w:tplc="6C429F40">
      <w:start w:val="1"/>
      <w:numFmt w:val="bullet"/>
      <w:lvlText w:val=""/>
      <w:lvlJc w:val="left"/>
      <w:pPr>
        <w:ind w:left="2880" w:hanging="360"/>
      </w:pPr>
      <w:rPr>
        <w:rFonts w:hint="default" w:ascii="Symbol" w:hAnsi="Symbol"/>
      </w:rPr>
    </w:lvl>
    <w:lvl w:ilvl="4" w:tplc="C4E2CF22">
      <w:start w:val="1"/>
      <w:numFmt w:val="bullet"/>
      <w:lvlText w:val="o"/>
      <w:lvlJc w:val="left"/>
      <w:pPr>
        <w:ind w:left="3600" w:hanging="360"/>
      </w:pPr>
      <w:rPr>
        <w:rFonts w:hint="default" w:ascii="Courier New" w:hAnsi="Courier New"/>
      </w:rPr>
    </w:lvl>
    <w:lvl w:ilvl="5" w:tplc="FCF4E5FE">
      <w:start w:val="1"/>
      <w:numFmt w:val="bullet"/>
      <w:lvlText w:val=""/>
      <w:lvlJc w:val="left"/>
      <w:pPr>
        <w:ind w:left="4320" w:hanging="360"/>
      </w:pPr>
      <w:rPr>
        <w:rFonts w:hint="default" w:ascii="Wingdings" w:hAnsi="Wingdings"/>
      </w:rPr>
    </w:lvl>
    <w:lvl w:ilvl="6" w:tplc="CEEE3010">
      <w:start w:val="1"/>
      <w:numFmt w:val="bullet"/>
      <w:lvlText w:val=""/>
      <w:lvlJc w:val="left"/>
      <w:pPr>
        <w:ind w:left="5040" w:hanging="360"/>
      </w:pPr>
      <w:rPr>
        <w:rFonts w:hint="default" w:ascii="Symbol" w:hAnsi="Symbol"/>
      </w:rPr>
    </w:lvl>
    <w:lvl w:ilvl="7" w:tplc="3DD0A288">
      <w:start w:val="1"/>
      <w:numFmt w:val="bullet"/>
      <w:lvlText w:val="o"/>
      <w:lvlJc w:val="left"/>
      <w:pPr>
        <w:ind w:left="5760" w:hanging="360"/>
      </w:pPr>
      <w:rPr>
        <w:rFonts w:hint="default" w:ascii="Courier New" w:hAnsi="Courier New"/>
      </w:rPr>
    </w:lvl>
    <w:lvl w:ilvl="8" w:tplc="D2D618AE">
      <w:start w:val="1"/>
      <w:numFmt w:val="bullet"/>
      <w:lvlText w:val=""/>
      <w:lvlJc w:val="left"/>
      <w:pPr>
        <w:ind w:left="6480" w:hanging="360"/>
      </w:pPr>
      <w:rPr>
        <w:rFonts w:hint="default" w:ascii="Wingdings" w:hAnsi="Wingdings"/>
      </w:rPr>
    </w:lvl>
  </w:abstractNum>
  <w:abstractNum w:abstractNumId="52" w15:restartNumberingAfterBreak="0">
    <w:nsid w:val="732116CF"/>
    <w:multiLevelType w:val="hybridMultilevel"/>
    <w:tmpl w:val="8466BAB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74B463C2"/>
    <w:multiLevelType w:val="hybridMultilevel"/>
    <w:tmpl w:val="1BCEFB4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4" w15:restartNumberingAfterBreak="0">
    <w:nsid w:val="75311E0E"/>
    <w:multiLevelType w:val="hybridMultilevel"/>
    <w:tmpl w:val="214A7F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764C0763"/>
    <w:multiLevelType w:val="hybridMultilevel"/>
    <w:tmpl w:val="363041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6" w15:restartNumberingAfterBreak="0">
    <w:nsid w:val="774722FD"/>
    <w:multiLevelType w:val="hybridMultilevel"/>
    <w:tmpl w:val="12D2686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7" w15:restartNumberingAfterBreak="0">
    <w:nsid w:val="79285238"/>
    <w:multiLevelType w:val="hybridMultilevel"/>
    <w:tmpl w:val="D5665D4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8" w15:restartNumberingAfterBreak="0">
    <w:nsid w:val="792A1ED6"/>
    <w:multiLevelType w:val="hybridMultilevel"/>
    <w:tmpl w:val="6698361A"/>
    <w:lvl w:ilvl="0" w:tplc="F1085AD6">
      <w:start w:val="1"/>
      <w:numFmt w:val="bullet"/>
      <w:pStyle w:val="ListBullet"/>
      <w:lvlText w:val=""/>
      <w:lvlJc w:val="left"/>
      <w:pPr>
        <w:ind w:left="720" w:hanging="360"/>
      </w:pPr>
      <w:rPr>
        <w:rFonts w:hint="default" w:ascii="Symbol" w:hAnsi="Symbol"/>
      </w:rPr>
    </w:lvl>
    <w:lvl w:ilvl="1" w:tplc="1A385858">
      <w:numFmt w:val="bullet"/>
      <w:lvlText w:val="•"/>
      <w:lvlJc w:val="left"/>
      <w:pPr>
        <w:ind w:left="1440" w:hanging="360"/>
      </w:pPr>
      <w:rPr>
        <w:rFonts w:hint="default" w:ascii="Calibri" w:hAnsi="Calibri" w:cs="Calibri"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7CC01E22"/>
    <w:multiLevelType w:val="hybridMultilevel"/>
    <w:tmpl w:val="3EACB4E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0" w15:restartNumberingAfterBreak="0">
    <w:nsid w:val="7CDD7EBF"/>
    <w:multiLevelType w:val="hybridMultilevel"/>
    <w:tmpl w:val="9076AC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7CFF1D7E"/>
    <w:multiLevelType w:val="hybridMultilevel"/>
    <w:tmpl w:val="2578ED76"/>
    <w:lvl w:ilvl="0" w:tplc="B4025D0E">
      <w:start w:val="1"/>
      <w:numFmt w:val="bullet"/>
      <w:lvlText w:val="•"/>
      <w:lvlJc w:val="left"/>
      <w:pPr>
        <w:tabs>
          <w:tab w:val="num" w:pos="720"/>
        </w:tabs>
        <w:ind w:left="720" w:hanging="360"/>
      </w:pPr>
      <w:rPr>
        <w:rFonts w:hint="default" w:ascii="Arial" w:hAnsi="Arial"/>
      </w:rPr>
    </w:lvl>
    <w:lvl w:ilvl="1" w:tplc="7C88EFB6">
      <w:start w:val="1"/>
      <w:numFmt w:val="bullet"/>
      <w:lvlText w:val="•"/>
      <w:lvlJc w:val="left"/>
      <w:pPr>
        <w:tabs>
          <w:tab w:val="num" w:pos="1440"/>
        </w:tabs>
        <w:ind w:left="1440" w:hanging="360"/>
      </w:pPr>
      <w:rPr>
        <w:rFonts w:hint="default" w:ascii="Arial" w:hAnsi="Arial"/>
      </w:rPr>
    </w:lvl>
    <w:lvl w:ilvl="2" w:tplc="BF9441C2" w:tentative="1">
      <w:start w:val="1"/>
      <w:numFmt w:val="bullet"/>
      <w:lvlText w:val="•"/>
      <w:lvlJc w:val="left"/>
      <w:pPr>
        <w:tabs>
          <w:tab w:val="num" w:pos="2160"/>
        </w:tabs>
        <w:ind w:left="2160" w:hanging="360"/>
      </w:pPr>
      <w:rPr>
        <w:rFonts w:hint="default" w:ascii="Arial" w:hAnsi="Arial"/>
      </w:rPr>
    </w:lvl>
    <w:lvl w:ilvl="3" w:tplc="12627EF0" w:tentative="1">
      <w:start w:val="1"/>
      <w:numFmt w:val="bullet"/>
      <w:lvlText w:val="•"/>
      <w:lvlJc w:val="left"/>
      <w:pPr>
        <w:tabs>
          <w:tab w:val="num" w:pos="2880"/>
        </w:tabs>
        <w:ind w:left="2880" w:hanging="360"/>
      </w:pPr>
      <w:rPr>
        <w:rFonts w:hint="default" w:ascii="Arial" w:hAnsi="Arial"/>
      </w:rPr>
    </w:lvl>
    <w:lvl w:ilvl="4" w:tplc="31946BFE" w:tentative="1">
      <w:start w:val="1"/>
      <w:numFmt w:val="bullet"/>
      <w:lvlText w:val="•"/>
      <w:lvlJc w:val="left"/>
      <w:pPr>
        <w:tabs>
          <w:tab w:val="num" w:pos="3600"/>
        </w:tabs>
        <w:ind w:left="3600" w:hanging="360"/>
      </w:pPr>
      <w:rPr>
        <w:rFonts w:hint="default" w:ascii="Arial" w:hAnsi="Arial"/>
      </w:rPr>
    </w:lvl>
    <w:lvl w:ilvl="5" w:tplc="62862A30" w:tentative="1">
      <w:start w:val="1"/>
      <w:numFmt w:val="bullet"/>
      <w:lvlText w:val="•"/>
      <w:lvlJc w:val="left"/>
      <w:pPr>
        <w:tabs>
          <w:tab w:val="num" w:pos="4320"/>
        </w:tabs>
        <w:ind w:left="4320" w:hanging="360"/>
      </w:pPr>
      <w:rPr>
        <w:rFonts w:hint="default" w:ascii="Arial" w:hAnsi="Arial"/>
      </w:rPr>
    </w:lvl>
    <w:lvl w:ilvl="6" w:tplc="C1683C00" w:tentative="1">
      <w:start w:val="1"/>
      <w:numFmt w:val="bullet"/>
      <w:lvlText w:val="•"/>
      <w:lvlJc w:val="left"/>
      <w:pPr>
        <w:tabs>
          <w:tab w:val="num" w:pos="5040"/>
        </w:tabs>
        <w:ind w:left="5040" w:hanging="360"/>
      </w:pPr>
      <w:rPr>
        <w:rFonts w:hint="default" w:ascii="Arial" w:hAnsi="Arial"/>
      </w:rPr>
    </w:lvl>
    <w:lvl w:ilvl="7" w:tplc="5E569964" w:tentative="1">
      <w:start w:val="1"/>
      <w:numFmt w:val="bullet"/>
      <w:lvlText w:val="•"/>
      <w:lvlJc w:val="left"/>
      <w:pPr>
        <w:tabs>
          <w:tab w:val="num" w:pos="5760"/>
        </w:tabs>
        <w:ind w:left="5760" w:hanging="360"/>
      </w:pPr>
      <w:rPr>
        <w:rFonts w:hint="default" w:ascii="Arial" w:hAnsi="Arial"/>
      </w:rPr>
    </w:lvl>
    <w:lvl w:ilvl="8" w:tplc="F656C2F4" w:tentative="1">
      <w:start w:val="1"/>
      <w:numFmt w:val="bullet"/>
      <w:lvlText w:val="•"/>
      <w:lvlJc w:val="left"/>
      <w:pPr>
        <w:tabs>
          <w:tab w:val="num" w:pos="6480"/>
        </w:tabs>
        <w:ind w:left="6480" w:hanging="360"/>
      </w:pPr>
      <w:rPr>
        <w:rFonts w:hint="default" w:ascii="Arial" w:hAnsi="Arial"/>
      </w:rPr>
    </w:lvl>
  </w:abstractNum>
  <w:abstractNum w:abstractNumId="62" w15:restartNumberingAfterBreak="0">
    <w:nsid w:val="7FB8174C"/>
    <w:multiLevelType w:val="hybridMultilevel"/>
    <w:tmpl w:val="DB68ABF2"/>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16cid:durableId="1704670729">
    <w:abstractNumId w:val="61"/>
  </w:num>
  <w:num w:numId="2" w16cid:durableId="1943999400">
    <w:abstractNumId w:val="38"/>
  </w:num>
  <w:num w:numId="3" w16cid:durableId="174998498">
    <w:abstractNumId w:val="29"/>
  </w:num>
  <w:num w:numId="4" w16cid:durableId="936673001">
    <w:abstractNumId w:val="16"/>
  </w:num>
  <w:num w:numId="5" w16cid:durableId="2010718703">
    <w:abstractNumId w:val="62"/>
  </w:num>
  <w:num w:numId="6" w16cid:durableId="411660057">
    <w:abstractNumId w:val="5"/>
  </w:num>
  <w:num w:numId="7" w16cid:durableId="985813338">
    <w:abstractNumId w:val="54"/>
  </w:num>
  <w:num w:numId="8" w16cid:durableId="405347760">
    <w:abstractNumId w:val="58"/>
  </w:num>
  <w:num w:numId="9" w16cid:durableId="1809711888">
    <w:abstractNumId w:val="15"/>
  </w:num>
  <w:num w:numId="10" w16cid:durableId="1372028503">
    <w:abstractNumId w:val="21"/>
  </w:num>
  <w:num w:numId="11" w16cid:durableId="1412848725">
    <w:abstractNumId w:val="18"/>
  </w:num>
  <w:num w:numId="12" w16cid:durableId="760905625">
    <w:abstractNumId w:val="3"/>
  </w:num>
  <w:num w:numId="13" w16cid:durableId="627471521">
    <w:abstractNumId w:val="14"/>
  </w:num>
  <w:num w:numId="14" w16cid:durableId="830874798">
    <w:abstractNumId w:val="53"/>
  </w:num>
  <w:num w:numId="15" w16cid:durableId="981808931">
    <w:abstractNumId w:val="52"/>
  </w:num>
  <w:num w:numId="16" w16cid:durableId="551306928">
    <w:abstractNumId w:val="45"/>
  </w:num>
  <w:num w:numId="17" w16cid:durableId="471099473">
    <w:abstractNumId w:val="17"/>
  </w:num>
  <w:num w:numId="18" w16cid:durableId="7029569">
    <w:abstractNumId w:val="35"/>
  </w:num>
  <w:num w:numId="19" w16cid:durableId="174810781">
    <w:abstractNumId w:val="7"/>
  </w:num>
  <w:num w:numId="20" w16cid:durableId="799421271">
    <w:abstractNumId w:val="27"/>
  </w:num>
  <w:num w:numId="21" w16cid:durableId="1900096789">
    <w:abstractNumId w:val="43"/>
  </w:num>
  <w:num w:numId="22" w16cid:durableId="764496664">
    <w:abstractNumId w:val="23"/>
  </w:num>
  <w:num w:numId="23" w16cid:durableId="1447893323">
    <w:abstractNumId w:val="22"/>
  </w:num>
  <w:num w:numId="24" w16cid:durableId="2085028504">
    <w:abstractNumId w:val="55"/>
  </w:num>
  <w:num w:numId="25" w16cid:durableId="872813797">
    <w:abstractNumId w:val="34"/>
  </w:num>
  <w:num w:numId="26" w16cid:durableId="1121806293">
    <w:abstractNumId w:val="25"/>
  </w:num>
  <w:num w:numId="27" w16cid:durableId="1647129290">
    <w:abstractNumId w:val="8"/>
  </w:num>
  <w:num w:numId="28" w16cid:durableId="1991208766">
    <w:abstractNumId w:val="11"/>
  </w:num>
  <w:num w:numId="29" w16cid:durableId="756748250">
    <w:abstractNumId w:val="33"/>
  </w:num>
  <w:num w:numId="30" w16cid:durableId="1263682118">
    <w:abstractNumId w:val="31"/>
  </w:num>
  <w:num w:numId="31" w16cid:durableId="216168323">
    <w:abstractNumId w:val="2"/>
  </w:num>
  <w:num w:numId="32" w16cid:durableId="96801634">
    <w:abstractNumId w:val="1"/>
  </w:num>
  <w:num w:numId="33" w16cid:durableId="1723402820">
    <w:abstractNumId w:val="0"/>
  </w:num>
  <w:num w:numId="34" w16cid:durableId="814496127">
    <w:abstractNumId w:val="10"/>
  </w:num>
  <w:num w:numId="35" w16cid:durableId="1979144587">
    <w:abstractNumId w:val="50"/>
  </w:num>
  <w:num w:numId="36" w16cid:durableId="2058241860">
    <w:abstractNumId w:val="49"/>
  </w:num>
  <w:num w:numId="37" w16cid:durableId="208882625">
    <w:abstractNumId w:val="51"/>
  </w:num>
  <w:num w:numId="38" w16cid:durableId="1586259587">
    <w:abstractNumId w:val="41"/>
  </w:num>
  <w:num w:numId="39" w16cid:durableId="1672679413">
    <w:abstractNumId w:val="13"/>
  </w:num>
  <w:num w:numId="40" w16cid:durableId="1751853789">
    <w:abstractNumId w:val="46"/>
  </w:num>
  <w:num w:numId="41" w16cid:durableId="898857249">
    <w:abstractNumId w:val="30"/>
  </w:num>
  <w:num w:numId="42" w16cid:durableId="1531870467">
    <w:abstractNumId w:val="59"/>
  </w:num>
  <w:num w:numId="43" w16cid:durableId="1441997714">
    <w:abstractNumId w:val="6"/>
  </w:num>
  <w:num w:numId="44" w16cid:durableId="337731974">
    <w:abstractNumId w:val="56"/>
  </w:num>
  <w:num w:numId="45" w16cid:durableId="1773352078">
    <w:abstractNumId w:val="44"/>
  </w:num>
  <w:num w:numId="46" w16cid:durableId="113601547">
    <w:abstractNumId w:val="24"/>
  </w:num>
  <w:num w:numId="47" w16cid:durableId="24215042">
    <w:abstractNumId w:val="28"/>
  </w:num>
  <w:num w:numId="48" w16cid:durableId="437414073">
    <w:abstractNumId w:val="57"/>
  </w:num>
  <w:num w:numId="49" w16cid:durableId="1379431177">
    <w:abstractNumId w:val="47"/>
  </w:num>
  <w:num w:numId="50" w16cid:durableId="1530875379">
    <w:abstractNumId w:val="60"/>
  </w:num>
  <w:num w:numId="51" w16cid:durableId="893083989">
    <w:abstractNumId w:val="19"/>
  </w:num>
  <w:num w:numId="52" w16cid:durableId="385760601">
    <w:abstractNumId w:val="48"/>
  </w:num>
  <w:num w:numId="53" w16cid:durableId="1836071496">
    <w:abstractNumId w:val="40"/>
  </w:num>
  <w:num w:numId="54" w16cid:durableId="262809717">
    <w:abstractNumId w:val="4"/>
  </w:num>
  <w:num w:numId="55" w16cid:durableId="134445592">
    <w:abstractNumId w:val="32"/>
  </w:num>
  <w:num w:numId="56" w16cid:durableId="601912088">
    <w:abstractNumId w:val="37"/>
  </w:num>
  <w:num w:numId="57" w16cid:durableId="2084525553">
    <w:abstractNumId w:val="36"/>
  </w:num>
  <w:num w:numId="58" w16cid:durableId="923688170">
    <w:abstractNumId w:val="39"/>
  </w:num>
  <w:num w:numId="59" w16cid:durableId="397095426">
    <w:abstractNumId w:val="26"/>
  </w:num>
  <w:num w:numId="60" w16cid:durableId="1943099447">
    <w:abstractNumId w:val="9"/>
  </w:num>
  <w:num w:numId="61" w16cid:durableId="1817603176">
    <w:abstractNumId w:val="20"/>
  </w:num>
  <w:num w:numId="62" w16cid:durableId="178398980">
    <w:abstractNumId w:val="42"/>
  </w:num>
  <w:num w:numId="63" w16cid:durableId="1950232785">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1NAISxsaWhuaW5ko6SsGpxcWZ+XkgBYa1AB8sG6wsAAAA"/>
  </w:docVars>
  <w:rsids>
    <w:rsidRoot w:val="00BD6506"/>
    <w:rsid w:val="000100CC"/>
    <w:rsid w:val="00014B49"/>
    <w:rsid w:val="000163E5"/>
    <w:rsid w:val="00025634"/>
    <w:rsid w:val="000422ED"/>
    <w:rsid w:val="00042ED4"/>
    <w:rsid w:val="00044E4A"/>
    <w:rsid w:val="000518FC"/>
    <w:rsid w:val="00052F1C"/>
    <w:rsid w:val="000564B5"/>
    <w:rsid w:val="00060462"/>
    <w:rsid w:val="00064BA5"/>
    <w:rsid w:val="000654F0"/>
    <w:rsid w:val="00092C90"/>
    <w:rsid w:val="0009661F"/>
    <w:rsid w:val="000A1EFA"/>
    <w:rsid w:val="000B0EE4"/>
    <w:rsid w:val="000B18DC"/>
    <w:rsid w:val="000B1A38"/>
    <w:rsid w:val="000B2C64"/>
    <w:rsid w:val="000B2FF5"/>
    <w:rsid w:val="000B48B2"/>
    <w:rsid w:val="000C1883"/>
    <w:rsid w:val="000C22B2"/>
    <w:rsid w:val="000C61EE"/>
    <w:rsid w:val="000C7B5E"/>
    <w:rsid w:val="000D1AD9"/>
    <w:rsid w:val="000D2BBA"/>
    <w:rsid w:val="000D4883"/>
    <w:rsid w:val="000D5ABD"/>
    <w:rsid w:val="000E22A9"/>
    <w:rsid w:val="000E495B"/>
    <w:rsid w:val="000F1BB5"/>
    <w:rsid w:val="000F2815"/>
    <w:rsid w:val="000F5714"/>
    <w:rsid w:val="000F612E"/>
    <w:rsid w:val="000F64D8"/>
    <w:rsid w:val="00104A88"/>
    <w:rsid w:val="00106F67"/>
    <w:rsid w:val="0011118D"/>
    <w:rsid w:val="0011350B"/>
    <w:rsid w:val="00117356"/>
    <w:rsid w:val="00120653"/>
    <w:rsid w:val="001319D5"/>
    <w:rsid w:val="00132593"/>
    <w:rsid w:val="00133507"/>
    <w:rsid w:val="00137D2F"/>
    <w:rsid w:val="001400B5"/>
    <w:rsid w:val="00141722"/>
    <w:rsid w:val="00144E79"/>
    <w:rsid w:val="00144F9C"/>
    <w:rsid w:val="00145605"/>
    <w:rsid w:val="00152538"/>
    <w:rsid w:val="00166925"/>
    <w:rsid w:val="001728B6"/>
    <w:rsid w:val="00185281"/>
    <w:rsid w:val="00186506"/>
    <w:rsid w:val="00187A9D"/>
    <w:rsid w:val="001A43BF"/>
    <w:rsid w:val="001A7144"/>
    <w:rsid w:val="001B13D9"/>
    <w:rsid w:val="001C1E93"/>
    <w:rsid w:val="001C2545"/>
    <w:rsid w:val="001C3DE2"/>
    <w:rsid w:val="001D394A"/>
    <w:rsid w:val="001D5B3F"/>
    <w:rsid w:val="001D6F06"/>
    <w:rsid w:val="001E39D3"/>
    <w:rsid w:val="001E6D6C"/>
    <w:rsid w:val="001F739A"/>
    <w:rsid w:val="0020071A"/>
    <w:rsid w:val="0020184E"/>
    <w:rsid w:val="002051B0"/>
    <w:rsid w:val="00211EA7"/>
    <w:rsid w:val="002164E4"/>
    <w:rsid w:val="0021724C"/>
    <w:rsid w:val="00222E6A"/>
    <w:rsid w:val="0022687F"/>
    <w:rsid w:val="0023190B"/>
    <w:rsid w:val="0023193A"/>
    <w:rsid w:val="002336D3"/>
    <w:rsid w:val="00236B67"/>
    <w:rsid w:val="002375DC"/>
    <w:rsid w:val="00240BDB"/>
    <w:rsid w:val="00241126"/>
    <w:rsid w:val="00243F02"/>
    <w:rsid w:val="002457D2"/>
    <w:rsid w:val="00246387"/>
    <w:rsid w:val="002468A6"/>
    <w:rsid w:val="00246A3B"/>
    <w:rsid w:val="00250733"/>
    <w:rsid w:val="002528AD"/>
    <w:rsid w:val="002539B1"/>
    <w:rsid w:val="00263B03"/>
    <w:rsid w:val="0027149A"/>
    <w:rsid w:val="00284D45"/>
    <w:rsid w:val="00293BEF"/>
    <w:rsid w:val="00294A30"/>
    <w:rsid w:val="00294D65"/>
    <w:rsid w:val="002957F9"/>
    <w:rsid w:val="002A4B9D"/>
    <w:rsid w:val="002A4DB9"/>
    <w:rsid w:val="002A6799"/>
    <w:rsid w:val="002A6ABB"/>
    <w:rsid w:val="002B0567"/>
    <w:rsid w:val="002B32CD"/>
    <w:rsid w:val="002B39A4"/>
    <w:rsid w:val="002B60D4"/>
    <w:rsid w:val="002B62B4"/>
    <w:rsid w:val="002C6817"/>
    <w:rsid w:val="002D0183"/>
    <w:rsid w:val="002D5200"/>
    <w:rsid w:val="002D697E"/>
    <w:rsid w:val="002D76E0"/>
    <w:rsid w:val="002E3963"/>
    <w:rsid w:val="002E3EA2"/>
    <w:rsid w:val="002E7DFF"/>
    <w:rsid w:val="002F1407"/>
    <w:rsid w:val="002F3901"/>
    <w:rsid w:val="002F6DCF"/>
    <w:rsid w:val="002F7BF3"/>
    <w:rsid w:val="00300476"/>
    <w:rsid w:val="00302A06"/>
    <w:rsid w:val="00306AA9"/>
    <w:rsid w:val="003120B5"/>
    <w:rsid w:val="00314177"/>
    <w:rsid w:val="003174E5"/>
    <w:rsid w:val="00325550"/>
    <w:rsid w:val="00327891"/>
    <w:rsid w:val="003303A5"/>
    <w:rsid w:val="0033340C"/>
    <w:rsid w:val="003374A5"/>
    <w:rsid w:val="003375DA"/>
    <w:rsid w:val="0034043E"/>
    <w:rsid w:val="0034381C"/>
    <w:rsid w:val="003524DF"/>
    <w:rsid w:val="0035329D"/>
    <w:rsid w:val="003602C4"/>
    <w:rsid w:val="00360D0F"/>
    <w:rsid w:val="00361E59"/>
    <w:rsid w:val="00364488"/>
    <w:rsid w:val="0037332C"/>
    <w:rsid w:val="003840CA"/>
    <w:rsid w:val="00384235"/>
    <w:rsid w:val="00396002"/>
    <w:rsid w:val="003A104F"/>
    <w:rsid w:val="003A1644"/>
    <w:rsid w:val="003A6A0F"/>
    <w:rsid w:val="003B4662"/>
    <w:rsid w:val="003C0449"/>
    <w:rsid w:val="003C08D5"/>
    <w:rsid w:val="003C18F1"/>
    <w:rsid w:val="003C2053"/>
    <w:rsid w:val="003C4372"/>
    <w:rsid w:val="003D2CD3"/>
    <w:rsid w:val="003D60BB"/>
    <w:rsid w:val="003E1C95"/>
    <w:rsid w:val="003E2485"/>
    <w:rsid w:val="003E7DD9"/>
    <w:rsid w:val="003F6507"/>
    <w:rsid w:val="003F6CB1"/>
    <w:rsid w:val="00400FCD"/>
    <w:rsid w:val="00402215"/>
    <w:rsid w:val="00403F1F"/>
    <w:rsid w:val="004148E0"/>
    <w:rsid w:val="004205D0"/>
    <w:rsid w:val="00444663"/>
    <w:rsid w:val="004458B0"/>
    <w:rsid w:val="004473B7"/>
    <w:rsid w:val="00447BB0"/>
    <w:rsid w:val="00451F9F"/>
    <w:rsid w:val="00460AEA"/>
    <w:rsid w:val="00462326"/>
    <w:rsid w:val="00463AEF"/>
    <w:rsid w:val="0046643B"/>
    <w:rsid w:val="00467EEE"/>
    <w:rsid w:val="00475D26"/>
    <w:rsid w:val="0047788C"/>
    <w:rsid w:val="00477D70"/>
    <w:rsid w:val="00483A57"/>
    <w:rsid w:val="00487CD8"/>
    <w:rsid w:val="004902F5"/>
    <w:rsid w:val="00491DAD"/>
    <w:rsid w:val="00493C8B"/>
    <w:rsid w:val="004978D8"/>
    <w:rsid w:val="004A4D06"/>
    <w:rsid w:val="004B3601"/>
    <w:rsid w:val="004C24A2"/>
    <w:rsid w:val="004C2563"/>
    <w:rsid w:val="004C38C1"/>
    <w:rsid w:val="004C7317"/>
    <w:rsid w:val="004D1972"/>
    <w:rsid w:val="004E7E38"/>
    <w:rsid w:val="004F29EE"/>
    <w:rsid w:val="004F65FC"/>
    <w:rsid w:val="00510FA1"/>
    <w:rsid w:val="005131E9"/>
    <w:rsid w:val="00513860"/>
    <w:rsid w:val="00514D19"/>
    <w:rsid w:val="00515F4F"/>
    <w:rsid w:val="00524497"/>
    <w:rsid w:val="00527F0F"/>
    <w:rsid w:val="00535063"/>
    <w:rsid w:val="00536008"/>
    <w:rsid w:val="00540CB6"/>
    <w:rsid w:val="00547575"/>
    <w:rsid w:val="00557874"/>
    <w:rsid w:val="00557BF4"/>
    <w:rsid w:val="005619F4"/>
    <w:rsid w:val="00562E5C"/>
    <w:rsid w:val="005637A6"/>
    <w:rsid w:val="00573F77"/>
    <w:rsid w:val="0057528C"/>
    <w:rsid w:val="00575AEC"/>
    <w:rsid w:val="00575DF3"/>
    <w:rsid w:val="0059072A"/>
    <w:rsid w:val="00590F1A"/>
    <w:rsid w:val="005914BC"/>
    <w:rsid w:val="005956E5"/>
    <w:rsid w:val="005A0C76"/>
    <w:rsid w:val="005A1E26"/>
    <w:rsid w:val="005A514A"/>
    <w:rsid w:val="005A654C"/>
    <w:rsid w:val="005B594C"/>
    <w:rsid w:val="005C3C87"/>
    <w:rsid w:val="005C55F3"/>
    <w:rsid w:val="005D0EE7"/>
    <w:rsid w:val="005D335D"/>
    <w:rsid w:val="005D70C6"/>
    <w:rsid w:val="005E418F"/>
    <w:rsid w:val="005F0DC1"/>
    <w:rsid w:val="005F0EC0"/>
    <w:rsid w:val="005F2B4C"/>
    <w:rsid w:val="005F4CF3"/>
    <w:rsid w:val="005F6C19"/>
    <w:rsid w:val="00603454"/>
    <w:rsid w:val="00603834"/>
    <w:rsid w:val="0060587B"/>
    <w:rsid w:val="00612427"/>
    <w:rsid w:val="00615132"/>
    <w:rsid w:val="00615974"/>
    <w:rsid w:val="00615D94"/>
    <w:rsid w:val="00623A5A"/>
    <w:rsid w:val="006258D5"/>
    <w:rsid w:val="006261AF"/>
    <w:rsid w:val="006315AE"/>
    <w:rsid w:val="00631838"/>
    <w:rsid w:val="006346A3"/>
    <w:rsid w:val="006403FC"/>
    <w:rsid w:val="00641EAF"/>
    <w:rsid w:val="00642E59"/>
    <w:rsid w:val="0064400C"/>
    <w:rsid w:val="0065167A"/>
    <w:rsid w:val="00661CF1"/>
    <w:rsid w:val="00662C3C"/>
    <w:rsid w:val="0066348E"/>
    <w:rsid w:val="0067126F"/>
    <w:rsid w:val="00673CD4"/>
    <w:rsid w:val="006771FF"/>
    <w:rsid w:val="00683B17"/>
    <w:rsid w:val="00685D07"/>
    <w:rsid w:val="00685DE4"/>
    <w:rsid w:val="006A26A5"/>
    <w:rsid w:val="006A6E2E"/>
    <w:rsid w:val="006A710B"/>
    <w:rsid w:val="006B0DE8"/>
    <w:rsid w:val="006B180E"/>
    <w:rsid w:val="006B23ED"/>
    <w:rsid w:val="006B3734"/>
    <w:rsid w:val="006C1255"/>
    <w:rsid w:val="006C150C"/>
    <w:rsid w:val="006C41ED"/>
    <w:rsid w:val="006D42C8"/>
    <w:rsid w:val="006D6A7B"/>
    <w:rsid w:val="006D7B40"/>
    <w:rsid w:val="006E4DD9"/>
    <w:rsid w:val="006F4920"/>
    <w:rsid w:val="007020FA"/>
    <w:rsid w:val="00705C17"/>
    <w:rsid w:val="00712231"/>
    <w:rsid w:val="007174C4"/>
    <w:rsid w:val="00722666"/>
    <w:rsid w:val="00736C7B"/>
    <w:rsid w:val="007401EA"/>
    <w:rsid w:val="00740D9F"/>
    <w:rsid w:val="007414E7"/>
    <w:rsid w:val="00744759"/>
    <w:rsid w:val="00745BC6"/>
    <w:rsid w:val="00745D1A"/>
    <w:rsid w:val="007531DD"/>
    <w:rsid w:val="00753AA6"/>
    <w:rsid w:val="007564FB"/>
    <w:rsid w:val="00764643"/>
    <w:rsid w:val="00773DE0"/>
    <w:rsid w:val="007775E9"/>
    <w:rsid w:val="007829B1"/>
    <w:rsid w:val="00783EC6"/>
    <w:rsid w:val="0078665B"/>
    <w:rsid w:val="00790D8C"/>
    <w:rsid w:val="007A14F6"/>
    <w:rsid w:val="007A19EB"/>
    <w:rsid w:val="007A4BD2"/>
    <w:rsid w:val="007A70CB"/>
    <w:rsid w:val="007A7EE3"/>
    <w:rsid w:val="007B22A4"/>
    <w:rsid w:val="007B3311"/>
    <w:rsid w:val="007B46DA"/>
    <w:rsid w:val="007B4F37"/>
    <w:rsid w:val="007C18FD"/>
    <w:rsid w:val="007D1B3A"/>
    <w:rsid w:val="007D2E7C"/>
    <w:rsid w:val="007D3BC4"/>
    <w:rsid w:val="007D6CF8"/>
    <w:rsid w:val="007E0773"/>
    <w:rsid w:val="007E2670"/>
    <w:rsid w:val="007E4851"/>
    <w:rsid w:val="007F0E99"/>
    <w:rsid w:val="007F544B"/>
    <w:rsid w:val="007F6032"/>
    <w:rsid w:val="008005C0"/>
    <w:rsid w:val="00800729"/>
    <w:rsid w:val="008028A0"/>
    <w:rsid w:val="0081132D"/>
    <w:rsid w:val="00812427"/>
    <w:rsid w:val="0081341C"/>
    <w:rsid w:val="00816B63"/>
    <w:rsid w:val="008218B2"/>
    <w:rsid w:val="0082629C"/>
    <w:rsid w:val="00831203"/>
    <w:rsid w:val="0083578B"/>
    <w:rsid w:val="008449D2"/>
    <w:rsid w:val="00851E9E"/>
    <w:rsid w:val="00853DBE"/>
    <w:rsid w:val="008546B8"/>
    <w:rsid w:val="008565CB"/>
    <w:rsid w:val="008574F9"/>
    <w:rsid w:val="00860C28"/>
    <w:rsid w:val="00862A3A"/>
    <w:rsid w:val="00872C4C"/>
    <w:rsid w:val="008766A0"/>
    <w:rsid w:val="0088793A"/>
    <w:rsid w:val="008905E7"/>
    <w:rsid w:val="008922E4"/>
    <w:rsid w:val="008A13B9"/>
    <w:rsid w:val="008A1D9C"/>
    <w:rsid w:val="008A4046"/>
    <w:rsid w:val="008A44E6"/>
    <w:rsid w:val="008A4D16"/>
    <w:rsid w:val="008A79C4"/>
    <w:rsid w:val="008B647C"/>
    <w:rsid w:val="008C05F7"/>
    <w:rsid w:val="008C737F"/>
    <w:rsid w:val="008D63BD"/>
    <w:rsid w:val="008E2F83"/>
    <w:rsid w:val="008F2CD4"/>
    <w:rsid w:val="009019B0"/>
    <w:rsid w:val="00910F2D"/>
    <w:rsid w:val="00911EDB"/>
    <w:rsid w:val="009128D4"/>
    <w:rsid w:val="00912D30"/>
    <w:rsid w:val="00915CF5"/>
    <w:rsid w:val="0091763B"/>
    <w:rsid w:val="00917B0D"/>
    <w:rsid w:val="00921828"/>
    <w:rsid w:val="00922934"/>
    <w:rsid w:val="00922AA3"/>
    <w:rsid w:val="00930444"/>
    <w:rsid w:val="009351CE"/>
    <w:rsid w:val="00935D96"/>
    <w:rsid w:val="00936FC7"/>
    <w:rsid w:val="0094017A"/>
    <w:rsid w:val="009415A5"/>
    <w:rsid w:val="00941B8B"/>
    <w:rsid w:val="00943D2D"/>
    <w:rsid w:val="009503C6"/>
    <w:rsid w:val="00951AED"/>
    <w:rsid w:val="00952F3A"/>
    <w:rsid w:val="009558F7"/>
    <w:rsid w:val="00956A03"/>
    <w:rsid w:val="009643B5"/>
    <w:rsid w:val="00967849"/>
    <w:rsid w:val="00970E1F"/>
    <w:rsid w:val="0098061F"/>
    <w:rsid w:val="009929AB"/>
    <w:rsid w:val="009958E4"/>
    <w:rsid w:val="009964B9"/>
    <w:rsid w:val="009A2FCA"/>
    <w:rsid w:val="009A5DBC"/>
    <w:rsid w:val="009B1D38"/>
    <w:rsid w:val="009B5E1E"/>
    <w:rsid w:val="009B6518"/>
    <w:rsid w:val="009C020F"/>
    <w:rsid w:val="009D0859"/>
    <w:rsid w:val="009D5BAF"/>
    <w:rsid w:val="009E1039"/>
    <w:rsid w:val="009E37DA"/>
    <w:rsid w:val="009E5BDE"/>
    <w:rsid w:val="009F32DB"/>
    <w:rsid w:val="009F3E72"/>
    <w:rsid w:val="009F71DA"/>
    <w:rsid w:val="00A00437"/>
    <w:rsid w:val="00A047F6"/>
    <w:rsid w:val="00A06029"/>
    <w:rsid w:val="00A15A59"/>
    <w:rsid w:val="00A17886"/>
    <w:rsid w:val="00A23EC8"/>
    <w:rsid w:val="00A276A9"/>
    <w:rsid w:val="00A3669A"/>
    <w:rsid w:val="00A368C6"/>
    <w:rsid w:val="00A415C0"/>
    <w:rsid w:val="00A42EA0"/>
    <w:rsid w:val="00A46EE4"/>
    <w:rsid w:val="00A478B8"/>
    <w:rsid w:val="00A50156"/>
    <w:rsid w:val="00A51923"/>
    <w:rsid w:val="00A53243"/>
    <w:rsid w:val="00A57D92"/>
    <w:rsid w:val="00A65303"/>
    <w:rsid w:val="00A714A4"/>
    <w:rsid w:val="00A7264A"/>
    <w:rsid w:val="00A73BB3"/>
    <w:rsid w:val="00A83431"/>
    <w:rsid w:val="00A97735"/>
    <w:rsid w:val="00AA4894"/>
    <w:rsid w:val="00AB0948"/>
    <w:rsid w:val="00AB250F"/>
    <w:rsid w:val="00AB6624"/>
    <w:rsid w:val="00AD2EE4"/>
    <w:rsid w:val="00AD678B"/>
    <w:rsid w:val="00AD701B"/>
    <w:rsid w:val="00AE05D9"/>
    <w:rsid w:val="00AE32BB"/>
    <w:rsid w:val="00B03EA7"/>
    <w:rsid w:val="00B05B0F"/>
    <w:rsid w:val="00B11C4E"/>
    <w:rsid w:val="00B124E1"/>
    <w:rsid w:val="00B13A00"/>
    <w:rsid w:val="00B140CB"/>
    <w:rsid w:val="00B16644"/>
    <w:rsid w:val="00B212F6"/>
    <w:rsid w:val="00B22740"/>
    <w:rsid w:val="00B22C4B"/>
    <w:rsid w:val="00B23D5B"/>
    <w:rsid w:val="00B30C3D"/>
    <w:rsid w:val="00B33743"/>
    <w:rsid w:val="00B3455A"/>
    <w:rsid w:val="00B34D69"/>
    <w:rsid w:val="00B3567C"/>
    <w:rsid w:val="00B43553"/>
    <w:rsid w:val="00B51BA1"/>
    <w:rsid w:val="00B54141"/>
    <w:rsid w:val="00B57556"/>
    <w:rsid w:val="00B7072D"/>
    <w:rsid w:val="00B7297B"/>
    <w:rsid w:val="00B854B9"/>
    <w:rsid w:val="00B865CC"/>
    <w:rsid w:val="00B877C3"/>
    <w:rsid w:val="00B91995"/>
    <w:rsid w:val="00B95E06"/>
    <w:rsid w:val="00B96B45"/>
    <w:rsid w:val="00BA2FD6"/>
    <w:rsid w:val="00BA3D8D"/>
    <w:rsid w:val="00BA4BAB"/>
    <w:rsid w:val="00BB43B8"/>
    <w:rsid w:val="00BB6E2F"/>
    <w:rsid w:val="00BC059F"/>
    <w:rsid w:val="00BC14FA"/>
    <w:rsid w:val="00BC1620"/>
    <w:rsid w:val="00BC1F3E"/>
    <w:rsid w:val="00BD2532"/>
    <w:rsid w:val="00BD6506"/>
    <w:rsid w:val="00BD673D"/>
    <w:rsid w:val="00BE1F6D"/>
    <w:rsid w:val="00BF04BA"/>
    <w:rsid w:val="00BF181D"/>
    <w:rsid w:val="00C0683B"/>
    <w:rsid w:val="00C06CB3"/>
    <w:rsid w:val="00C074E9"/>
    <w:rsid w:val="00C14FB0"/>
    <w:rsid w:val="00C15770"/>
    <w:rsid w:val="00C20574"/>
    <w:rsid w:val="00C25494"/>
    <w:rsid w:val="00C30AAD"/>
    <w:rsid w:val="00C314E8"/>
    <w:rsid w:val="00C31599"/>
    <w:rsid w:val="00C35F63"/>
    <w:rsid w:val="00C371F1"/>
    <w:rsid w:val="00C447B0"/>
    <w:rsid w:val="00C52CE4"/>
    <w:rsid w:val="00C52EBF"/>
    <w:rsid w:val="00C562A4"/>
    <w:rsid w:val="00C636E4"/>
    <w:rsid w:val="00C72429"/>
    <w:rsid w:val="00C75A39"/>
    <w:rsid w:val="00C77475"/>
    <w:rsid w:val="00C81E82"/>
    <w:rsid w:val="00C83CDC"/>
    <w:rsid w:val="00C854E9"/>
    <w:rsid w:val="00C85B5B"/>
    <w:rsid w:val="00C910F9"/>
    <w:rsid w:val="00C96141"/>
    <w:rsid w:val="00C97E1C"/>
    <w:rsid w:val="00CA17DB"/>
    <w:rsid w:val="00CA4C26"/>
    <w:rsid w:val="00CC093C"/>
    <w:rsid w:val="00CC4640"/>
    <w:rsid w:val="00CC509F"/>
    <w:rsid w:val="00CD07B2"/>
    <w:rsid w:val="00CD6CF3"/>
    <w:rsid w:val="00CE0915"/>
    <w:rsid w:val="00CF789D"/>
    <w:rsid w:val="00D03E6E"/>
    <w:rsid w:val="00D17BD6"/>
    <w:rsid w:val="00D224F7"/>
    <w:rsid w:val="00D31454"/>
    <w:rsid w:val="00D350BE"/>
    <w:rsid w:val="00D35819"/>
    <w:rsid w:val="00D42015"/>
    <w:rsid w:val="00D43167"/>
    <w:rsid w:val="00D43E83"/>
    <w:rsid w:val="00D45D98"/>
    <w:rsid w:val="00D462A8"/>
    <w:rsid w:val="00D47E50"/>
    <w:rsid w:val="00D52A79"/>
    <w:rsid w:val="00D53A36"/>
    <w:rsid w:val="00D544EC"/>
    <w:rsid w:val="00D57D2C"/>
    <w:rsid w:val="00D61A0D"/>
    <w:rsid w:val="00D63241"/>
    <w:rsid w:val="00D646EB"/>
    <w:rsid w:val="00D66D77"/>
    <w:rsid w:val="00D67376"/>
    <w:rsid w:val="00D72CD0"/>
    <w:rsid w:val="00D73AEC"/>
    <w:rsid w:val="00D740BA"/>
    <w:rsid w:val="00D75962"/>
    <w:rsid w:val="00D77E49"/>
    <w:rsid w:val="00D84CD5"/>
    <w:rsid w:val="00D86D8F"/>
    <w:rsid w:val="00D9095F"/>
    <w:rsid w:val="00D909BE"/>
    <w:rsid w:val="00D942A8"/>
    <w:rsid w:val="00D960DD"/>
    <w:rsid w:val="00DA416B"/>
    <w:rsid w:val="00DC0A63"/>
    <w:rsid w:val="00DC3B84"/>
    <w:rsid w:val="00DD3108"/>
    <w:rsid w:val="00DD4180"/>
    <w:rsid w:val="00DD4AC2"/>
    <w:rsid w:val="00DD5B16"/>
    <w:rsid w:val="00DE243C"/>
    <w:rsid w:val="00DE58D5"/>
    <w:rsid w:val="00DE7AA1"/>
    <w:rsid w:val="00DF0BBD"/>
    <w:rsid w:val="00DF3E3B"/>
    <w:rsid w:val="00DF7FCF"/>
    <w:rsid w:val="00E00DA6"/>
    <w:rsid w:val="00E0134D"/>
    <w:rsid w:val="00E10E2E"/>
    <w:rsid w:val="00E11562"/>
    <w:rsid w:val="00E15535"/>
    <w:rsid w:val="00E21604"/>
    <w:rsid w:val="00E27EA2"/>
    <w:rsid w:val="00E34E8B"/>
    <w:rsid w:val="00E36126"/>
    <w:rsid w:val="00E426C0"/>
    <w:rsid w:val="00E440F0"/>
    <w:rsid w:val="00E4499C"/>
    <w:rsid w:val="00E4658E"/>
    <w:rsid w:val="00E46EF9"/>
    <w:rsid w:val="00E51794"/>
    <w:rsid w:val="00E54FF0"/>
    <w:rsid w:val="00E577A1"/>
    <w:rsid w:val="00E57928"/>
    <w:rsid w:val="00E6360D"/>
    <w:rsid w:val="00E66C1A"/>
    <w:rsid w:val="00E67727"/>
    <w:rsid w:val="00E71410"/>
    <w:rsid w:val="00E72B9B"/>
    <w:rsid w:val="00E74EE6"/>
    <w:rsid w:val="00E7594E"/>
    <w:rsid w:val="00E80362"/>
    <w:rsid w:val="00E91D21"/>
    <w:rsid w:val="00EA3594"/>
    <w:rsid w:val="00EA4ADF"/>
    <w:rsid w:val="00EA50A2"/>
    <w:rsid w:val="00EA741E"/>
    <w:rsid w:val="00EB135A"/>
    <w:rsid w:val="00EB23BD"/>
    <w:rsid w:val="00EC4BD5"/>
    <w:rsid w:val="00EC6E1A"/>
    <w:rsid w:val="00EC7B53"/>
    <w:rsid w:val="00ED3562"/>
    <w:rsid w:val="00ED5224"/>
    <w:rsid w:val="00ED679B"/>
    <w:rsid w:val="00EE0D53"/>
    <w:rsid w:val="00EE303C"/>
    <w:rsid w:val="00EE35BB"/>
    <w:rsid w:val="00EE65BE"/>
    <w:rsid w:val="00EF1579"/>
    <w:rsid w:val="00EF3AC0"/>
    <w:rsid w:val="00EF6155"/>
    <w:rsid w:val="00EF62DD"/>
    <w:rsid w:val="00F0023B"/>
    <w:rsid w:val="00F02C86"/>
    <w:rsid w:val="00F03DEC"/>
    <w:rsid w:val="00F044F5"/>
    <w:rsid w:val="00F1141C"/>
    <w:rsid w:val="00F135EA"/>
    <w:rsid w:val="00F16608"/>
    <w:rsid w:val="00F3135F"/>
    <w:rsid w:val="00F3230B"/>
    <w:rsid w:val="00F41DE7"/>
    <w:rsid w:val="00F508D0"/>
    <w:rsid w:val="00F5283C"/>
    <w:rsid w:val="00F551BC"/>
    <w:rsid w:val="00F57E69"/>
    <w:rsid w:val="00F60064"/>
    <w:rsid w:val="00F6171F"/>
    <w:rsid w:val="00F71393"/>
    <w:rsid w:val="00F74BC3"/>
    <w:rsid w:val="00F75DA6"/>
    <w:rsid w:val="00F7666C"/>
    <w:rsid w:val="00F80C6C"/>
    <w:rsid w:val="00F8298A"/>
    <w:rsid w:val="00F83B95"/>
    <w:rsid w:val="00F8760C"/>
    <w:rsid w:val="00FA141B"/>
    <w:rsid w:val="00FA342A"/>
    <w:rsid w:val="00FB022C"/>
    <w:rsid w:val="00FB18CF"/>
    <w:rsid w:val="00FC31AD"/>
    <w:rsid w:val="00FE0678"/>
    <w:rsid w:val="00FE0C0E"/>
    <w:rsid w:val="00FF013B"/>
    <w:rsid w:val="00FF1F7A"/>
    <w:rsid w:val="00FF251F"/>
    <w:rsid w:val="00FF25AB"/>
    <w:rsid w:val="01ED144C"/>
    <w:rsid w:val="15BD7B2E"/>
    <w:rsid w:val="399E6CBB"/>
    <w:rsid w:val="4C7CA54E"/>
    <w:rsid w:val="4FD3F937"/>
    <w:rsid w:val="71D280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75262"/>
  <w15:chartTrackingRefBased/>
  <w15:docId w15:val="{AA2688F5-7E01-4835-A46D-827CCF15E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D6506"/>
  </w:style>
  <w:style w:type="paragraph" w:styleId="Heading1">
    <w:name w:val="heading 1"/>
    <w:basedOn w:val="Normal"/>
    <w:next w:val="Normal"/>
    <w:link w:val="Heading1Char"/>
    <w:uiPriority w:val="9"/>
    <w:qFormat/>
    <w:rsid w:val="00C77475"/>
    <w:pPr>
      <w:outlineLvl w:val="0"/>
    </w:pPr>
    <w:rPr>
      <w:rFonts w:ascii="Baloo 2" w:hAnsi="Baloo 2" w:cs="Baloo 2"/>
      <w:b/>
      <w:bCs/>
      <w:color w:val="2078AE"/>
      <w:sz w:val="40"/>
      <w:szCs w:val="40"/>
    </w:rPr>
  </w:style>
  <w:style w:type="paragraph" w:styleId="Heading2">
    <w:name w:val="heading 2"/>
    <w:next w:val="Normal"/>
    <w:link w:val="Heading2Char"/>
    <w:uiPriority w:val="9"/>
    <w:unhideWhenUsed/>
    <w:qFormat/>
    <w:rsid w:val="007401EA"/>
    <w:pPr>
      <w:keepNext/>
      <w:spacing w:before="360" w:after="240"/>
      <w:outlineLvl w:val="1"/>
    </w:pPr>
    <w:rPr>
      <w:rFonts w:ascii="Poppins Medium" w:hAnsi="Poppins Medium" w:cs="Poppins Medium" w:eastAsiaTheme="majorEastAsia"/>
      <w:color w:val="444F9D"/>
      <w:sz w:val="32"/>
      <w:szCs w:val="40"/>
      <w:lang w:val="es-ES"/>
    </w:rPr>
  </w:style>
  <w:style w:type="paragraph" w:styleId="Heading3">
    <w:name w:val="heading 3"/>
    <w:basedOn w:val="Normal"/>
    <w:next w:val="Normal"/>
    <w:link w:val="Heading3Char"/>
    <w:uiPriority w:val="9"/>
    <w:unhideWhenUsed/>
    <w:qFormat/>
    <w:rsid w:val="002B39A4"/>
    <w:pPr>
      <w:keepNext/>
      <w:spacing w:before="120"/>
      <w:outlineLvl w:val="2"/>
    </w:pPr>
    <w:rPr>
      <w:rFonts w:ascii="Poppins" w:hAnsi="Poppins" w:eastAsia="+mn-ea" w:cstheme="minorHAnsi"/>
      <w:b/>
      <w:bCs/>
      <w:color w:val="0F173D"/>
      <w:kern w:val="24"/>
      <w14:ligatures w14:val="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7401EA"/>
    <w:rPr>
      <w:rFonts w:ascii="Poppins Medium" w:hAnsi="Poppins Medium" w:cs="Poppins Medium" w:eastAsiaTheme="majorEastAsia"/>
      <w:color w:val="444F9D"/>
      <w:sz w:val="32"/>
      <w:szCs w:val="40"/>
      <w:lang w:val="es-ES"/>
    </w:rPr>
  </w:style>
  <w:style w:type="character" w:styleId="Heading1Char" w:customStyle="1">
    <w:name w:val="Heading 1 Char"/>
    <w:basedOn w:val="DefaultParagraphFont"/>
    <w:link w:val="Heading1"/>
    <w:uiPriority w:val="9"/>
    <w:rsid w:val="00C77475"/>
    <w:rPr>
      <w:rFonts w:ascii="Baloo 2" w:hAnsi="Baloo 2" w:cs="Baloo 2"/>
      <w:b/>
      <w:bCs/>
      <w:color w:val="2078AE"/>
      <w:sz w:val="40"/>
      <w:szCs w:val="40"/>
    </w:rPr>
  </w:style>
  <w:style w:type="paragraph" w:styleId="NormalWeb">
    <w:name w:val="Normal (Web)"/>
    <w:basedOn w:val="Normal"/>
    <w:uiPriority w:val="99"/>
    <w:unhideWhenUsed/>
    <w:rsid w:val="000B1A38"/>
    <w:pPr>
      <w:spacing w:before="100" w:beforeAutospacing="1" w:after="100" w:afterAutospacing="1"/>
    </w:pPr>
    <w:rPr>
      <w:rFonts w:ascii="Times New Roman" w:hAnsi="Times New Roman" w:eastAsia="Times New Roman" w:cs="Times New Roman"/>
      <w:kern w:val="0"/>
      <w14:ligatures w14:val="none"/>
    </w:rPr>
  </w:style>
  <w:style w:type="character" w:styleId="CommentReference">
    <w:name w:val="annotation reference"/>
    <w:basedOn w:val="DefaultParagraphFont"/>
    <w:uiPriority w:val="99"/>
    <w:semiHidden/>
    <w:unhideWhenUsed/>
    <w:rsid w:val="000C61EE"/>
    <w:rPr>
      <w:sz w:val="16"/>
      <w:szCs w:val="16"/>
    </w:rPr>
  </w:style>
  <w:style w:type="paragraph" w:styleId="CommentText">
    <w:name w:val="annotation text"/>
    <w:basedOn w:val="Normal"/>
    <w:link w:val="CommentTextChar"/>
    <w:uiPriority w:val="99"/>
    <w:unhideWhenUsed/>
    <w:rsid w:val="000C61EE"/>
    <w:rPr>
      <w:rFonts w:ascii="Poppins" w:hAnsi="Poppins"/>
      <w:sz w:val="20"/>
      <w:szCs w:val="20"/>
    </w:rPr>
  </w:style>
  <w:style w:type="character" w:styleId="CommentTextChar" w:customStyle="1">
    <w:name w:val="Comment Text Char"/>
    <w:basedOn w:val="DefaultParagraphFont"/>
    <w:link w:val="CommentText"/>
    <w:uiPriority w:val="99"/>
    <w:rsid w:val="000C61EE"/>
    <w:rPr>
      <w:sz w:val="20"/>
      <w:szCs w:val="20"/>
    </w:rPr>
  </w:style>
  <w:style w:type="paragraph" w:styleId="CommentSubject">
    <w:name w:val="annotation subject"/>
    <w:basedOn w:val="CommentText"/>
    <w:next w:val="CommentText"/>
    <w:link w:val="CommentSubjectChar"/>
    <w:uiPriority w:val="99"/>
    <w:semiHidden/>
    <w:unhideWhenUsed/>
    <w:rsid w:val="000C61EE"/>
    <w:rPr>
      <w:b/>
      <w:bCs/>
    </w:rPr>
  </w:style>
  <w:style w:type="character" w:styleId="CommentSubjectChar" w:customStyle="1">
    <w:name w:val="Comment Subject Char"/>
    <w:basedOn w:val="CommentTextChar"/>
    <w:link w:val="CommentSubject"/>
    <w:uiPriority w:val="99"/>
    <w:semiHidden/>
    <w:rsid w:val="000C61EE"/>
    <w:rPr>
      <w:b/>
      <w:bCs/>
      <w:sz w:val="20"/>
      <w:szCs w:val="20"/>
    </w:rPr>
  </w:style>
  <w:style w:type="character" w:styleId="Hyperlink">
    <w:name w:val="Hyperlink"/>
    <w:basedOn w:val="DefaultParagraphFont"/>
    <w:uiPriority w:val="99"/>
    <w:unhideWhenUsed/>
    <w:rsid w:val="0037332C"/>
    <w:rPr>
      <w:color w:val="0563C1" w:themeColor="hyperlink"/>
      <w:u w:val="single"/>
    </w:rPr>
  </w:style>
  <w:style w:type="character" w:styleId="UnresolvedMention">
    <w:name w:val="Unresolved Mention"/>
    <w:basedOn w:val="DefaultParagraphFont"/>
    <w:uiPriority w:val="99"/>
    <w:semiHidden/>
    <w:unhideWhenUsed/>
    <w:rsid w:val="0037332C"/>
    <w:rPr>
      <w:color w:val="605E5C"/>
      <w:shd w:val="clear" w:color="auto" w:fill="E1DFDD"/>
    </w:rPr>
  </w:style>
  <w:style w:type="paragraph" w:styleId="Header">
    <w:name w:val="header"/>
    <w:basedOn w:val="Normal"/>
    <w:link w:val="HeaderChar"/>
    <w:uiPriority w:val="99"/>
    <w:unhideWhenUsed/>
    <w:rsid w:val="00402215"/>
    <w:pPr>
      <w:tabs>
        <w:tab w:val="center" w:pos="4680"/>
        <w:tab w:val="right" w:pos="9360"/>
      </w:tabs>
    </w:pPr>
    <w:rPr>
      <w:rFonts w:ascii="Poppins" w:hAnsi="Poppins"/>
    </w:rPr>
  </w:style>
  <w:style w:type="character" w:styleId="HeaderChar" w:customStyle="1">
    <w:name w:val="Header Char"/>
    <w:basedOn w:val="DefaultParagraphFont"/>
    <w:link w:val="Header"/>
    <w:uiPriority w:val="99"/>
    <w:rsid w:val="00402215"/>
  </w:style>
  <w:style w:type="paragraph" w:styleId="Footer">
    <w:name w:val="footer"/>
    <w:basedOn w:val="Normal"/>
    <w:link w:val="FooterChar"/>
    <w:uiPriority w:val="99"/>
    <w:unhideWhenUsed/>
    <w:rsid w:val="00402215"/>
    <w:pPr>
      <w:tabs>
        <w:tab w:val="center" w:pos="4680"/>
        <w:tab w:val="right" w:pos="9360"/>
      </w:tabs>
    </w:pPr>
    <w:rPr>
      <w:rFonts w:ascii="Poppins" w:hAnsi="Poppins"/>
    </w:rPr>
  </w:style>
  <w:style w:type="character" w:styleId="FooterChar" w:customStyle="1">
    <w:name w:val="Footer Char"/>
    <w:basedOn w:val="DefaultParagraphFont"/>
    <w:link w:val="Footer"/>
    <w:uiPriority w:val="99"/>
    <w:rsid w:val="00402215"/>
  </w:style>
  <w:style w:type="paragraph" w:styleId="Revision">
    <w:name w:val="Revision"/>
    <w:hidden/>
    <w:uiPriority w:val="99"/>
    <w:semiHidden/>
    <w:rsid w:val="00936FC7"/>
  </w:style>
  <w:style w:type="character" w:styleId="FollowedHyperlink">
    <w:name w:val="FollowedHyperlink"/>
    <w:basedOn w:val="DefaultParagraphFont"/>
    <w:uiPriority w:val="99"/>
    <w:semiHidden/>
    <w:unhideWhenUsed/>
    <w:rsid w:val="002336D3"/>
    <w:rPr>
      <w:color w:val="954F72" w:themeColor="followedHyperlink"/>
      <w:u w:val="single"/>
    </w:rPr>
  </w:style>
  <w:style w:type="character" w:styleId="Heading3Char" w:customStyle="1">
    <w:name w:val="Heading 3 Char"/>
    <w:basedOn w:val="DefaultParagraphFont"/>
    <w:link w:val="Heading3"/>
    <w:uiPriority w:val="9"/>
    <w:rsid w:val="002B39A4"/>
    <w:rPr>
      <w:rFonts w:ascii="Poppins" w:hAnsi="Poppins" w:eastAsia="+mn-ea" w:cstheme="minorHAnsi"/>
      <w:b/>
      <w:bCs/>
      <w:color w:val="0F173D"/>
      <w:kern w:val="24"/>
      <w14:ligatures w14:val="none"/>
    </w:rPr>
  </w:style>
  <w:style w:type="character" w:styleId="PageNumber">
    <w:name w:val="page number"/>
    <w:basedOn w:val="DefaultParagraphFont"/>
    <w:uiPriority w:val="99"/>
    <w:semiHidden/>
    <w:unhideWhenUsed/>
    <w:rsid w:val="003D2CD3"/>
  </w:style>
  <w:style w:type="paragraph" w:styleId="Microtitle" w:customStyle="1">
    <w:name w:val="Microtitle"/>
    <w:basedOn w:val="Normal"/>
    <w:qFormat/>
    <w:rsid w:val="00C77475"/>
    <w:pPr>
      <w:spacing w:after="240"/>
    </w:pPr>
    <w:rPr>
      <w:rFonts w:ascii="Baloo 2" w:hAnsi="Baloo 2" w:cs="Baloo 2"/>
      <w:color w:val="2078AE"/>
      <w:sz w:val="32"/>
      <w:szCs w:val="32"/>
    </w:rPr>
  </w:style>
  <w:style w:type="paragraph" w:styleId="BodyText">
    <w:name w:val="Body Text"/>
    <w:basedOn w:val="Normal"/>
    <w:link w:val="BodyTextChar"/>
    <w:uiPriority w:val="99"/>
    <w:unhideWhenUsed/>
    <w:rsid w:val="007401EA"/>
    <w:pPr>
      <w:spacing w:before="120" w:after="120"/>
    </w:pPr>
    <w:rPr>
      <w:rFonts w:ascii="Poppins" w:hAnsi="Poppins"/>
      <w:color w:val="0F173D"/>
      <w:sz w:val="22"/>
      <w:szCs w:val="22"/>
      <w:lang w:val="es-ES"/>
    </w:rPr>
  </w:style>
  <w:style w:type="character" w:styleId="BodyTextChar" w:customStyle="1">
    <w:name w:val="Body Text Char"/>
    <w:basedOn w:val="DefaultParagraphFont"/>
    <w:link w:val="BodyText"/>
    <w:uiPriority w:val="99"/>
    <w:rsid w:val="007401EA"/>
    <w:rPr>
      <w:rFonts w:ascii="Poppins" w:hAnsi="Poppins"/>
      <w:color w:val="0F173D"/>
      <w:sz w:val="22"/>
      <w:szCs w:val="22"/>
      <w:lang w:val="es-ES"/>
    </w:rPr>
  </w:style>
  <w:style w:type="paragraph" w:styleId="ListBullet">
    <w:name w:val="List Bullet"/>
    <w:basedOn w:val="Normal"/>
    <w:uiPriority w:val="99"/>
    <w:unhideWhenUsed/>
    <w:rsid w:val="007401EA"/>
    <w:pPr>
      <w:numPr>
        <w:numId w:val="8"/>
      </w:numPr>
      <w:contextualSpacing/>
    </w:pPr>
    <w:rPr>
      <w:rFonts w:ascii="Poppins" w:hAnsi="Poppins" w:eastAsia="Times New Roman" w:cstheme="minorHAnsi"/>
      <w:color w:val="0F173D"/>
      <w:kern w:val="0"/>
      <w:sz w:val="22"/>
      <w:lang w:val="es-ES"/>
      <w14:ligatures w14:val="none"/>
    </w:rPr>
  </w:style>
  <w:style w:type="paragraph" w:styleId="List5">
    <w:name w:val="List 5"/>
    <w:basedOn w:val="Normal"/>
    <w:uiPriority w:val="99"/>
    <w:unhideWhenUsed/>
    <w:rsid w:val="00263B03"/>
    <w:pPr>
      <w:ind w:left="1800" w:hanging="360"/>
      <w:contextualSpacing/>
    </w:pPr>
    <w:rPr>
      <w:rFonts w:ascii="Poppins" w:hAnsi="Poppins"/>
    </w:rPr>
  </w:style>
  <w:style w:type="paragraph" w:styleId="ListBullet2">
    <w:name w:val="List Bullet 2"/>
    <w:basedOn w:val="Normal"/>
    <w:uiPriority w:val="99"/>
    <w:unhideWhenUsed/>
    <w:rsid w:val="007401EA"/>
    <w:pPr>
      <w:numPr>
        <w:ilvl w:val="1"/>
        <w:numId w:val="6"/>
      </w:numPr>
      <w:contextualSpacing/>
    </w:pPr>
    <w:rPr>
      <w:rFonts w:ascii="Poppins" w:hAnsi="Poppins" w:eastAsia="Times New Roman" w:cstheme="minorHAnsi"/>
      <w:color w:val="0F173D"/>
      <w:kern w:val="0"/>
      <w:sz w:val="22"/>
      <w:lang w:val="es-ES"/>
      <w14:ligatures w14:val="none"/>
    </w:rPr>
  </w:style>
  <w:style w:type="paragraph" w:styleId="ListBullet3">
    <w:name w:val="List Bullet 3"/>
    <w:basedOn w:val="Normal"/>
    <w:uiPriority w:val="99"/>
    <w:unhideWhenUsed/>
    <w:rsid w:val="008B647C"/>
    <w:pPr>
      <w:numPr>
        <w:ilvl w:val="2"/>
        <w:numId w:val="25"/>
      </w:numPr>
      <w:contextualSpacing/>
    </w:pPr>
    <w:rPr>
      <w:rFonts w:ascii="Poppins" w:hAnsi="Poppins"/>
      <w:color w:val="0F173D"/>
      <w:sz w:val="22"/>
      <w:lang w:val="es-ES"/>
    </w:rPr>
  </w:style>
  <w:style w:type="paragraph" w:styleId="ListM5" w:customStyle="1">
    <w:name w:val="ListM5"/>
    <w:basedOn w:val="Normal"/>
    <w:qFormat/>
    <w:rsid w:val="006C150C"/>
    <w:pPr>
      <w:numPr>
        <w:numId w:val="56"/>
      </w:numPr>
      <w:contextualSpacing/>
    </w:pPr>
    <w:rPr>
      <w:rFonts w:ascii="Calibri" w:hAnsi="Calibri" w:eastAsia="Calibri" w:cs="Calibri"/>
      <w:kern w:val="0"/>
      <w14:ligatures w14:val="none"/>
    </w:rPr>
  </w:style>
  <w:style w:type="paragraph" w:styleId="ListParagraph">
    <w:name w:val="List Paragraph"/>
    <w:basedOn w:val="Normal"/>
    <w:uiPriority w:val="34"/>
    <w:qFormat/>
    <w:rsid w:val="00BD6506"/>
    <w:pPr>
      <w:ind w:left="720"/>
      <w:contextualSpacing/>
    </w:pPr>
  </w:style>
  <w:style w:type="character" w:styleId="texttranslation" w:customStyle="1">
    <w:name w:val="text__translation"/>
    <w:basedOn w:val="DefaultParagraphFont"/>
    <w:rsid w:val="007A1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24148">
      <w:bodyDiv w:val="1"/>
      <w:marLeft w:val="0"/>
      <w:marRight w:val="0"/>
      <w:marTop w:val="0"/>
      <w:marBottom w:val="0"/>
      <w:divBdr>
        <w:top w:val="none" w:sz="0" w:space="0" w:color="auto"/>
        <w:left w:val="none" w:sz="0" w:space="0" w:color="auto"/>
        <w:bottom w:val="none" w:sz="0" w:space="0" w:color="auto"/>
        <w:right w:val="none" w:sz="0" w:space="0" w:color="auto"/>
      </w:divBdr>
    </w:div>
    <w:div w:id="159393644">
      <w:bodyDiv w:val="1"/>
      <w:marLeft w:val="0"/>
      <w:marRight w:val="0"/>
      <w:marTop w:val="0"/>
      <w:marBottom w:val="0"/>
      <w:divBdr>
        <w:top w:val="none" w:sz="0" w:space="0" w:color="auto"/>
        <w:left w:val="none" w:sz="0" w:space="0" w:color="auto"/>
        <w:bottom w:val="none" w:sz="0" w:space="0" w:color="auto"/>
        <w:right w:val="none" w:sz="0" w:space="0" w:color="auto"/>
      </w:divBdr>
      <w:divsChild>
        <w:div w:id="1795564621">
          <w:marLeft w:val="446"/>
          <w:marRight w:val="0"/>
          <w:marTop w:val="0"/>
          <w:marBottom w:val="0"/>
          <w:divBdr>
            <w:top w:val="none" w:sz="0" w:space="0" w:color="auto"/>
            <w:left w:val="none" w:sz="0" w:space="0" w:color="auto"/>
            <w:bottom w:val="none" w:sz="0" w:space="0" w:color="auto"/>
            <w:right w:val="none" w:sz="0" w:space="0" w:color="auto"/>
          </w:divBdr>
        </w:div>
        <w:div w:id="1189830312">
          <w:marLeft w:val="446"/>
          <w:marRight w:val="0"/>
          <w:marTop w:val="0"/>
          <w:marBottom w:val="0"/>
          <w:divBdr>
            <w:top w:val="none" w:sz="0" w:space="0" w:color="auto"/>
            <w:left w:val="none" w:sz="0" w:space="0" w:color="auto"/>
            <w:bottom w:val="none" w:sz="0" w:space="0" w:color="auto"/>
            <w:right w:val="none" w:sz="0" w:space="0" w:color="auto"/>
          </w:divBdr>
        </w:div>
        <w:div w:id="452331226">
          <w:marLeft w:val="446"/>
          <w:marRight w:val="0"/>
          <w:marTop w:val="0"/>
          <w:marBottom w:val="0"/>
          <w:divBdr>
            <w:top w:val="none" w:sz="0" w:space="0" w:color="auto"/>
            <w:left w:val="none" w:sz="0" w:space="0" w:color="auto"/>
            <w:bottom w:val="none" w:sz="0" w:space="0" w:color="auto"/>
            <w:right w:val="none" w:sz="0" w:space="0" w:color="auto"/>
          </w:divBdr>
        </w:div>
        <w:div w:id="1721005955">
          <w:marLeft w:val="446"/>
          <w:marRight w:val="0"/>
          <w:marTop w:val="0"/>
          <w:marBottom w:val="0"/>
          <w:divBdr>
            <w:top w:val="none" w:sz="0" w:space="0" w:color="auto"/>
            <w:left w:val="none" w:sz="0" w:space="0" w:color="auto"/>
            <w:bottom w:val="none" w:sz="0" w:space="0" w:color="auto"/>
            <w:right w:val="none" w:sz="0" w:space="0" w:color="auto"/>
          </w:divBdr>
        </w:div>
      </w:divsChild>
    </w:div>
    <w:div w:id="358043747">
      <w:bodyDiv w:val="1"/>
      <w:marLeft w:val="0"/>
      <w:marRight w:val="0"/>
      <w:marTop w:val="0"/>
      <w:marBottom w:val="0"/>
      <w:divBdr>
        <w:top w:val="none" w:sz="0" w:space="0" w:color="auto"/>
        <w:left w:val="none" w:sz="0" w:space="0" w:color="auto"/>
        <w:bottom w:val="none" w:sz="0" w:space="0" w:color="auto"/>
        <w:right w:val="none" w:sz="0" w:space="0" w:color="auto"/>
      </w:divBdr>
    </w:div>
    <w:div w:id="444663084">
      <w:bodyDiv w:val="1"/>
      <w:marLeft w:val="0"/>
      <w:marRight w:val="0"/>
      <w:marTop w:val="0"/>
      <w:marBottom w:val="0"/>
      <w:divBdr>
        <w:top w:val="none" w:sz="0" w:space="0" w:color="auto"/>
        <w:left w:val="none" w:sz="0" w:space="0" w:color="auto"/>
        <w:bottom w:val="none" w:sz="0" w:space="0" w:color="auto"/>
        <w:right w:val="none" w:sz="0" w:space="0" w:color="auto"/>
      </w:divBdr>
    </w:div>
    <w:div w:id="447899010">
      <w:bodyDiv w:val="1"/>
      <w:marLeft w:val="0"/>
      <w:marRight w:val="0"/>
      <w:marTop w:val="0"/>
      <w:marBottom w:val="0"/>
      <w:divBdr>
        <w:top w:val="none" w:sz="0" w:space="0" w:color="auto"/>
        <w:left w:val="none" w:sz="0" w:space="0" w:color="auto"/>
        <w:bottom w:val="none" w:sz="0" w:space="0" w:color="auto"/>
        <w:right w:val="none" w:sz="0" w:space="0" w:color="auto"/>
      </w:divBdr>
    </w:div>
    <w:div w:id="473719581">
      <w:bodyDiv w:val="1"/>
      <w:marLeft w:val="0"/>
      <w:marRight w:val="0"/>
      <w:marTop w:val="0"/>
      <w:marBottom w:val="0"/>
      <w:divBdr>
        <w:top w:val="none" w:sz="0" w:space="0" w:color="auto"/>
        <w:left w:val="none" w:sz="0" w:space="0" w:color="auto"/>
        <w:bottom w:val="none" w:sz="0" w:space="0" w:color="auto"/>
        <w:right w:val="none" w:sz="0" w:space="0" w:color="auto"/>
      </w:divBdr>
      <w:divsChild>
        <w:div w:id="1505628594">
          <w:marLeft w:val="274"/>
          <w:marRight w:val="0"/>
          <w:marTop w:val="0"/>
          <w:marBottom w:val="0"/>
          <w:divBdr>
            <w:top w:val="none" w:sz="0" w:space="0" w:color="auto"/>
            <w:left w:val="none" w:sz="0" w:space="0" w:color="auto"/>
            <w:bottom w:val="none" w:sz="0" w:space="0" w:color="auto"/>
            <w:right w:val="none" w:sz="0" w:space="0" w:color="auto"/>
          </w:divBdr>
        </w:div>
        <w:div w:id="1008754115">
          <w:marLeft w:val="274"/>
          <w:marRight w:val="0"/>
          <w:marTop w:val="0"/>
          <w:marBottom w:val="0"/>
          <w:divBdr>
            <w:top w:val="none" w:sz="0" w:space="0" w:color="auto"/>
            <w:left w:val="none" w:sz="0" w:space="0" w:color="auto"/>
            <w:bottom w:val="none" w:sz="0" w:space="0" w:color="auto"/>
            <w:right w:val="none" w:sz="0" w:space="0" w:color="auto"/>
          </w:divBdr>
        </w:div>
      </w:divsChild>
    </w:div>
    <w:div w:id="493683901">
      <w:bodyDiv w:val="1"/>
      <w:marLeft w:val="0"/>
      <w:marRight w:val="0"/>
      <w:marTop w:val="0"/>
      <w:marBottom w:val="0"/>
      <w:divBdr>
        <w:top w:val="none" w:sz="0" w:space="0" w:color="auto"/>
        <w:left w:val="none" w:sz="0" w:space="0" w:color="auto"/>
        <w:bottom w:val="none" w:sz="0" w:space="0" w:color="auto"/>
        <w:right w:val="none" w:sz="0" w:space="0" w:color="auto"/>
      </w:divBdr>
    </w:div>
    <w:div w:id="495876029">
      <w:bodyDiv w:val="1"/>
      <w:marLeft w:val="0"/>
      <w:marRight w:val="0"/>
      <w:marTop w:val="0"/>
      <w:marBottom w:val="0"/>
      <w:divBdr>
        <w:top w:val="none" w:sz="0" w:space="0" w:color="auto"/>
        <w:left w:val="none" w:sz="0" w:space="0" w:color="auto"/>
        <w:bottom w:val="none" w:sz="0" w:space="0" w:color="auto"/>
        <w:right w:val="none" w:sz="0" w:space="0" w:color="auto"/>
      </w:divBdr>
      <w:divsChild>
        <w:div w:id="23597524">
          <w:marLeft w:val="274"/>
          <w:marRight w:val="0"/>
          <w:marTop w:val="0"/>
          <w:marBottom w:val="0"/>
          <w:divBdr>
            <w:top w:val="none" w:sz="0" w:space="0" w:color="auto"/>
            <w:left w:val="none" w:sz="0" w:space="0" w:color="auto"/>
            <w:bottom w:val="none" w:sz="0" w:space="0" w:color="auto"/>
            <w:right w:val="none" w:sz="0" w:space="0" w:color="auto"/>
          </w:divBdr>
        </w:div>
        <w:div w:id="513999342">
          <w:marLeft w:val="274"/>
          <w:marRight w:val="0"/>
          <w:marTop w:val="0"/>
          <w:marBottom w:val="0"/>
          <w:divBdr>
            <w:top w:val="none" w:sz="0" w:space="0" w:color="auto"/>
            <w:left w:val="none" w:sz="0" w:space="0" w:color="auto"/>
            <w:bottom w:val="none" w:sz="0" w:space="0" w:color="auto"/>
            <w:right w:val="none" w:sz="0" w:space="0" w:color="auto"/>
          </w:divBdr>
        </w:div>
        <w:div w:id="299507104">
          <w:marLeft w:val="994"/>
          <w:marRight w:val="0"/>
          <w:marTop w:val="0"/>
          <w:marBottom w:val="0"/>
          <w:divBdr>
            <w:top w:val="none" w:sz="0" w:space="0" w:color="auto"/>
            <w:left w:val="none" w:sz="0" w:space="0" w:color="auto"/>
            <w:bottom w:val="none" w:sz="0" w:space="0" w:color="auto"/>
            <w:right w:val="none" w:sz="0" w:space="0" w:color="auto"/>
          </w:divBdr>
        </w:div>
        <w:div w:id="936907409">
          <w:marLeft w:val="994"/>
          <w:marRight w:val="0"/>
          <w:marTop w:val="0"/>
          <w:marBottom w:val="0"/>
          <w:divBdr>
            <w:top w:val="none" w:sz="0" w:space="0" w:color="auto"/>
            <w:left w:val="none" w:sz="0" w:space="0" w:color="auto"/>
            <w:bottom w:val="none" w:sz="0" w:space="0" w:color="auto"/>
            <w:right w:val="none" w:sz="0" w:space="0" w:color="auto"/>
          </w:divBdr>
        </w:div>
        <w:div w:id="1820224176">
          <w:marLeft w:val="994"/>
          <w:marRight w:val="0"/>
          <w:marTop w:val="0"/>
          <w:marBottom w:val="0"/>
          <w:divBdr>
            <w:top w:val="none" w:sz="0" w:space="0" w:color="auto"/>
            <w:left w:val="none" w:sz="0" w:space="0" w:color="auto"/>
            <w:bottom w:val="none" w:sz="0" w:space="0" w:color="auto"/>
            <w:right w:val="none" w:sz="0" w:space="0" w:color="auto"/>
          </w:divBdr>
        </w:div>
        <w:div w:id="323319138">
          <w:marLeft w:val="274"/>
          <w:marRight w:val="0"/>
          <w:marTop w:val="0"/>
          <w:marBottom w:val="0"/>
          <w:divBdr>
            <w:top w:val="none" w:sz="0" w:space="0" w:color="auto"/>
            <w:left w:val="none" w:sz="0" w:space="0" w:color="auto"/>
            <w:bottom w:val="none" w:sz="0" w:space="0" w:color="auto"/>
            <w:right w:val="none" w:sz="0" w:space="0" w:color="auto"/>
          </w:divBdr>
        </w:div>
        <w:div w:id="2139029857">
          <w:marLeft w:val="446"/>
          <w:marRight w:val="0"/>
          <w:marTop w:val="0"/>
          <w:marBottom w:val="0"/>
          <w:divBdr>
            <w:top w:val="none" w:sz="0" w:space="0" w:color="auto"/>
            <w:left w:val="none" w:sz="0" w:space="0" w:color="auto"/>
            <w:bottom w:val="none" w:sz="0" w:space="0" w:color="auto"/>
            <w:right w:val="none" w:sz="0" w:space="0" w:color="auto"/>
          </w:divBdr>
        </w:div>
        <w:div w:id="445999589">
          <w:marLeft w:val="446"/>
          <w:marRight w:val="0"/>
          <w:marTop w:val="0"/>
          <w:marBottom w:val="0"/>
          <w:divBdr>
            <w:top w:val="none" w:sz="0" w:space="0" w:color="auto"/>
            <w:left w:val="none" w:sz="0" w:space="0" w:color="auto"/>
            <w:bottom w:val="none" w:sz="0" w:space="0" w:color="auto"/>
            <w:right w:val="none" w:sz="0" w:space="0" w:color="auto"/>
          </w:divBdr>
        </w:div>
        <w:div w:id="1803886055">
          <w:marLeft w:val="446"/>
          <w:marRight w:val="0"/>
          <w:marTop w:val="0"/>
          <w:marBottom w:val="0"/>
          <w:divBdr>
            <w:top w:val="none" w:sz="0" w:space="0" w:color="auto"/>
            <w:left w:val="none" w:sz="0" w:space="0" w:color="auto"/>
            <w:bottom w:val="none" w:sz="0" w:space="0" w:color="auto"/>
            <w:right w:val="none" w:sz="0" w:space="0" w:color="auto"/>
          </w:divBdr>
        </w:div>
        <w:div w:id="1245996540">
          <w:marLeft w:val="446"/>
          <w:marRight w:val="0"/>
          <w:marTop w:val="0"/>
          <w:marBottom w:val="0"/>
          <w:divBdr>
            <w:top w:val="none" w:sz="0" w:space="0" w:color="auto"/>
            <w:left w:val="none" w:sz="0" w:space="0" w:color="auto"/>
            <w:bottom w:val="none" w:sz="0" w:space="0" w:color="auto"/>
            <w:right w:val="none" w:sz="0" w:space="0" w:color="auto"/>
          </w:divBdr>
        </w:div>
        <w:div w:id="1655253306">
          <w:marLeft w:val="446"/>
          <w:marRight w:val="0"/>
          <w:marTop w:val="0"/>
          <w:marBottom w:val="0"/>
          <w:divBdr>
            <w:top w:val="none" w:sz="0" w:space="0" w:color="auto"/>
            <w:left w:val="none" w:sz="0" w:space="0" w:color="auto"/>
            <w:bottom w:val="none" w:sz="0" w:space="0" w:color="auto"/>
            <w:right w:val="none" w:sz="0" w:space="0" w:color="auto"/>
          </w:divBdr>
        </w:div>
      </w:divsChild>
    </w:div>
    <w:div w:id="521091469">
      <w:bodyDiv w:val="1"/>
      <w:marLeft w:val="0"/>
      <w:marRight w:val="0"/>
      <w:marTop w:val="0"/>
      <w:marBottom w:val="0"/>
      <w:divBdr>
        <w:top w:val="none" w:sz="0" w:space="0" w:color="auto"/>
        <w:left w:val="none" w:sz="0" w:space="0" w:color="auto"/>
        <w:bottom w:val="none" w:sz="0" w:space="0" w:color="auto"/>
        <w:right w:val="none" w:sz="0" w:space="0" w:color="auto"/>
      </w:divBdr>
      <w:divsChild>
        <w:div w:id="1178690000">
          <w:marLeft w:val="274"/>
          <w:marRight w:val="0"/>
          <w:marTop w:val="0"/>
          <w:marBottom w:val="0"/>
          <w:divBdr>
            <w:top w:val="none" w:sz="0" w:space="0" w:color="auto"/>
            <w:left w:val="none" w:sz="0" w:space="0" w:color="auto"/>
            <w:bottom w:val="none" w:sz="0" w:space="0" w:color="auto"/>
            <w:right w:val="none" w:sz="0" w:space="0" w:color="auto"/>
          </w:divBdr>
        </w:div>
        <w:div w:id="1158769958">
          <w:marLeft w:val="274"/>
          <w:marRight w:val="0"/>
          <w:marTop w:val="0"/>
          <w:marBottom w:val="0"/>
          <w:divBdr>
            <w:top w:val="none" w:sz="0" w:space="0" w:color="auto"/>
            <w:left w:val="none" w:sz="0" w:space="0" w:color="auto"/>
            <w:bottom w:val="none" w:sz="0" w:space="0" w:color="auto"/>
            <w:right w:val="none" w:sz="0" w:space="0" w:color="auto"/>
          </w:divBdr>
        </w:div>
        <w:div w:id="1841458009">
          <w:marLeft w:val="994"/>
          <w:marRight w:val="0"/>
          <w:marTop w:val="0"/>
          <w:marBottom w:val="0"/>
          <w:divBdr>
            <w:top w:val="none" w:sz="0" w:space="0" w:color="auto"/>
            <w:left w:val="none" w:sz="0" w:space="0" w:color="auto"/>
            <w:bottom w:val="none" w:sz="0" w:space="0" w:color="auto"/>
            <w:right w:val="none" w:sz="0" w:space="0" w:color="auto"/>
          </w:divBdr>
        </w:div>
        <w:div w:id="1571043484">
          <w:marLeft w:val="994"/>
          <w:marRight w:val="0"/>
          <w:marTop w:val="0"/>
          <w:marBottom w:val="0"/>
          <w:divBdr>
            <w:top w:val="none" w:sz="0" w:space="0" w:color="auto"/>
            <w:left w:val="none" w:sz="0" w:space="0" w:color="auto"/>
            <w:bottom w:val="none" w:sz="0" w:space="0" w:color="auto"/>
            <w:right w:val="none" w:sz="0" w:space="0" w:color="auto"/>
          </w:divBdr>
        </w:div>
        <w:div w:id="1140153940">
          <w:marLeft w:val="994"/>
          <w:marRight w:val="0"/>
          <w:marTop w:val="0"/>
          <w:marBottom w:val="0"/>
          <w:divBdr>
            <w:top w:val="none" w:sz="0" w:space="0" w:color="auto"/>
            <w:left w:val="none" w:sz="0" w:space="0" w:color="auto"/>
            <w:bottom w:val="none" w:sz="0" w:space="0" w:color="auto"/>
            <w:right w:val="none" w:sz="0" w:space="0" w:color="auto"/>
          </w:divBdr>
        </w:div>
        <w:div w:id="690257753">
          <w:marLeft w:val="274"/>
          <w:marRight w:val="0"/>
          <w:marTop w:val="0"/>
          <w:marBottom w:val="0"/>
          <w:divBdr>
            <w:top w:val="none" w:sz="0" w:space="0" w:color="auto"/>
            <w:left w:val="none" w:sz="0" w:space="0" w:color="auto"/>
            <w:bottom w:val="none" w:sz="0" w:space="0" w:color="auto"/>
            <w:right w:val="none" w:sz="0" w:space="0" w:color="auto"/>
          </w:divBdr>
        </w:div>
        <w:div w:id="1649238979">
          <w:marLeft w:val="446"/>
          <w:marRight w:val="0"/>
          <w:marTop w:val="0"/>
          <w:marBottom w:val="0"/>
          <w:divBdr>
            <w:top w:val="none" w:sz="0" w:space="0" w:color="auto"/>
            <w:left w:val="none" w:sz="0" w:space="0" w:color="auto"/>
            <w:bottom w:val="none" w:sz="0" w:space="0" w:color="auto"/>
            <w:right w:val="none" w:sz="0" w:space="0" w:color="auto"/>
          </w:divBdr>
        </w:div>
        <w:div w:id="884608029">
          <w:marLeft w:val="446"/>
          <w:marRight w:val="0"/>
          <w:marTop w:val="0"/>
          <w:marBottom w:val="0"/>
          <w:divBdr>
            <w:top w:val="none" w:sz="0" w:space="0" w:color="auto"/>
            <w:left w:val="none" w:sz="0" w:space="0" w:color="auto"/>
            <w:bottom w:val="none" w:sz="0" w:space="0" w:color="auto"/>
            <w:right w:val="none" w:sz="0" w:space="0" w:color="auto"/>
          </w:divBdr>
        </w:div>
        <w:div w:id="2016833631">
          <w:marLeft w:val="446"/>
          <w:marRight w:val="0"/>
          <w:marTop w:val="0"/>
          <w:marBottom w:val="0"/>
          <w:divBdr>
            <w:top w:val="none" w:sz="0" w:space="0" w:color="auto"/>
            <w:left w:val="none" w:sz="0" w:space="0" w:color="auto"/>
            <w:bottom w:val="none" w:sz="0" w:space="0" w:color="auto"/>
            <w:right w:val="none" w:sz="0" w:space="0" w:color="auto"/>
          </w:divBdr>
        </w:div>
        <w:div w:id="445389239">
          <w:marLeft w:val="446"/>
          <w:marRight w:val="0"/>
          <w:marTop w:val="0"/>
          <w:marBottom w:val="0"/>
          <w:divBdr>
            <w:top w:val="none" w:sz="0" w:space="0" w:color="auto"/>
            <w:left w:val="none" w:sz="0" w:space="0" w:color="auto"/>
            <w:bottom w:val="none" w:sz="0" w:space="0" w:color="auto"/>
            <w:right w:val="none" w:sz="0" w:space="0" w:color="auto"/>
          </w:divBdr>
        </w:div>
        <w:div w:id="1874150636">
          <w:marLeft w:val="446"/>
          <w:marRight w:val="0"/>
          <w:marTop w:val="0"/>
          <w:marBottom w:val="0"/>
          <w:divBdr>
            <w:top w:val="none" w:sz="0" w:space="0" w:color="auto"/>
            <w:left w:val="none" w:sz="0" w:space="0" w:color="auto"/>
            <w:bottom w:val="none" w:sz="0" w:space="0" w:color="auto"/>
            <w:right w:val="none" w:sz="0" w:space="0" w:color="auto"/>
          </w:divBdr>
        </w:div>
      </w:divsChild>
    </w:div>
    <w:div w:id="686755107">
      <w:bodyDiv w:val="1"/>
      <w:marLeft w:val="0"/>
      <w:marRight w:val="0"/>
      <w:marTop w:val="0"/>
      <w:marBottom w:val="0"/>
      <w:divBdr>
        <w:top w:val="none" w:sz="0" w:space="0" w:color="auto"/>
        <w:left w:val="none" w:sz="0" w:space="0" w:color="auto"/>
        <w:bottom w:val="none" w:sz="0" w:space="0" w:color="auto"/>
        <w:right w:val="none" w:sz="0" w:space="0" w:color="auto"/>
      </w:divBdr>
      <w:divsChild>
        <w:div w:id="935484176">
          <w:marLeft w:val="806"/>
          <w:marRight w:val="0"/>
          <w:marTop w:val="0"/>
          <w:marBottom w:val="0"/>
          <w:divBdr>
            <w:top w:val="none" w:sz="0" w:space="0" w:color="auto"/>
            <w:left w:val="none" w:sz="0" w:space="0" w:color="auto"/>
            <w:bottom w:val="none" w:sz="0" w:space="0" w:color="auto"/>
            <w:right w:val="none" w:sz="0" w:space="0" w:color="auto"/>
          </w:divBdr>
        </w:div>
      </w:divsChild>
    </w:div>
    <w:div w:id="814375551">
      <w:bodyDiv w:val="1"/>
      <w:marLeft w:val="0"/>
      <w:marRight w:val="0"/>
      <w:marTop w:val="0"/>
      <w:marBottom w:val="0"/>
      <w:divBdr>
        <w:top w:val="none" w:sz="0" w:space="0" w:color="auto"/>
        <w:left w:val="none" w:sz="0" w:space="0" w:color="auto"/>
        <w:bottom w:val="none" w:sz="0" w:space="0" w:color="auto"/>
        <w:right w:val="none" w:sz="0" w:space="0" w:color="auto"/>
      </w:divBdr>
      <w:divsChild>
        <w:div w:id="1851139645">
          <w:marLeft w:val="274"/>
          <w:marRight w:val="0"/>
          <w:marTop w:val="0"/>
          <w:marBottom w:val="0"/>
          <w:divBdr>
            <w:top w:val="none" w:sz="0" w:space="0" w:color="auto"/>
            <w:left w:val="none" w:sz="0" w:space="0" w:color="auto"/>
            <w:bottom w:val="none" w:sz="0" w:space="0" w:color="auto"/>
            <w:right w:val="none" w:sz="0" w:space="0" w:color="auto"/>
          </w:divBdr>
        </w:div>
        <w:div w:id="2053455375">
          <w:marLeft w:val="274"/>
          <w:marRight w:val="0"/>
          <w:marTop w:val="0"/>
          <w:marBottom w:val="0"/>
          <w:divBdr>
            <w:top w:val="none" w:sz="0" w:space="0" w:color="auto"/>
            <w:left w:val="none" w:sz="0" w:space="0" w:color="auto"/>
            <w:bottom w:val="none" w:sz="0" w:space="0" w:color="auto"/>
            <w:right w:val="none" w:sz="0" w:space="0" w:color="auto"/>
          </w:divBdr>
        </w:div>
        <w:div w:id="187255684">
          <w:marLeft w:val="994"/>
          <w:marRight w:val="0"/>
          <w:marTop w:val="0"/>
          <w:marBottom w:val="0"/>
          <w:divBdr>
            <w:top w:val="none" w:sz="0" w:space="0" w:color="auto"/>
            <w:left w:val="none" w:sz="0" w:space="0" w:color="auto"/>
            <w:bottom w:val="none" w:sz="0" w:space="0" w:color="auto"/>
            <w:right w:val="none" w:sz="0" w:space="0" w:color="auto"/>
          </w:divBdr>
        </w:div>
        <w:div w:id="1807894723">
          <w:marLeft w:val="994"/>
          <w:marRight w:val="0"/>
          <w:marTop w:val="0"/>
          <w:marBottom w:val="0"/>
          <w:divBdr>
            <w:top w:val="none" w:sz="0" w:space="0" w:color="auto"/>
            <w:left w:val="none" w:sz="0" w:space="0" w:color="auto"/>
            <w:bottom w:val="none" w:sz="0" w:space="0" w:color="auto"/>
            <w:right w:val="none" w:sz="0" w:space="0" w:color="auto"/>
          </w:divBdr>
        </w:div>
        <w:div w:id="79762509">
          <w:marLeft w:val="274"/>
          <w:marRight w:val="0"/>
          <w:marTop w:val="0"/>
          <w:marBottom w:val="0"/>
          <w:divBdr>
            <w:top w:val="none" w:sz="0" w:space="0" w:color="auto"/>
            <w:left w:val="none" w:sz="0" w:space="0" w:color="auto"/>
            <w:bottom w:val="none" w:sz="0" w:space="0" w:color="auto"/>
            <w:right w:val="none" w:sz="0" w:space="0" w:color="auto"/>
          </w:divBdr>
        </w:div>
        <w:div w:id="756026606">
          <w:marLeft w:val="994"/>
          <w:marRight w:val="0"/>
          <w:marTop w:val="0"/>
          <w:marBottom w:val="0"/>
          <w:divBdr>
            <w:top w:val="none" w:sz="0" w:space="0" w:color="auto"/>
            <w:left w:val="none" w:sz="0" w:space="0" w:color="auto"/>
            <w:bottom w:val="none" w:sz="0" w:space="0" w:color="auto"/>
            <w:right w:val="none" w:sz="0" w:space="0" w:color="auto"/>
          </w:divBdr>
        </w:div>
        <w:div w:id="110637656">
          <w:marLeft w:val="274"/>
          <w:marRight w:val="0"/>
          <w:marTop w:val="0"/>
          <w:marBottom w:val="0"/>
          <w:divBdr>
            <w:top w:val="none" w:sz="0" w:space="0" w:color="auto"/>
            <w:left w:val="none" w:sz="0" w:space="0" w:color="auto"/>
            <w:bottom w:val="none" w:sz="0" w:space="0" w:color="auto"/>
            <w:right w:val="none" w:sz="0" w:space="0" w:color="auto"/>
          </w:divBdr>
        </w:div>
        <w:div w:id="881819158">
          <w:marLeft w:val="274"/>
          <w:marRight w:val="0"/>
          <w:marTop w:val="0"/>
          <w:marBottom w:val="0"/>
          <w:divBdr>
            <w:top w:val="none" w:sz="0" w:space="0" w:color="auto"/>
            <w:left w:val="none" w:sz="0" w:space="0" w:color="auto"/>
            <w:bottom w:val="none" w:sz="0" w:space="0" w:color="auto"/>
            <w:right w:val="none" w:sz="0" w:space="0" w:color="auto"/>
          </w:divBdr>
        </w:div>
      </w:divsChild>
    </w:div>
    <w:div w:id="889537358">
      <w:bodyDiv w:val="1"/>
      <w:marLeft w:val="0"/>
      <w:marRight w:val="0"/>
      <w:marTop w:val="0"/>
      <w:marBottom w:val="0"/>
      <w:divBdr>
        <w:top w:val="none" w:sz="0" w:space="0" w:color="auto"/>
        <w:left w:val="none" w:sz="0" w:space="0" w:color="auto"/>
        <w:bottom w:val="none" w:sz="0" w:space="0" w:color="auto"/>
        <w:right w:val="none" w:sz="0" w:space="0" w:color="auto"/>
      </w:divBdr>
    </w:div>
    <w:div w:id="950472426">
      <w:bodyDiv w:val="1"/>
      <w:marLeft w:val="0"/>
      <w:marRight w:val="0"/>
      <w:marTop w:val="0"/>
      <w:marBottom w:val="0"/>
      <w:divBdr>
        <w:top w:val="none" w:sz="0" w:space="0" w:color="auto"/>
        <w:left w:val="none" w:sz="0" w:space="0" w:color="auto"/>
        <w:bottom w:val="none" w:sz="0" w:space="0" w:color="auto"/>
        <w:right w:val="none" w:sz="0" w:space="0" w:color="auto"/>
      </w:divBdr>
      <w:divsChild>
        <w:div w:id="1470854154">
          <w:marLeft w:val="274"/>
          <w:marRight w:val="0"/>
          <w:marTop w:val="0"/>
          <w:marBottom w:val="0"/>
          <w:divBdr>
            <w:top w:val="none" w:sz="0" w:space="0" w:color="auto"/>
            <w:left w:val="none" w:sz="0" w:space="0" w:color="auto"/>
            <w:bottom w:val="none" w:sz="0" w:space="0" w:color="auto"/>
            <w:right w:val="none" w:sz="0" w:space="0" w:color="auto"/>
          </w:divBdr>
        </w:div>
        <w:div w:id="762727125">
          <w:marLeft w:val="274"/>
          <w:marRight w:val="0"/>
          <w:marTop w:val="0"/>
          <w:marBottom w:val="0"/>
          <w:divBdr>
            <w:top w:val="none" w:sz="0" w:space="0" w:color="auto"/>
            <w:left w:val="none" w:sz="0" w:space="0" w:color="auto"/>
            <w:bottom w:val="none" w:sz="0" w:space="0" w:color="auto"/>
            <w:right w:val="none" w:sz="0" w:space="0" w:color="auto"/>
          </w:divBdr>
        </w:div>
        <w:div w:id="1130513744">
          <w:marLeft w:val="274"/>
          <w:marRight w:val="0"/>
          <w:marTop w:val="0"/>
          <w:marBottom w:val="0"/>
          <w:divBdr>
            <w:top w:val="none" w:sz="0" w:space="0" w:color="auto"/>
            <w:left w:val="none" w:sz="0" w:space="0" w:color="auto"/>
            <w:bottom w:val="none" w:sz="0" w:space="0" w:color="auto"/>
            <w:right w:val="none" w:sz="0" w:space="0" w:color="auto"/>
          </w:divBdr>
        </w:div>
      </w:divsChild>
    </w:div>
    <w:div w:id="1027559885">
      <w:bodyDiv w:val="1"/>
      <w:marLeft w:val="0"/>
      <w:marRight w:val="0"/>
      <w:marTop w:val="0"/>
      <w:marBottom w:val="0"/>
      <w:divBdr>
        <w:top w:val="none" w:sz="0" w:space="0" w:color="auto"/>
        <w:left w:val="none" w:sz="0" w:space="0" w:color="auto"/>
        <w:bottom w:val="none" w:sz="0" w:space="0" w:color="auto"/>
        <w:right w:val="none" w:sz="0" w:space="0" w:color="auto"/>
      </w:divBdr>
      <w:divsChild>
        <w:div w:id="1871719908">
          <w:marLeft w:val="274"/>
          <w:marRight w:val="0"/>
          <w:marTop w:val="0"/>
          <w:marBottom w:val="0"/>
          <w:divBdr>
            <w:top w:val="none" w:sz="0" w:space="0" w:color="auto"/>
            <w:left w:val="none" w:sz="0" w:space="0" w:color="auto"/>
            <w:bottom w:val="none" w:sz="0" w:space="0" w:color="auto"/>
            <w:right w:val="none" w:sz="0" w:space="0" w:color="auto"/>
          </w:divBdr>
        </w:div>
        <w:div w:id="397554122">
          <w:marLeft w:val="274"/>
          <w:marRight w:val="0"/>
          <w:marTop w:val="0"/>
          <w:marBottom w:val="0"/>
          <w:divBdr>
            <w:top w:val="none" w:sz="0" w:space="0" w:color="auto"/>
            <w:left w:val="none" w:sz="0" w:space="0" w:color="auto"/>
            <w:bottom w:val="none" w:sz="0" w:space="0" w:color="auto"/>
            <w:right w:val="none" w:sz="0" w:space="0" w:color="auto"/>
          </w:divBdr>
        </w:div>
        <w:div w:id="1198472154">
          <w:marLeft w:val="274"/>
          <w:marRight w:val="0"/>
          <w:marTop w:val="0"/>
          <w:marBottom w:val="0"/>
          <w:divBdr>
            <w:top w:val="none" w:sz="0" w:space="0" w:color="auto"/>
            <w:left w:val="none" w:sz="0" w:space="0" w:color="auto"/>
            <w:bottom w:val="none" w:sz="0" w:space="0" w:color="auto"/>
            <w:right w:val="none" w:sz="0" w:space="0" w:color="auto"/>
          </w:divBdr>
        </w:div>
        <w:div w:id="1138063211">
          <w:marLeft w:val="274"/>
          <w:marRight w:val="0"/>
          <w:marTop w:val="0"/>
          <w:marBottom w:val="0"/>
          <w:divBdr>
            <w:top w:val="none" w:sz="0" w:space="0" w:color="auto"/>
            <w:left w:val="none" w:sz="0" w:space="0" w:color="auto"/>
            <w:bottom w:val="none" w:sz="0" w:space="0" w:color="auto"/>
            <w:right w:val="none" w:sz="0" w:space="0" w:color="auto"/>
          </w:divBdr>
        </w:div>
        <w:div w:id="1673027622">
          <w:marLeft w:val="274"/>
          <w:marRight w:val="0"/>
          <w:marTop w:val="0"/>
          <w:marBottom w:val="0"/>
          <w:divBdr>
            <w:top w:val="none" w:sz="0" w:space="0" w:color="auto"/>
            <w:left w:val="none" w:sz="0" w:space="0" w:color="auto"/>
            <w:bottom w:val="none" w:sz="0" w:space="0" w:color="auto"/>
            <w:right w:val="none" w:sz="0" w:space="0" w:color="auto"/>
          </w:divBdr>
        </w:div>
      </w:divsChild>
    </w:div>
    <w:div w:id="1077291405">
      <w:bodyDiv w:val="1"/>
      <w:marLeft w:val="0"/>
      <w:marRight w:val="0"/>
      <w:marTop w:val="0"/>
      <w:marBottom w:val="0"/>
      <w:divBdr>
        <w:top w:val="none" w:sz="0" w:space="0" w:color="auto"/>
        <w:left w:val="none" w:sz="0" w:space="0" w:color="auto"/>
        <w:bottom w:val="none" w:sz="0" w:space="0" w:color="auto"/>
        <w:right w:val="none" w:sz="0" w:space="0" w:color="auto"/>
      </w:divBdr>
      <w:divsChild>
        <w:div w:id="494340051">
          <w:marLeft w:val="446"/>
          <w:marRight w:val="0"/>
          <w:marTop w:val="0"/>
          <w:marBottom w:val="0"/>
          <w:divBdr>
            <w:top w:val="none" w:sz="0" w:space="0" w:color="auto"/>
            <w:left w:val="none" w:sz="0" w:space="0" w:color="auto"/>
            <w:bottom w:val="none" w:sz="0" w:space="0" w:color="auto"/>
            <w:right w:val="none" w:sz="0" w:space="0" w:color="auto"/>
          </w:divBdr>
        </w:div>
        <w:div w:id="822703618">
          <w:marLeft w:val="446"/>
          <w:marRight w:val="0"/>
          <w:marTop w:val="0"/>
          <w:marBottom w:val="0"/>
          <w:divBdr>
            <w:top w:val="none" w:sz="0" w:space="0" w:color="auto"/>
            <w:left w:val="none" w:sz="0" w:space="0" w:color="auto"/>
            <w:bottom w:val="none" w:sz="0" w:space="0" w:color="auto"/>
            <w:right w:val="none" w:sz="0" w:space="0" w:color="auto"/>
          </w:divBdr>
        </w:div>
        <w:div w:id="812140347">
          <w:marLeft w:val="446"/>
          <w:marRight w:val="0"/>
          <w:marTop w:val="0"/>
          <w:marBottom w:val="0"/>
          <w:divBdr>
            <w:top w:val="none" w:sz="0" w:space="0" w:color="auto"/>
            <w:left w:val="none" w:sz="0" w:space="0" w:color="auto"/>
            <w:bottom w:val="none" w:sz="0" w:space="0" w:color="auto"/>
            <w:right w:val="none" w:sz="0" w:space="0" w:color="auto"/>
          </w:divBdr>
        </w:div>
        <w:div w:id="2101751985">
          <w:marLeft w:val="446"/>
          <w:marRight w:val="0"/>
          <w:marTop w:val="0"/>
          <w:marBottom w:val="0"/>
          <w:divBdr>
            <w:top w:val="none" w:sz="0" w:space="0" w:color="auto"/>
            <w:left w:val="none" w:sz="0" w:space="0" w:color="auto"/>
            <w:bottom w:val="none" w:sz="0" w:space="0" w:color="auto"/>
            <w:right w:val="none" w:sz="0" w:space="0" w:color="auto"/>
          </w:divBdr>
        </w:div>
        <w:div w:id="1388719245">
          <w:marLeft w:val="446"/>
          <w:marRight w:val="0"/>
          <w:marTop w:val="0"/>
          <w:marBottom w:val="0"/>
          <w:divBdr>
            <w:top w:val="none" w:sz="0" w:space="0" w:color="auto"/>
            <w:left w:val="none" w:sz="0" w:space="0" w:color="auto"/>
            <w:bottom w:val="none" w:sz="0" w:space="0" w:color="auto"/>
            <w:right w:val="none" w:sz="0" w:space="0" w:color="auto"/>
          </w:divBdr>
        </w:div>
      </w:divsChild>
    </w:div>
    <w:div w:id="1126922935">
      <w:bodyDiv w:val="1"/>
      <w:marLeft w:val="0"/>
      <w:marRight w:val="0"/>
      <w:marTop w:val="0"/>
      <w:marBottom w:val="0"/>
      <w:divBdr>
        <w:top w:val="none" w:sz="0" w:space="0" w:color="auto"/>
        <w:left w:val="none" w:sz="0" w:space="0" w:color="auto"/>
        <w:bottom w:val="none" w:sz="0" w:space="0" w:color="auto"/>
        <w:right w:val="none" w:sz="0" w:space="0" w:color="auto"/>
      </w:divBdr>
      <w:divsChild>
        <w:div w:id="1373308711">
          <w:marLeft w:val="360"/>
          <w:marRight w:val="0"/>
          <w:marTop w:val="0"/>
          <w:marBottom w:val="0"/>
          <w:divBdr>
            <w:top w:val="none" w:sz="0" w:space="0" w:color="auto"/>
            <w:left w:val="none" w:sz="0" w:space="0" w:color="auto"/>
            <w:bottom w:val="none" w:sz="0" w:space="0" w:color="auto"/>
            <w:right w:val="none" w:sz="0" w:space="0" w:color="auto"/>
          </w:divBdr>
        </w:div>
        <w:div w:id="2084787926">
          <w:marLeft w:val="360"/>
          <w:marRight w:val="0"/>
          <w:marTop w:val="0"/>
          <w:marBottom w:val="0"/>
          <w:divBdr>
            <w:top w:val="none" w:sz="0" w:space="0" w:color="auto"/>
            <w:left w:val="none" w:sz="0" w:space="0" w:color="auto"/>
            <w:bottom w:val="none" w:sz="0" w:space="0" w:color="auto"/>
            <w:right w:val="none" w:sz="0" w:space="0" w:color="auto"/>
          </w:divBdr>
        </w:div>
        <w:div w:id="1335457951">
          <w:marLeft w:val="360"/>
          <w:marRight w:val="0"/>
          <w:marTop w:val="0"/>
          <w:marBottom w:val="0"/>
          <w:divBdr>
            <w:top w:val="none" w:sz="0" w:space="0" w:color="auto"/>
            <w:left w:val="none" w:sz="0" w:space="0" w:color="auto"/>
            <w:bottom w:val="none" w:sz="0" w:space="0" w:color="auto"/>
            <w:right w:val="none" w:sz="0" w:space="0" w:color="auto"/>
          </w:divBdr>
        </w:div>
        <w:div w:id="1181776519">
          <w:marLeft w:val="360"/>
          <w:marRight w:val="0"/>
          <w:marTop w:val="0"/>
          <w:marBottom w:val="0"/>
          <w:divBdr>
            <w:top w:val="none" w:sz="0" w:space="0" w:color="auto"/>
            <w:left w:val="none" w:sz="0" w:space="0" w:color="auto"/>
            <w:bottom w:val="none" w:sz="0" w:space="0" w:color="auto"/>
            <w:right w:val="none" w:sz="0" w:space="0" w:color="auto"/>
          </w:divBdr>
        </w:div>
        <w:div w:id="783882921">
          <w:marLeft w:val="360"/>
          <w:marRight w:val="0"/>
          <w:marTop w:val="0"/>
          <w:marBottom w:val="0"/>
          <w:divBdr>
            <w:top w:val="none" w:sz="0" w:space="0" w:color="auto"/>
            <w:left w:val="none" w:sz="0" w:space="0" w:color="auto"/>
            <w:bottom w:val="none" w:sz="0" w:space="0" w:color="auto"/>
            <w:right w:val="none" w:sz="0" w:space="0" w:color="auto"/>
          </w:divBdr>
        </w:div>
      </w:divsChild>
    </w:div>
    <w:div w:id="1137183976">
      <w:bodyDiv w:val="1"/>
      <w:marLeft w:val="0"/>
      <w:marRight w:val="0"/>
      <w:marTop w:val="0"/>
      <w:marBottom w:val="0"/>
      <w:divBdr>
        <w:top w:val="none" w:sz="0" w:space="0" w:color="auto"/>
        <w:left w:val="none" w:sz="0" w:space="0" w:color="auto"/>
        <w:bottom w:val="none" w:sz="0" w:space="0" w:color="auto"/>
        <w:right w:val="none" w:sz="0" w:space="0" w:color="auto"/>
      </w:divBdr>
    </w:div>
    <w:div w:id="1159350472">
      <w:bodyDiv w:val="1"/>
      <w:marLeft w:val="0"/>
      <w:marRight w:val="0"/>
      <w:marTop w:val="0"/>
      <w:marBottom w:val="0"/>
      <w:divBdr>
        <w:top w:val="none" w:sz="0" w:space="0" w:color="auto"/>
        <w:left w:val="none" w:sz="0" w:space="0" w:color="auto"/>
        <w:bottom w:val="none" w:sz="0" w:space="0" w:color="auto"/>
        <w:right w:val="none" w:sz="0" w:space="0" w:color="auto"/>
      </w:divBdr>
    </w:div>
    <w:div w:id="1189297417">
      <w:bodyDiv w:val="1"/>
      <w:marLeft w:val="0"/>
      <w:marRight w:val="0"/>
      <w:marTop w:val="0"/>
      <w:marBottom w:val="0"/>
      <w:divBdr>
        <w:top w:val="none" w:sz="0" w:space="0" w:color="auto"/>
        <w:left w:val="none" w:sz="0" w:space="0" w:color="auto"/>
        <w:bottom w:val="none" w:sz="0" w:space="0" w:color="auto"/>
        <w:right w:val="none" w:sz="0" w:space="0" w:color="auto"/>
      </w:divBdr>
    </w:div>
    <w:div w:id="1382557612">
      <w:bodyDiv w:val="1"/>
      <w:marLeft w:val="0"/>
      <w:marRight w:val="0"/>
      <w:marTop w:val="0"/>
      <w:marBottom w:val="0"/>
      <w:divBdr>
        <w:top w:val="none" w:sz="0" w:space="0" w:color="auto"/>
        <w:left w:val="none" w:sz="0" w:space="0" w:color="auto"/>
        <w:bottom w:val="none" w:sz="0" w:space="0" w:color="auto"/>
        <w:right w:val="none" w:sz="0" w:space="0" w:color="auto"/>
      </w:divBdr>
      <w:divsChild>
        <w:div w:id="1035084546">
          <w:marLeft w:val="274"/>
          <w:marRight w:val="0"/>
          <w:marTop w:val="0"/>
          <w:marBottom w:val="0"/>
          <w:divBdr>
            <w:top w:val="none" w:sz="0" w:space="0" w:color="auto"/>
            <w:left w:val="none" w:sz="0" w:space="0" w:color="auto"/>
            <w:bottom w:val="none" w:sz="0" w:space="0" w:color="auto"/>
            <w:right w:val="none" w:sz="0" w:space="0" w:color="auto"/>
          </w:divBdr>
        </w:div>
        <w:div w:id="2096170590">
          <w:marLeft w:val="274"/>
          <w:marRight w:val="0"/>
          <w:marTop w:val="0"/>
          <w:marBottom w:val="0"/>
          <w:divBdr>
            <w:top w:val="none" w:sz="0" w:space="0" w:color="auto"/>
            <w:left w:val="none" w:sz="0" w:space="0" w:color="auto"/>
            <w:bottom w:val="none" w:sz="0" w:space="0" w:color="auto"/>
            <w:right w:val="none" w:sz="0" w:space="0" w:color="auto"/>
          </w:divBdr>
        </w:div>
        <w:div w:id="1592078509">
          <w:marLeft w:val="274"/>
          <w:marRight w:val="0"/>
          <w:marTop w:val="0"/>
          <w:marBottom w:val="0"/>
          <w:divBdr>
            <w:top w:val="none" w:sz="0" w:space="0" w:color="auto"/>
            <w:left w:val="none" w:sz="0" w:space="0" w:color="auto"/>
            <w:bottom w:val="none" w:sz="0" w:space="0" w:color="auto"/>
            <w:right w:val="none" w:sz="0" w:space="0" w:color="auto"/>
          </w:divBdr>
        </w:div>
        <w:div w:id="1705326391">
          <w:marLeft w:val="1166"/>
          <w:marRight w:val="0"/>
          <w:marTop w:val="0"/>
          <w:marBottom w:val="0"/>
          <w:divBdr>
            <w:top w:val="none" w:sz="0" w:space="0" w:color="auto"/>
            <w:left w:val="none" w:sz="0" w:space="0" w:color="auto"/>
            <w:bottom w:val="none" w:sz="0" w:space="0" w:color="auto"/>
            <w:right w:val="none" w:sz="0" w:space="0" w:color="auto"/>
          </w:divBdr>
        </w:div>
      </w:divsChild>
    </w:div>
    <w:div w:id="1390036031">
      <w:bodyDiv w:val="1"/>
      <w:marLeft w:val="0"/>
      <w:marRight w:val="0"/>
      <w:marTop w:val="0"/>
      <w:marBottom w:val="0"/>
      <w:divBdr>
        <w:top w:val="none" w:sz="0" w:space="0" w:color="auto"/>
        <w:left w:val="none" w:sz="0" w:space="0" w:color="auto"/>
        <w:bottom w:val="none" w:sz="0" w:space="0" w:color="auto"/>
        <w:right w:val="none" w:sz="0" w:space="0" w:color="auto"/>
      </w:divBdr>
    </w:div>
    <w:div w:id="1416052099">
      <w:bodyDiv w:val="1"/>
      <w:marLeft w:val="0"/>
      <w:marRight w:val="0"/>
      <w:marTop w:val="0"/>
      <w:marBottom w:val="0"/>
      <w:divBdr>
        <w:top w:val="none" w:sz="0" w:space="0" w:color="auto"/>
        <w:left w:val="none" w:sz="0" w:space="0" w:color="auto"/>
        <w:bottom w:val="none" w:sz="0" w:space="0" w:color="auto"/>
        <w:right w:val="none" w:sz="0" w:space="0" w:color="auto"/>
      </w:divBdr>
    </w:div>
    <w:div w:id="1465194730">
      <w:bodyDiv w:val="1"/>
      <w:marLeft w:val="0"/>
      <w:marRight w:val="0"/>
      <w:marTop w:val="0"/>
      <w:marBottom w:val="0"/>
      <w:divBdr>
        <w:top w:val="none" w:sz="0" w:space="0" w:color="auto"/>
        <w:left w:val="none" w:sz="0" w:space="0" w:color="auto"/>
        <w:bottom w:val="none" w:sz="0" w:space="0" w:color="auto"/>
        <w:right w:val="none" w:sz="0" w:space="0" w:color="auto"/>
      </w:divBdr>
    </w:div>
    <w:div w:id="1598515629">
      <w:bodyDiv w:val="1"/>
      <w:marLeft w:val="0"/>
      <w:marRight w:val="0"/>
      <w:marTop w:val="0"/>
      <w:marBottom w:val="0"/>
      <w:divBdr>
        <w:top w:val="none" w:sz="0" w:space="0" w:color="auto"/>
        <w:left w:val="none" w:sz="0" w:space="0" w:color="auto"/>
        <w:bottom w:val="none" w:sz="0" w:space="0" w:color="auto"/>
        <w:right w:val="none" w:sz="0" w:space="0" w:color="auto"/>
      </w:divBdr>
      <w:divsChild>
        <w:div w:id="275262166">
          <w:marLeft w:val="274"/>
          <w:marRight w:val="0"/>
          <w:marTop w:val="0"/>
          <w:marBottom w:val="0"/>
          <w:divBdr>
            <w:top w:val="none" w:sz="0" w:space="0" w:color="auto"/>
            <w:left w:val="none" w:sz="0" w:space="0" w:color="auto"/>
            <w:bottom w:val="none" w:sz="0" w:space="0" w:color="auto"/>
            <w:right w:val="none" w:sz="0" w:space="0" w:color="auto"/>
          </w:divBdr>
        </w:div>
        <w:div w:id="1634870901">
          <w:marLeft w:val="274"/>
          <w:marRight w:val="0"/>
          <w:marTop w:val="0"/>
          <w:marBottom w:val="0"/>
          <w:divBdr>
            <w:top w:val="none" w:sz="0" w:space="0" w:color="auto"/>
            <w:left w:val="none" w:sz="0" w:space="0" w:color="auto"/>
            <w:bottom w:val="none" w:sz="0" w:space="0" w:color="auto"/>
            <w:right w:val="none" w:sz="0" w:space="0" w:color="auto"/>
          </w:divBdr>
        </w:div>
      </w:divsChild>
    </w:div>
    <w:div w:id="1778333995">
      <w:bodyDiv w:val="1"/>
      <w:marLeft w:val="0"/>
      <w:marRight w:val="0"/>
      <w:marTop w:val="0"/>
      <w:marBottom w:val="0"/>
      <w:divBdr>
        <w:top w:val="none" w:sz="0" w:space="0" w:color="auto"/>
        <w:left w:val="none" w:sz="0" w:space="0" w:color="auto"/>
        <w:bottom w:val="none" w:sz="0" w:space="0" w:color="auto"/>
        <w:right w:val="none" w:sz="0" w:space="0" w:color="auto"/>
      </w:divBdr>
    </w:div>
    <w:div w:id="1898054728">
      <w:bodyDiv w:val="1"/>
      <w:marLeft w:val="0"/>
      <w:marRight w:val="0"/>
      <w:marTop w:val="0"/>
      <w:marBottom w:val="0"/>
      <w:divBdr>
        <w:top w:val="none" w:sz="0" w:space="0" w:color="auto"/>
        <w:left w:val="none" w:sz="0" w:space="0" w:color="auto"/>
        <w:bottom w:val="none" w:sz="0" w:space="0" w:color="auto"/>
        <w:right w:val="none" w:sz="0" w:space="0" w:color="auto"/>
      </w:divBdr>
      <w:divsChild>
        <w:div w:id="1677733560">
          <w:marLeft w:val="274"/>
          <w:marRight w:val="0"/>
          <w:marTop w:val="0"/>
          <w:marBottom w:val="0"/>
          <w:divBdr>
            <w:top w:val="none" w:sz="0" w:space="0" w:color="auto"/>
            <w:left w:val="none" w:sz="0" w:space="0" w:color="auto"/>
            <w:bottom w:val="none" w:sz="0" w:space="0" w:color="auto"/>
            <w:right w:val="none" w:sz="0" w:space="0" w:color="auto"/>
          </w:divBdr>
        </w:div>
      </w:divsChild>
    </w:div>
    <w:div w:id="1961840866">
      <w:bodyDiv w:val="1"/>
      <w:marLeft w:val="0"/>
      <w:marRight w:val="0"/>
      <w:marTop w:val="0"/>
      <w:marBottom w:val="0"/>
      <w:divBdr>
        <w:top w:val="none" w:sz="0" w:space="0" w:color="auto"/>
        <w:left w:val="none" w:sz="0" w:space="0" w:color="auto"/>
        <w:bottom w:val="none" w:sz="0" w:space="0" w:color="auto"/>
        <w:right w:val="none" w:sz="0" w:space="0" w:color="auto"/>
      </w:divBdr>
      <w:divsChild>
        <w:div w:id="1595899332">
          <w:marLeft w:val="274"/>
          <w:marRight w:val="0"/>
          <w:marTop w:val="0"/>
          <w:marBottom w:val="0"/>
          <w:divBdr>
            <w:top w:val="none" w:sz="0" w:space="0" w:color="auto"/>
            <w:left w:val="none" w:sz="0" w:space="0" w:color="auto"/>
            <w:bottom w:val="none" w:sz="0" w:space="0" w:color="auto"/>
            <w:right w:val="none" w:sz="0" w:space="0" w:color="auto"/>
          </w:divBdr>
        </w:div>
        <w:div w:id="855575435">
          <w:marLeft w:val="274"/>
          <w:marRight w:val="0"/>
          <w:marTop w:val="0"/>
          <w:marBottom w:val="0"/>
          <w:divBdr>
            <w:top w:val="none" w:sz="0" w:space="0" w:color="auto"/>
            <w:left w:val="none" w:sz="0" w:space="0" w:color="auto"/>
            <w:bottom w:val="none" w:sz="0" w:space="0" w:color="auto"/>
            <w:right w:val="none" w:sz="0" w:space="0" w:color="auto"/>
          </w:divBdr>
        </w:div>
        <w:div w:id="1019938626">
          <w:marLeft w:val="274"/>
          <w:marRight w:val="0"/>
          <w:marTop w:val="0"/>
          <w:marBottom w:val="0"/>
          <w:divBdr>
            <w:top w:val="none" w:sz="0" w:space="0" w:color="auto"/>
            <w:left w:val="none" w:sz="0" w:space="0" w:color="auto"/>
            <w:bottom w:val="none" w:sz="0" w:space="0" w:color="auto"/>
            <w:right w:val="none" w:sz="0" w:space="0" w:color="auto"/>
          </w:divBdr>
        </w:div>
      </w:divsChild>
    </w:div>
    <w:div w:id="2137216666">
      <w:bodyDiv w:val="1"/>
      <w:marLeft w:val="0"/>
      <w:marRight w:val="0"/>
      <w:marTop w:val="0"/>
      <w:marBottom w:val="0"/>
      <w:divBdr>
        <w:top w:val="none" w:sz="0" w:space="0" w:color="auto"/>
        <w:left w:val="none" w:sz="0" w:space="0" w:color="auto"/>
        <w:bottom w:val="none" w:sz="0" w:space="0" w:color="auto"/>
        <w:right w:val="none" w:sz="0" w:space="0" w:color="auto"/>
      </w:divBdr>
      <w:divsChild>
        <w:div w:id="1855336985">
          <w:marLeft w:val="446"/>
          <w:marRight w:val="0"/>
          <w:marTop w:val="0"/>
          <w:marBottom w:val="0"/>
          <w:divBdr>
            <w:top w:val="none" w:sz="0" w:space="0" w:color="auto"/>
            <w:left w:val="none" w:sz="0" w:space="0" w:color="auto"/>
            <w:bottom w:val="none" w:sz="0" w:space="0" w:color="auto"/>
            <w:right w:val="none" w:sz="0" w:space="0" w:color="auto"/>
          </w:divBdr>
        </w:div>
        <w:div w:id="53429027">
          <w:marLeft w:val="446"/>
          <w:marRight w:val="0"/>
          <w:marTop w:val="0"/>
          <w:marBottom w:val="0"/>
          <w:divBdr>
            <w:top w:val="none" w:sz="0" w:space="0" w:color="auto"/>
            <w:left w:val="none" w:sz="0" w:space="0" w:color="auto"/>
            <w:bottom w:val="none" w:sz="0" w:space="0" w:color="auto"/>
            <w:right w:val="none" w:sz="0" w:space="0" w:color="auto"/>
          </w:divBdr>
        </w:div>
        <w:div w:id="322243414">
          <w:marLeft w:val="446"/>
          <w:marRight w:val="0"/>
          <w:marTop w:val="0"/>
          <w:marBottom w:val="0"/>
          <w:divBdr>
            <w:top w:val="none" w:sz="0" w:space="0" w:color="auto"/>
            <w:left w:val="none" w:sz="0" w:space="0" w:color="auto"/>
            <w:bottom w:val="none" w:sz="0" w:space="0" w:color="auto"/>
            <w:right w:val="none" w:sz="0" w:space="0" w:color="auto"/>
          </w:divBdr>
        </w:div>
        <w:div w:id="100933306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image" Target="media/image18.jpeg" Id="rId26" /><Relationship Type="http://schemas.openxmlformats.org/officeDocument/2006/relationships/settings" Target="settings.xml" Id="rId3" /><Relationship Type="http://schemas.openxmlformats.org/officeDocument/2006/relationships/image" Target="media/image13.jpeg" Id="rId21" /><Relationship Type="http://schemas.openxmlformats.org/officeDocument/2006/relationships/fontTable" Target="fontTable.xml" Id="rId34" /><Relationship Type="http://schemas.openxmlformats.org/officeDocument/2006/relationships/image" Target="media/image1.jpg" Id="rId7" /><Relationship Type="http://schemas.openxmlformats.org/officeDocument/2006/relationships/image" Target="media/image4.png" Id="rId12" /><Relationship Type="http://schemas.openxmlformats.org/officeDocument/2006/relationships/image" Target="media/image9.jpeg" Id="rId17" /><Relationship Type="http://schemas.openxmlformats.org/officeDocument/2006/relationships/image" Target="media/image17.jpeg" Id="rId25" /><Relationship Type="http://schemas.openxmlformats.org/officeDocument/2006/relationships/header" Target="header3.xml" Id="rId33" /><Relationship Type="http://schemas.openxmlformats.org/officeDocument/2006/relationships/styles" Target="styles.xml" Id="rId2" /><Relationship Type="http://schemas.openxmlformats.org/officeDocument/2006/relationships/image" Target="media/image8.jpeg" Id="rId16" /><Relationship Type="http://schemas.openxmlformats.org/officeDocument/2006/relationships/image" Target="media/image12.jpeg" Id="rId20" /><Relationship Type="http://schemas.openxmlformats.org/officeDocument/2006/relationships/image" Target="media/image21.jpe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2.xml" Id="rId11" /><Relationship Type="http://schemas.openxmlformats.org/officeDocument/2006/relationships/image" Target="media/image16.jpeg" Id="rId24" /><Relationship Type="http://schemas.openxmlformats.org/officeDocument/2006/relationships/image" Target="media/image24.jpeg" Id="rId32" /><Relationship Type="http://schemas.openxmlformats.org/officeDocument/2006/relationships/footnotes" Target="footnotes.xml" Id="rId5" /><Relationship Type="http://schemas.openxmlformats.org/officeDocument/2006/relationships/image" Target="media/image7.jpeg" Id="rId15" /><Relationship Type="http://schemas.openxmlformats.org/officeDocument/2006/relationships/image" Target="media/image15.jpeg" Id="rId23" /><Relationship Type="http://schemas.openxmlformats.org/officeDocument/2006/relationships/image" Target="media/image20.jpeg" Id="rId28" /><Relationship Type="http://schemas.openxmlformats.org/officeDocument/2006/relationships/footer" Target="footer1.xml" Id="rId10" /><Relationship Type="http://schemas.openxmlformats.org/officeDocument/2006/relationships/image" Target="media/image11.jpeg" Id="rId19" /><Relationship Type="http://schemas.openxmlformats.org/officeDocument/2006/relationships/image" Target="media/image23.jpeg" Id="rId31"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image" Target="media/image6.jpeg" Id="rId14" /><Relationship Type="http://schemas.openxmlformats.org/officeDocument/2006/relationships/image" Target="media/image14.jpeg" Id="rId22" /><Relationship Type="http://schemas.openxmlformats.org/officeDocument/2006/relationships/image" Target="media/image19.jpeg" Id="rId27" /><Relationship Type="http://schemas.openxmlformats.org/officeDocument/2006/relationships/image" Target="media/image22.jpeg" Id="rId30" /><Relationship Type="http://schemas.openxmlformats.org/officeDocument/2006/relationships/theme" Target="theme/theme1.xml" Id="rId35" /><Relationship Type="http://schemas.openxmlformats.org/officeDocument/2006/relationships/header" Target="header1.xml" Id="rId8" /></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CPE Facilitator Notes Template</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Amy Reff</dc:creator>
  <keywords/>
  <dc:description/>
  <lastModifiedBy>Grace Srinivasiah</lastModifiedBy>
  <revision>30</revision>
  <dcterms:created xsi:type="dcterms:W3CDTF">2024-09-27T15:34:00.0000000Z</dcterms:created>
  <dcterms:modified xsi:type="dcterms:W3CDTF">2025-01-30T17:59:02.2237561Z</dcterms:modified>
</coreProperties>
</file>