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16du wp14">
  <w:background w:color="FFFFFF"/>
  <w:body>
    <w:p w:rsidRPr="00202B49" w:rsidR="00AB2C7C" w:rsidP="00202B49" w:rsidRDefault="5F97198E" w14:paraId="5794DCC1" w14:textId="194CC9B4">
      <w:pPr>
        <w:pStyle w:val="Heading1"/>
      </w:pPr>
      <w:r>
        <w:t xml:space="preserve">Geometry: </w:t>
      </w:r>
      <w:r w:rsidRPr="007A6870">
        <w:rPr>
          <w:b w:val="0"/>
          <w:bCs w:val="0"/>
        </w:rPr>
        <w:t>Infants and Toddlers (PPT 2a)</w:t>
      </w:r>
    </w:p>
    <w:p w:rsidRPr="00AB7FDD" w:rsidR="00AB2C7C" w:rsidP="004C07F7" w:rsidRDefault="00AB2C7C" w14:paraId="7B1F4CDA" w14:textId="77777777">
      <w:pPr>
        <w:pStyle w:val="BodyText"/>
      </w:pPr>
      <w:r w:rsidRPr="00AB7FDD">
        <w:t xml:space="preserve">Use this facilitator guide with the slides </w:t>
      </w:r>
      <w:r>
        <w:t>“</w:t>
      </w:r>
      <w:r w:rsidRPr="002B74D5">
        <w:t>Geometry: Infants and Toddlers</w:t>
      </w:r>
      <w:r w:rsidRPr="00AB7FDD">
        <w:t>.</w:t>
      </w:r>
      <w:r>
        <w:t>”</w:t>
      </w:r>
      <w:r w:rsidRPr="00AB7FDD">
        <w:t xml:space="preserve"> It provides facilitators with talking points and guidance for activities and group discussions. The same text is also located in the notes portion of the slides. Adapt this facilitator guide based on your group size, session length and format, and participants’ needs.</w:t>
      </w:r>
    </w:p>
    <w:p w:rsidRPr="006B16A0" w:rsidR="00AB2C7C" w:rsidP="00AB2C7C" w:rsidRDefault="00AB2C7C" w14:paraId="7AD4455F" w14:textId="77777777">
      <w:pPr>
        <w:pStyle w:val="Heading2"/>
      </w:pPr>
      <w:r w:rsidRPr="006B16A0">
        <w:t xml:space="preserve">SLIDE 1: Geometry: Infants and Toddlers </w:t>
      </w:r>
    </w:p>
    <w:p w:rsidR="00AB2C7C" w:rsidP="00A12C75" w:rsidRDefault="00843D26" w14:paraId="3C764938" w14:textId="43880AAA">
      <w:pPr>
        <w:pStyle w:val="Heading3"/>
        <w:jc w:val="center"/>
      </w:pPr>
      <w:r>
        <w:rPr>
          <w:noProof/>
          <w14:ligatures w14:val="standardContextual"/>
        </w:rPr>
        <w:drawing>
          <wp:inline distT="0" distB="0" distL="0" distR="0" wp14:anchorId="550DF7D8" wp14:editId="13C17C50">
            <wp:extent cx="3251200" cy="1828800"/>
            <wp:effectExtent l="19050" t="19050" r="25400" b="19050"/>
            <wp:docPr id="142109428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1094283" name="Picture 3">
                      <a:extLst>
                        <a:ext uri="{C183D7F6-B498-43B3-948B-1728B52AA6E4}">
                          <adec:decorative xmlns:adec="http://schemas.microsoft.com/office/drawing/2017/decorative" val="1"/>
                        </a:ext>
                      </a:extLst>
                    </pic:cNvPr>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AB2C7C" w:rsidRDefault="00AB2C7C" w14:paraId="20E3BEFD" w14:textId="77777777">
      <w:pPr>
        <w:pStyle w:val="Heading3"/>
      </w:pPr>
      <w:r w:rsidRPr="002B74D5">
        <w:t xml:space="preserve">Talking </w:t>
      </w:r>
      <w:r w:rsidRPr="006B16A0">
        <w:t>Points</w:t>
      </w:r>
    </w:p>
    <w:p w:rsidRPr="002B74D5" w:rsidR="00AB2C7C" w:rsidP="004C07F7" w:rsidRDefault="00AB2C7C" w14:paraId="5C22BAFD" w14:textId="77777777">
      <w:pPr>
        <w:pStyle w:val="ListBullet"/>
      </w:pPr>
      <w:r w:rsidRPr="002B74D5">
        <w:t>In this session, we will explore how infants and toddlers learn about shapes. We will also focus on ways we can support infants and toddlers to learn about shapes.</w:t>
      </w:r>
    </w:p>
    <w:p w:rsidRPr="002B74D5" w:rsidR="00AB2C7C" w:rsidP="00AB2C7C" w:rsidRDefault="00AB2C7C" w14:paraId="4628382A" w14:textId="77777777">
      <w:pPr>
        <w:pStyle w:val="Heading3"/>
      </w:pPr>
      <w:r w:rsidRPr="002B74D5">
        <w:t>Facilitator Notes</w:t>
      </w:r>
    </w:p>
    <w:p w:rsidRPr="002B74D5" w:rsidR="00AB2C7C" w:rsidP="004C07F7" w:rsidRDefault="00AB2C7C" w14:paraId="0FFF7469" w14:textId="77777777">
      <w:pPr>
        <w:pStyle w:val="ListBullet"/>
      </w:pPr>
      <w:r w:rsidRPr="002B74D5">
        <w:t>Adjust talking points to reflect your session length and participant needs. If necessary, add introductory and “housekeeping” information.</w:t>
      </w:r>
    </w:p>
    <w:p w:rsidRPr="002B74D5" w:rsidR="00AB2C7C" w:rsidP="004C07F7" w:rsidRDefault="00AB2C7C" w14:paraId="562188C1" w14:textId="3F4A08EB">
      <w:pPr>
        <w:pStyle w:val="ListBullet"/>
      </w:pPr>
      <w:r w:rsidRPr="002B74D5">
        <w:t>As you plan your professional learning session, consider the content in each of the PPTs in this suite</w:t>
      </w:r>
      <w:r w:rsidR="00F47EC0">
        <w:t xml:space="preserve"> of resources</w:t>
      </w:r>
      <w:r w:rsidRPr="002B74D5">
        <w:t>:</w:t>
      </w:r>
    </w:p>
    <w:p w:rsidRPr="002B74D5" w:rsidR="00AB2C7C" w:rsidP="004C07F7" w:rsidRDefault="00AB2C7C" w14:paraId="5F883F2F" w14:textId="539816A1">
      <w:pPr>
        <w:pStyle w:val="ListBullet2"/>
      </w:pPr>
      <w:r w:rsidRPr="002B74D5">
        <w:t>PPT 1 “</w:t>
      </w:r>
      <w:r w:rsidR="005B65C1">
        <w:t xml:space="preserve">Introduction to </w:t>
      </w:r>
      <w:r w:rsidRPr="00B54141" w:rsidR="005B65C1">
        <w:t>Geometry</w:t>
      </w:r>
      <w:r w:rsidR="005B65C1">
        <w:t xml:space="preserve">: Birth–8 </w:t>
      </w:r>
      <w:r w:rsidR="00C96C3A">
        <w:t>Y</w:t>
      </w:r>
      <w:r w:rsidR="005B65C1">
        <w:t>ears</w:t>
      </w:r>
      <w:r w:rsidRPr="002B74D5">
        <w:t>” describes foundational information about children’s geometry learning from birth to eight years old. This introductory session also includes opportunities for participants to use geometry skills.</w:t>
      </w:r>
    </w:p>
    <w:p w:rsidRPr="002B74D5" w:rsidR="00AB2C7C" w:rsidP="004C07F7" w:rsidRDefault="00AB2C7C" w14:paraId="08ECDD92" w14:textId="77777777">
      <w:pPr>
        <w:pStyle w:val="ListBullet2"/>
      </w:pPr>
      <w:r w:rsidRPr="002B74D5">
        <w:t>PPT 2a “Geometry: Infants and Toddlers” describes infants’ and toddlers’ early geometry learning and ideas on how to support it.</w:t>
      </w:r>
    </w:p>
    <w:p w:rsidR="00DC1BDF" w:rsidP="004C07F7" w:rsidRDefault="00AB2C7C" w14:paraId="66A4DD63" w14:textId="77777777">
      <w:pPr>
        <w:pStyle w:val="ListBullet2"/>
        <w:sectPr w:rsidR="00DC1BDF" w:rsidSect="00BD0EA2">
          <w:headerReference w:type="even" r:id="rId8"/>
          <w:headerReference w:type="default" r:id="rId9"/>
          <w:footerReference w:type="even" r:id="rId10"/>
          <w:footerReference w:type="default" r:id="rId11"/>
          <w:pgSz w:w="12240" w:h="15840" w:orient="portrait"/>
          <w:pgMar w:top="1440" w:right="1440" w:bottom="1440" w:left="1440" w:header="720" w:footer="432" w:gutter="0"/>
          <w:cols w:space="720"/>
          <w:docGrid w:linePitch="360"/>
        </w:sectPr>
      </w:pPr>
      <w:r w:rsidRPr="002B74D5">
        <w:t>PPT 2b “Geometry: Preschool, Transitional Kindergarten, and Kindergarten” describes the development of geometry learning for children in preschool, TK, and K and ideas on how to support it.</w:t>
      </w:r>
    </w:p>
    <w:p w:rsidRPr="002B74D5" w:rsidR="00AB2C7C" w:rsidP="004C07F7" w:rsidRDefault="00AB2C7C" w14:paraId="5E68D000" w14:textId="77777777">
      <w:pPr>
        <w:pStyle w:val="ListBullet2"/>
      </w:pPr>
      <w:r w:rsidRPr="002B74D5">
        <w:lastRenderedPageBreak/>
        <w:t>PPT 2c “Geometry: Early Elementary” describes the development of geometry learning for children in first</w:t>
      </w:r>
      <w:r>
        <w:t>, s</w:t>
      </w:r>
      <w:r w:rsidRPr="002B74D5">
        <w:t>econd</w:t>
      </w:r>
      <w:r>
        <w:t>, and third</w:t>
      </w:r>
      <w:r w:rsidRPr="002B74D5">
        <w:t xml:space="preserve"> grade and ideas on how to support it.</w:t>
      </w:r>
    </w:p>
    <w:p w:rsidRPr="002B74D5" w:rsidR="00AB2C7C" w:rsidP="00BD02DD" w:rsidRDefault="00AB2C7C" w14:paraId="76007DC5" w14:textId="77777777">
      <w:pPr>
        <w:pStyle w:val="ListBullet2"/>
        <w:numPr>
          <w:ilvl w:val="0"/>
          <w:numId w:val="1"/>
        </w:numPr>
      </w:pPr>
      <w:r w:rsidRPr="002B74D5">
        <w:t>We encourage you to offer the content in PPT 1</w:t>
      </w:r>
      <w:r>
        <w:t xml:space="preserve"> before, or </w:t>
      </w:r>
      <w:r w:rsidRPr="002B74D5">
        <w:t>in combination with</w:t>
      </w:r>
      <w:r>
        <w:t>, the</w:t>
      </w:r>
      <w:r w:rsidRPr="002B74D5">
        <w:t xml:space="preserve"> content in PPT 2a. </w:t>
      </w:r>
      <w:r>
        <w:t xml:space="preserve">If your participants work with children in more than one age range, you might combine parts of PPT 1, PPT 2a, PPT 2b, and PPT 2c in one session or a series of sessions. </w:t>
      </w:r>
      <w:r w:rsidRPr="002B74D5">
        <w:t>Together</w:t>
      </w:r>
      <w:r>
        <w:t>,</w:t>
      </w:r>
      <w:r w:rsidRPr="002B74D5">
        <w:t xml:space="preserve"> PPT</w:t>
      </w:r>
      <w:r>
        <w:t xml:space="preserve"> </w:t>
      </w:r>
      <w:r w:rsidRPr="002B74D5">
        <w:t>1 and one of the age</w:t>
      </w:r>
      <w:r>
        <w:t>-</w:t>
      </w:r>
      <w:r w:rsidRPr="002B74D5">
        <w:t xml:space="preserve">specific slide decks </w:t>
      </w:r>
      <w:r>
        <w:t xml:space="preserve">make up </w:t>
      </w:r>
      <w:r w:rsidRPr="002B74D5">
        <w:t xml:space="preserve">a </w:t>
      </w:r>
      <w:r>
        <w:t>three</w:t>
      </w:r>
      <w:r w:rsidRPr="002B74D5">
        <w:t>-hour professional learning session.</w:t>
      </w:r>
    </w:p>
    <w:p w:rsidR="002570D8" w:rsidP="00AB2C7C" w:rsidRDefault="00AB2C7C" w14:paraId="48CD8C01" w14:textId="743B2ED3">
      <w:pPr>
        <w:pStyle w:val="Heading2"/>
      </w:pPr>
      <w:r w:rsidRPr="002B74D5">
        <w:t xml:space="preserve">SLIDE 2: </w:t>
      </w:r>
      <w:r w:rsidR="002570D8">
        <w:t>Acknowledgments</w:t>
      </w:r>
    </w:p>
    <w:p w:rsidR="002570D8" w:rsidP="00706D65" w:rsidRDefault="00706D65" w14:paraId="5C392A47" w14:textId="10D5BBED">
      <w:pPr>
        <w:jc w:val="center"/>
      </w:pPr>
      <w:r>
        <w:rPr>
          <w:noProof/>
        </w:rPr>
        <w:drawing>
          <wp:inline distT="0" distB="0" distL="0" distR="0" wp14:anchorId="729728AB" wp14:editId="2B1087F5">
            <wp:extent cx="3251200" cy="1828800"/>
            <wp:effectExtent l="19050" t="19050" r="25400" b="19050"/>
            <wp:docPr id="1207146695" name="Picture 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7146695" name="Picture 15">
                      <a:extLst>
                        <a:ext uri="{C183D7F6-B498-43B3-948B-1728B52AA6E4}">
                          <adec:decorative xmlns:adec="http://schemas.microsoft.com/office/drawing/2017/decorative" val="1"/>
                        </a:ext>
                      </a:extLst>
                    </pic:cNvPr>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00706D65" w:rsidP="00706D65" w:rsidRDefault="00706D65" w14:paraId="67A29BDC" w14:textId="77777777">
      <w:pPr>
        <w:pStyle w:val="Heading3"/>
      </w:pPr>
      <w:r w:rsidRPr="40526568">
        <w:t>Talking Points</w:t>
      </w:r>
    </w:p>
    <w:p w:rsidR="00706D65" w:rsidP="00706D65" w:rsidRDefault="00706D65" w14:paraId="64424433" w14:textId="1D00E8D6">
      <w:pPr>
        <w:pStyle w:val="BodyText"/>
      </w:pPr>
      <w:r w:rsidR="5785AB07">
        <w:rPr/>
        <w:t>The Count Play Explore Professional Learning Resources were made possible by Count Play Explore, an early math and science initiative led by the Fresno County Superintendent of Schools, Early Care and Education Department. This initiative is generously funded by the California Department of Education and the California State Board of Education. These resources, developed in collaboration by WestEd and partners, are intended to be used as a guide for implementing evidence-based strategies, promoting active learning, and encouraging developmentally appropriate practices in early education settings. They are not intended for commercial redistribution, unauthorized modification, or use outside the scope of professional education.</w:t>
      </w:r>
    </w:p>
    <w:p w:rsidRPr="002B74D5" w:rsidR="00AB2C7C" w:rsidP="00AB2C7C" w:rsidRDefault="002570D8" w14:paraId="358A9885" w14:textId="00946CE4">
      <w:pPr>
        <w:pStyle w:val="Heading2"/>
      </w:pPr>
      <w:r>
        <w:lastRenderedPageBreak/>
        <w:t xml:space="preserve">SLIDE 3: </w:t>
      </w:r>
      <w:r w:rsidR="00AB2C7C">
        <w:t>Session Goals</w:t>
      </w:r>
    </w:p>
    <w:p w:rsidR="00AB2C7C" w:rsidP="00A12C75" w:rsidRDefault="00706D65" w14:paraId="2109F0B9" w14:textId="31B95BF9">
      <w:pPr>
        <w:pStyle w:val="Heading3"/>
        <w:jc w:val="center"/>
      </w:pPr>
      <w:r>
        <w:rPr>
          <w:noProof/>
          <w14:ligatures w14:val="standardContextual"/>
        </w:rPr>
        <w:drawing>
          <wp:inline distT="0" distB="0" distL="0" distR="0" wp14:anchorId="2F0A1AA7" wp14:editId="52907513">
            <wp:extent cx="3251200" cy="1828800"/>
            <wp:effectExtent l="19050" t="19050" r="25400" b="19050"/>
            <wp:docPr id="1442613945" name="Picture 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13945" name="Picture 16">
                      <a:extLst>
                        <a:ext uri="{C183D7F6-B498-43B3-948B-1728B52AA6E4}">
                          <adec:decorative xmlns:adec="http://schemas.microsoft.com/office/drawing/2017/decorative" val="1"/>
                        </a:ext>
                      </a:extLst>
                    </pic:cNvPr>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AB2C7C" w:rsidRDefault="00AB2C7C" w14:paraId="1564AAD9" w14:textId="77777777">
      <w:pPr>
        <w:pStyle w:val="Heading3"/>
      </w:pPr>
      <w:r w:rsidRPr="002B74D5">
        <w:t>Talking Points</w:t>
      </w:r>
    </w:p>
    <w:p w:rsidRPr="002B74D5" w:rsidR="00AB2C7C" w:rsidP="004C07F7" w:rsidRDefault="00AB2C7C" w14:paraId="51FAFECD" w14:textId="77777777">
      <w:pPr>
        <w:pStyle w:val="ListBullet"/>
      </w:pPr>
      <w:r w:rsidRPr="002B74D5">
        <w:t xml:space="preserve">First, we will review how infants and toddlers learn about shapes. </w:t>
      </w:r>
    </w:p>
    <w:p w:rsidRPr="002B74D5" w:rsidR="00AB2C7C" w:rsidP="004C07F7" w:rsidRDefault="00AB2C7C" w14:paraId="250DF29D" w14:textId="77777777">
      <w:pPr>
        <w:pStyle w:val="ListBullet"/>
      </w:pPr>
      <w:r w:rsidRPr="002B74D5">
        <w:t>Next, we will explore some ways that educators and families can support infants’ and toddlers’ geometry learning and development.</w:t>
      </w:r>
    </w:p>
    <w:p w:rsidRPr="00EC02ED" w:rsidR="00AB2C7C" w:rsidP="00EC02ED" w:rsidRDefault="00AB2C7C" w14:paraId="23213958" w14:textId="77777777">
      <w:pPr>
        <w:pStyle w:val="ListBullet"/>
        <w:rPr>
          <w:rFonts w:eastAsia="Calibri"/>
        </w:rPr>
      </w:pPr>
      <w:r w:rsidRPr="00EC02ED">
        <w:rPr>
          <w:rFonts w:eastAsia="Calibri"/>
        </w:rPr>
        <w:t>Throughout our session, we will take time to reflect on our current practices. We will also think about how we might use information from this session in our work.</w:t>
      </w:r>
    </w:p>
    <w:p w:rsidRPr="002B74D5" w:rsidR="00AB2C7C" w:rsidP="00D95AF0" w:rsidRDefault="00AB2C7C" w14:paraId="4CA1A34F" w14:textId="77777777">
      <w:pPr>
        <w:pStyle w:val="Heading3"/>
      </w:pPr>
      <w:r w:rsidRPr="002B74D5">
        <w:t>Facilitator Notes</w:t>
      </w:r>
    </w:p>
    <w:p w:rsidRPr="002B74D5" w:rsidR="00AB2C7C" w:rsidP="0063287E" w:rsidRDefault="00AB2C7C" w14:paraId="7002EC55" w14:textId="77777777">
      <w:pPr>
        <w:pStyle w:val="ListBullet"/>
        <w:rPr>
          <w:b/>
          <w:bCs/>
        </w:rPr>
      </w:pPr>
      <w:r w:rsidRPr="002B74D5">
        <w:t>Adjust talking points to reflect your session length and participant needs.</w:t>
      </w:r>
    </w:p>
    <w:p w:rsidRPr="002B74D5" w:rsidR="00AB2C7C" w:rsidP="00AB2C7C" w:rsidRDefault="00AB2C7C" w14:paraId="3B316287" w14:textId="688CDC7F">
      <w:pPr>
        <w:pStyle w:val="Heading2"/>
      </w:pPr>
      <w:r w:rsidRPr="002B74D5">
        <w:t xml:space="preserve">SLIDE </w:t>
      </w:r>
      <w:r w:rsidR="00C15E99">
        <w:t>4</w:t>
      </w:r>
      <w:r w:rsidRPr="002B74D5">
        <w:t xml:space="preserve">: Reflect: How Infants and Toddlers Explore Shapes </w:t>
      </w:r>
    </w:p>
    <w:p w:rsidR="00AB2C7C" w:rsidP="00A12C75" w:rsidRDefault="00706D65" w14:paraId="709DB360" w14:textId="7A82EED8">
      <w:pPr>
        <w:jc w:val="center"/>
        <w:rPr>
          <w:rFonts w:eastAsiaTheme="minorEastAsia"/>
          <w:b/>
          <w:bCs/>
          <w:color w:val="222222"/>
        </w:rPr>
      </w:pPr>
      <w:r>
        <w:rPr>
          <w:rFonts w:eastAsiaTheme="minorEastAsia"/>
          <w:b/>
          <w:bCs/>
          <w:noProof/>
          <w:color w:val="222222"/>
        </w:rPr>
        <w:drawing>
          <wp:inline distT="0" distB="0" distL="0" distR="0" wp14:anchorId="0C11D559" wp14:editId="0AE82AC1">
            <wp:extent cx="3251200" cy="1828800"/>
            <wp:effectExtent l="19050" t="19050" r="25400" b="19050"/>
            <wp:docPr id="1477271001" name="Picture 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7271001" name="Picture 17">
                      <a:extLst>
                        <a:ext uri="{C183D7F6-B498-43B3-948B-1728B52AA6E4}">
                          <adec:decorative xmlns:adec="http://schemas.microsoft.com/office/drawing/2017/decorative" val="1"/>
                        </a:ext>
                      </a:extLst>
                    </pic:cNvPr>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4C07F7" w:rsidRDefault="00AB2C7C" w14:paraId="6CF75E03" w14:textId="00F4E1EC">
      <w:pPr>
        <w:pStyle w:val="BodyText"/>
      </w:pPr>
      <w:r w:rsidRPr="002B74D5">
        <w:rPr>
          <w:b/>
          <w:bCs/>
        </w:rPr>
        <w:t>Time</w:t>
      </w:r>
      <w:r>
        <w:rPr>
          <w:b/>
          <w:bCs/>
        </w:rPr>
        <w:t xml:space="preserve">: </w:t>
      </w:r>
      <w:r w:rsidRPr="002B74D5">
        <w:t>7–15 minutes (including debrief)</w:t>
      </w:r>
    </w:p>
    <w:p w:rsidRPr="002B74D5" w:rsidR="00AB2C7C" w:rsidP="004C07F7" w:rsidRDefault="00AB2C7C" w14:paraId="68DE87E8" w14:textId="067D0864">
      <w:pPr>
        <w:pStyle w:val="BodyText"/>
      </w:pPr>
      <w:r w:rsidRPr="002B74D5">
        <w:rPr>
          <w:b/>
          <w:bCs/>
        </w:rPr>
        <w:t>Materials</w:t>
      </w:r>
      <w:r>
        <w:rPr>
          <w:b/>
          <w:bCs/>
        </w:rPr>
        <w:t xml:space="preserve">: </w:t>
      </w:r>
      <w:r w:rsidRPr="002B74D5">
        <w:t>T-Charts with one column labeled “</w:t>
      </w:r>
      <w:r w:rsidR="0073593F">
        <w:t>I</w:t>
      </w:r>
      <w:r w:rsidRPr="002B74D5">
        <w:t>nfants” and one “</w:t>
      </w:r>
      <w:r w:rsidR="0073593F">
        <w:t>T</w:t>
      </w:r>
      <w:r w:rsidRPr="002B74D5">
        <w:t>oddlers,” markers</w:t>
      </w:r>
    </w:p>
    <w:p w:rsidRPr="002B74D5" w:rsidR="00AB2C7C" w:rsidP="00AB2C7C" w:rsidRDefault="00AB2C7C" w14:paraId="3C10C1FF" w14:textId="77777777">
      <w:pPr>
        <w:pStyle w:val="Heading3"/>
      </w:pPr>
      <w:r w:rsidRPr="002B74D5">
        <w:t>Talking Points</w:t>
      </w:r>
    </w:p>
    <w:p w:rsidRPr="002B74D5" w:rsidR="00AB2C7C" w:rsidP="004C07F7" w:rsidRDefault="00AB2C7C" w14:paraId="69EF30FF" w14:textId="77777777">
      <w:pPr>
        <w:pStyle w:val="ListBullet"/>
        <w:rPr>
          <w:rFonts w:eastAsia="Calibri"/>
        </w:rPr>
      </w:pPr>
      <w:r w:rsidRPr="002B74D5">
        <w:rPr>
          <w:rFonts w:eastAsia="Calibri"/>
        </w:rPr>
        <w:t>Infants and toddlers are exploring and learning about shapes every day</w:t>
      </w:r>
      <w:r>
        <w:rPr>
          <w:rFonts w:eastAsia="Calibri"/>
        </w:rPr>
        <w:t>.</w:t>
      </w:r>
      <w:r w:rsidRPr="002B74D5">
        <w:rPr>
          <w:rFonts w:eastAsia="Calibri"/>
        </w:rPr>
        <w:t xml:space="preserve"> </w:t>
      </w:r>
    </w:p>
    <w:p w:rsidRPr="002B74D5" w:rsidR="00AB2C7C" w:rsidP="004C07F7" w:rsidRDefault="00AB2C7C" w14:paraId="18378CEB" w14:textId="77777777">
      <w:pPr>
        <w:pStyle w:val="ListBullet"/>
        <w:rPr>
          <w:rFonts w:eastAsia="Calibri"/>
        </w:rPr>
      </w:pPr>
      <w:r w:rsidRPr="002B74D5">
        <w:rPr>
          <w:rFonts w:eastAsia="Calibri"/>
        </w:rPr>
        <w:lastRenderedPageBreak/>
        <w:t xml:space="preserve">Take a couple minutes to think about your learning setting and some ways that infants and toddlers explore shapes. </w:t>
      </w:r>
    </w:p>
    <w:p w:rsidRPr="002B74D5" w:rsidR="00AB2C7C" w:rsidP="004C07F7" w:rsidRDefault="00AB2C7C" w14:paraId="2625C487" w14:textId="77777777">
      <w:pPr>
        <w:pStyle w:val="ListBullet"/>
        <w:rPr>
          <w:rFonts w:eastAsia="Calibri"/>
        </w:rPr>
      </w:pPr>
      <w:r w:rsidRPr="002B74D5">
        <w:rPr>
          <w:rFonts w:eastAsia="Calibri"/>
        </w:rPr>
        <w:t>[Allow participants a few minutes to reflect before inviting them to share their reflections.]</w:t>
      </w:r>
    </w:p>
    <w:p w:rsidRPr="002B74D5" w:rsidR="00AB2C7C" w:rsidP="00AB2C7C" w:rsidRDefault="00AB2C7C" w14:paraId="11F12884" w14:textId="77777777">
      <w:pPr>
        <w:pStyle w:val="Heading3"/>
      </w:pPr>
      <w:r w:rsidRPr="002B74D5">
        <w:t>Facilitator Notes</w:t>
      </w:r>
    </w:p>
    <w:p w:rsidRPr="002B74D5" w:rsidR="00AB2C7C" w:rsidP="004C07F7" w:rsidRDefault="00AB2C7C" w14:paraId="6BAC0FA4" w14:textId="77777777">
      <w:pPr>
        <w:pStyle w:val="ListBullet"/>
        <w:rPr>
          <w:b/>
          <w:bCs/>
        </w:rPr>
      </w:pPr>
      <w:r w:rsidRPr="002B74D5">
        <w:t>Adjust the way you debrief participant reflections based on group size, session length and format, and participants’ needs. Charting reflections using a T-Chart will help participants connect their current practices to session content. You can use the following options for charting participant reflections:</w:t>
      </w:r>
    </w:p>
    <w:p w:rsidRPr="002B74D5" w:rsidR="00AB2C7C" w:rsidP="004C07F7" w:rsidRDefault="00AB2C7C" w14:paraId="42E0EF8E" w14:textId="77777777">
      <w:pPr>
        <w:pStyle w:val="ListBullet2"/>
        <w:rPr>
          <w:b/>
          <w:bCs/>
        </w:rPr>
      </w:pPr>
      <w:r w:rsidRPr="002B74D5">
        <w:t>Invite participants to share their reflections with the whole group. As they share, chart their reflections in the appropriate column.</w:t>
      </w:r>
    </w:p>
    <w:p w:rsidRPr="00222448" w:rsidR="00AB2C7C" w:rsidP="004C07F7" w:rsidRDefault="00AB2C7C" w14:paraId="4A52E07E" w14:textId="77777777">
      <w:pPr>
        <w:pStyle w:val="ListBullet2"/>
        <w:rPr>
          <w:rFonts w:ascii="Calibri" w:hAnsi="Calibri" w:eastAsia="Calibri" w:cs="Calibri"/>
          <w:color w:val="000000" w:themeColor="text1"/>
        </w:rPr>
      </w:pPr>
      <w:r w:rsidRPr="002B74D5">
        <w:t xml:space="preserve">Provide markers and chart paper to each table. Ask each table to choose a recorder and reporter. Allow time for participants to share and chart their reflections at their tables. Then, encourage the reporter from each table to share one to two reflections from their table’s chart. </w:t>
      </w:r>
    </w:p>
    <w:p w:rsidRPr="002B74D5" w:rsidR="00AB2C7C" w:rsidP="00A91EE4" w:rsidRDefault="5F97198E" w14:paraId="687B2DAB" w14:textId="4B7EE6D7">
      <w:pPr>
        <w:pStyle w:val="ListBullet"/>
        <w:rPr>
          <w:rFonts w:ascii="Calibri" w:hAnsi="Calibri" w:eastAsia="Calibri" w:cs="Calibri"/>
          <w:color w:val="000000" w:themeColor="text1"/>
        </w:rPr>
      </w:pPr>
      <w:r>
        <w:t xml:space="preserve">If you have not presented content from PPT 1 “Introduction to Geometry: Birth–8 </w:t>
      </w:r>
      <w:r w:rsidR="00C96C3A">
        <w:t>Y</w:t>
      </w:r>
      <w:r>
        <w:t>ears” before engaging in this session, consider presenting the “Pull-Up Polyhedra” activity in slide 8 of PPT 1 at this point in your session. This will allow participants to engage in a playful, hands-on activity about two- and three-dimensional shapes.</w:t>
      </w:r>
    </w:p>
    <w:p w:rsidRPr="002B74D5" w:rsidR="00AB2C7C" w:rsidP="00AB2C7C" w:rsidRDefault="00AB2C7C" w14:paraId="5893E88A" w14:textId="6FFCFEC2">
      <w:pPr>
        <w:pStyle w:val="Heading2"/>
      </w:pPr>
      <w:r w:rsidRPr="002B74D5">
        <w:t xml:space="preserve">SLIDE </w:t>
      </w:r>
      <w:r w:rsidR="00C15E99">
        <w:t>5</w:t>
      </w:r>
      <w:r w:rsidRPr="002B74D5">
        <w:t xml:space="preserve">: Learning About Shapes </w:t>
      </w:r>
    </w:p>
    <w:p w:rsidR="00AB2C7C" w:rsidP="00A12C75" w:rsidRDefault="00706D65" w14:paraId="3D4CD3CB" w14:textId="6754F2F8">
      <w:pPr>
        <w:pStyle w:val="Heading3"/>
        <w:jc w:val="center"/>
      </w:pPr>
      <w:r>
        <w:rPr>
          <w:noProof/>
          <w14:ligatures w14:val="standardContextual"/>
        </w:rPr>
        <w:drawing>
          <wp:inline distT="0" distB="0" distL="0" distR="0" wp14:anchorId="40FA0CF4" wp14:editId="07BCE138">
            <wp:extent cx="3251200" cy="1828800"/>
            <wp:effectExtent l="19050" t="19050" r="25400" b="19050"/>
            <wp:docPr id="1296121136" name="Picture 1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6121136" name="Picture 18">
                      <a:extLst>
                        <a:ext uri="{C183D7F6-B498-43B3-948B-1728B52AA6E4}">
                          <adec:decorative xmlns:adec="http://schemas.microsoft.com/office/drawing/2017/decorative" val="1"/>
                        </a:ext>
                      </a:extLst>
                    </pic:cNvPr>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AB2C7C" w:rsidRDefault="00AB2C7C" w14:paraId="4765EE88" w14:textId="77777777">
      <w:pPr>
        <w:pStyle w:val="Heading3"/>
      </w:pPr>
      <w:r w:rsidRPr="002B74D5">
        <w:t>Talking Points</w:t>
      </w:r>
    </w:p>
    <w:p w:rsidRPr="002B74D5" w:rsidR="00AB2C7C" w:rsidP="004C07F7" w:rsidRDefault="00AB2C7C" w14:paraId="2C7CC4CE" w14:textId="77777777">
      <w:pPr>
        <w:pStyle w:val="ListBullet"/>
      </w:pPr>
      <w:r w:rsidRPr="002B74D5">
        <w:t>The children in your settings are exploring shapes in a lot of different ways! Let’s examine what infants and toddlers learn about shapes through these explorations.</w:t>
      </w:r>
    </w:p>
    <w:p w:rsidRPr="002B74D5" w:rsidR="00AB2C7C" w:rsidP="00AB2C7C" w:rsidRDefault="00AB2C7C" w14:paraId="4996CDCE" w14:textId="6CC0F9ED">
      <w:pPr>
        <w:pStyle w:val="Heading2"/>
      </w:pPr>
      <w:r w:rsidRPr="002B74D5">
        <w:lastRenderedPageBreak/>
        <w:t xml:space="preserve">SLIDE </w:t>
      </w:r>
      <w:r w:rsidR="00C15E99">
        <w:t>6</w:t>
      </w:r>
      <w:r w:rsidRPr="002B74D5">
        <w:t>: The California Infant</w:t>
      </w:r>
      <w:r w:rsidR="00AC06A8">
        <w:t>/</w:t>
      </w:r>
      <w:r w:rsidRPr="002B74D5">
        <w:t xml:space="preserve">Toddler Learning </w:t>
      </w:r>
      <w:r w:rsidR="00AC06A8">
        <w:t xml:space="preserve">and Development </w:t>
      </w:r>
      <w:r w:rsidRPr="002B74D5">
        <w:t xml:space="preserve">Foundations </w:t>
      </w:r>
      <w:r>
        <w:br/>
      </w:r>
      <w:r w:rsidRPr="002B74D5">
        <w:t>Subtitle: Foundation: Classification</w:t>
      </w:r>
    </w:p>
    <w:p w:rsidR="00AB2C7C" w:rsidP="00A12C75" w:rsidRDefault="00706D65" w14:paraId="39622FCD" w14:textId="7C882163">
      <w:pPr>
        <w:pStyle w:val="Heading3"/>
        <w:jc w:val="center"/>
      </w:pPr>
      <w:r>
        <w:rPr>
          <w:noProof/>
          <w14:ligatures w14:val="standardContextual"/>
        </w:rPr>
        <w:drawing>
          <wp:inline distT="0" distB="0" distL="0" distR="0" wp14:anchorId="0D75D438" wp14:editId="36130379">
            <wp:extent cx="3251200" cy="1828800"/>
            <wp:effectExtent l="19050" t="19050" r="25400" b="19050"/>
            <wp:docPr id="1342426702" name="Picture 1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2426702" name="Picture 19">
                      <a:extLst>
                        <a:ext uri="{C183D7F6-B498-43B3-948B-1728B52AA6E4}">
                          <adec:decorative xmlns:adec="http://schemas.microsoft.com/office/drawing/2017/decorative" val="1"/>
                        </a:ext>
                      </a:extLst>
                    </pic:cNvPr>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AB2C7C" w:rsidRDefault="00AB2C7C" w14:paraId="06D0AEC2" w14:textId="77777777">
      <w:pPr>
        <w:pStyle w:val="Heading3"/>
      </w:pPr>
      <w:r w:rsidRPr="002B74D5">
        <w:t>Talking Points</w:t>
      </w:r>
    </w:p>
    <w:p w:rsidRPr="002B74D5" w:rsidR="00AB2C7C" w:rsidP="004C07F7" w:rsidRDefault="00AB2C7C" w14:paraId="0ECCEF71" w14:textId="0D685DD9">
      <w:pPr>
        <w:pStyle w:val="ListBullet"/>
      </w:pPr>
      <w:r w:rsidRPr="002B74D5">
        <w:rPr>
          <w:color w:val="000000"/>
        </w:rPr>
        <w:t xml:space="preserve">Before we get started, let’s review some relevant foundations from </w:t>
      </w:r>
      <w:r w:rsidRPr="002B74D5">
        <w:t>the California Infant</w:t>
      </w:r>
      <w:r w:rsidR="00AC06A8">
        <w:t>/</w:t>
      </w:r>
      <w:r w:rsidRPr="002B74D5">
        <w:t>Toddler Learning</w:t>
      </w:r>
      <w:r w:rsidR="00AC06A8">
        <w:t xml:space="preserve"> and Development</w:t>
      </w:r>
      <w:r w:rsidRPr="002B74D5">
        <w:t xml:space="preserve"> Foundations</w:t>
      </w:r>
      <w:r w:rsidR="006C6313">
        <w:t xml:space="preserve"> (California Department of</w:t>
      </w:r>
      <w:r w:rsidR="00340480">
        <w:t xml:space="preserve"> Social Services</w:t>
      </w:r>
      <w:r w:rsidR="006C6313">
        <w:t>, 20</w:t>
      </w:r>
      <w:r w:rsidR="00340480">
        <w:t>25</w:t>
      </w:r>
      <w:r w:rsidR="006C6313">
        <w:t>)</w:t>
      </w:r>
      <w:r w:rsidRPr="002B74D5">
        <w:t>.</w:t>
      </w:r>
    </w:p>
    <w:p w:rsidRPr="002B74D5" w:rsidR="00AB2C7C" w:rsidP="004C07F7" w:rsidRDefault="00AB2C7C" w14:paraId="670A86E8" w14:textId="77777777">
      <w:pPr>
        <w:pStyle w:val="ListBullet"/>
      </w:pPr>
      <w:r w:rsidRPr="002B74D5">
        <w:t>Two relevant foundations touch on concepts related to shape learning:</w:t>
      </w:r>
    </w:p>
    <w:p w:rsidRPr="002B74D5" w:rsidR="00AB2C7C" w:rsidP="004C07F7" w:rsidRDefault="00AB2C7C" w14:paraId="19E66FB7" w14:textId="77777777">
      <w:pPr>
        <w:pStyle w:val="ListBullet2"/>
      </w:pPr>
      <w:r w:rsidRPr="002B74D5">
        <w:t>Classification</w:t>
      </w:r>
    </w:p>
    <w:p w:rsidRPr="002B74D5" w:rsidR="00AB2C7C" w:rsidP="004C07F7" w:rsidRDefault="00AB2C7C" w14:paraId="38587581" w14:textId="77777777">
      <w:pPr>
        <w:pStyle w:val="ListBullet2"/>
      </w:pPr>
      <w:r w:rsidRPr="002B74D5">
        <w:t>Spatial Relationships</w:t>
      </w:r>
    </w:p>
    <w:p w:rsidRPr="002B74D5" w:rsidR="00AB2C7C" w:rsidP="00A91EE4" w:rsidRDefault="00AB2C7C" w14:paraId="34A0AE48" w14:textId="77777777">
      <w:pPr>
        <w:pStyle w:val="ListBullet"/>
      </w:pPr>
      <w:r w:rsidRPr="002B74D5">
        <w:t xml:space="preserve">The foundation on classification describes how </w:t>
      </w:r>
      <w:r w:rsidRPr="004C07F7">
        <w:t>children</w:t>
      </w:r>
      <w:r w:rsidRPr="002B74D5">
        <w:t xml:space="preserve"> explore objects and notice similarities and differences in the attributes of these objects. Although this foundation does not specifically address shape learning, it describes more generally how infants </w:t>
      </w:r>
      <w:r>
        <w:t xml:space="preserve">and toddlers </w:t>
      </w:r>
      <w:r w:rsidRPr="002B74D5">
        <w:t>develop skills from our first two components:</w:t>
      </w:r>
    </w:p>
    <w:p w:rsidRPr="002B74D5" w:rsidR="00AB2C7C" w:rsidP="004C07F7" w:rsidRDefault="00AB2C7C" w14:paraId="134AC086" w14:textId="77777777">
      <w:pPr>
        <w:pStyle w:val="ListBullet2"/>
      </w:pPr>
      <w:r w:rsidRPr="002B74D5">
        <w:t>Perceiving similarities and differences</w:t>
      </w:r>
    </w:p>
    <w:p w:rsidRPr="002B74D5" w:rsidR="00AB2C7C" w:rsidP="004C07F7" w:rsidRDefault="00AB2C7C" w14:paraId="35C88948" w14:textId="77777777">
      <w:pPr>
        <w:pStyle w:val="ListBullet2"/>
      </w:pPr>
      <w:r>
        <w:t>Classifying</w:t>
      </w:r>
      <w:r w:rsidRPr="002B74D5">
        <w:t xml:space="preserve"> shapes</w:t>
      </w:r>
    </w:p>
    <w:p w:rsidRPr="002B74D5" w:rsidR="00AB2C7C" w:rsidP="00AB2C7C" w:rsidRDefault="00AB2C7C" w14:paraId="69475643" w14:textId="77777777">
      <w:pPr>
        <w:pStyle w:val="Heading3"/>
      </w:pPr>
      <w:r w:rsidRPr="002B74D5">
        <w:t>Facilitator Notes</w:t>
      </w:r>
    </w:p>
    <w:p w:rsidRPr="002B74D5" w:rsidR="00AB2C7C" w:rsidP="004C07F7" w:rsidRDefault="5CCD90C5" w14:paraId="70C530A3" w14:textId="79135CDB">
      <w:pPr>
        <w:pStyle w:val="ListBullet"/>
      </w:pPr>
      <w:r>
        <w:t xml:space="preserve">Slides 6 and 7 make connections between the components and relevant foundations. </w:t>
      </w:r>
    </w:p>
    <w:p w:rsidRPr="002B74D5" w:rsidR="00AB2C7C" w:rsidP="004C07F7" w:rsidRDefault="00AB2C7C" w14:paraId="57E7D76C" w14:textId="2122ED95">
      <w:pPr>
        <w:pStyle w:val="ListBullet"/>
      </w:pPr>
      <w:r w:rsidRPr="002B74D5">
        <w:t xml:space="preserve">You may want to provide participants with copies of the relevant California Infant/Toddler Learning </w:t>
      </w:r>
      <w:r w:rsidR="00D45804">
        <w:t>and</w:t>
      </w:r>
      <w:r w:rsidRPr="002B74D5">
        <w:t xml:space="preserve"> Development Foundations.</w:t>
      </w:r>
      <w:r w:rsidR="000C2822">
        <w:t xml:space="preserve"> Consider whether electronic or printed copies will be more useful for your participants.</w:t>
      </w:r>
    </w:p>
    <w:p w:rsidRPr="002B74D5" w:rsidR="00AB2C7C" w:rsidP="00AB2C7C" w:rsidRDefault="00AB2C7C" w14:paraId="74402DF6" w14:textId="4D3F239E">
      <w:pPr>
        <w:pStyle w:val="Heading2"/>
      </w:pPr>
      <w:r w:rsidRPr="002B74D5">
        <w:lastRenderedPageBreak/>
        <w:t xml:space="preserve">SLIDE </w:t>
      </w:r>
      <w:r w:rsidR="00C15E99">
        <w:t>7</w:t>
      </w:r>
      <w:r w:rsidRPr="002B74D5">
        <w:t>: The California Infant</w:t>
      </w:r>
      <w:r w:rsidR="00E52D3F">
        <w:t>/</w:t>
      </w:r>
      <w:r w:rsidRPr="002B74D5">
        <w:t xml:space="preserve">Toddler Learning </w:t>
      </w:r>
      <w:r w:rsidR="00BD02DD">
        <w:t xml:space="preserve">and Development </w:t>
      </w:r>
      <w:r w:rsidRPr="002B74D5">
        <w:t xml:space="preserve">Foundations </w:t>
      </w:r>
      <w:r>
        <w:br/>
      </w:r>
      <w:r w:rsidRPr="002B74D5">
        <w:t xml:space="preserve">Subtitle: Foundation: Spatial </w:t>
      </w:r>
      <w:r w:rsidR="00C10451">
        <w:t>Thinking</w:t>
      </w:r>
    </w:p>
    <w:p w:rsidR="00AB2C7C" w:rsidP="00A12C75" w:rsidRDefault="00706D65" w14:paraId="5D302D80" w14:textId="04332504">
      <w:pPr>
        <w:pStyle w:val="Heading3"/>
        <w:jc w:val="center"/>
      </w:pPr>
      <w:r>
        <w:rPr>
          <w:noProof/>
          <w14:ligatures w14:val="standardContextual"/>
        </w:rPr>
        <w:drawing>
          <wp:inline distT="0" distB="0" distL="0" distR="0" wp14:anchorId="391FCEA3" wp14:editId="26E75576">
            <wp:extent cx="3251200" cy="1828800"/>
            <wp:effectExtent l="19050" t="19050" r="25400" b="19050"/>
            <wp:docPr id="2009827759" name="Picture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9827759" name="Picture 20">
                      <a:extLst>
                        <a:ext uri="{C183D7F6-B498-43B3-948B-1728B52AA6E4}">
                          <adec:decorative xmlns:adec="http://schemas.microsoft.com/office/drawing/2017/decorative" val="1"/>
                        </a:ext>
                      </a:extLst>
                    </pic:cNvPr>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AB2C7C" w:rsidRDefault="00AB2C7C" w14:paraId="1C4E8083" w14:textId="77777777">
      <w:pPr>
        <w:pStyle w:val="Heading3"/>
      </w:pPr>
      <w:r w:rsidRPr="002B74D5">
        <w:t>Talking Points</w:t>
      </w:r>
    </w:p>
    <w:p w:rsidRPr="002B74D5" w:rsidR="00AB2C7C" w:rsidP="00D33E55" w:rsidRDefault="00AB2C7C" w14:paraId="0AA4E27B" w14:textId="77777777">
      <w:pPr>
        <w:pStyle w:val="ListBullet"/>
      </w:pPr>
      <w:r w:rsidRPr="002B74D5">
        <w:t xml:space="preserve">Children’s understanding of spatial relationships is closely related to their understanding of shapes. As children explore object properties (like their shape), they also learn how these objects fit and move through space. </w:t>
      </w:r>
    </w:p>
    <w:p w:rsidRPr="002B74D5" w:rsidR="00AB2C7C" w:rsidP="00D33E55" w:rsidRDefault="00AB2C7C" w14:paraId="729147B2" w14:textId="77777777">
      <w:pPr>
        <w:pStyle w:val="ListBullet"/>
      </w:pPr>
      <w:r w:rsidRPr="002B74D5">
        <w:t>This relationship is shown in the foundation on spatial relationships, which describes how children explore the size and shape of objects as they move through space.</w:t>
      </w:r>
    </w:p>
    <w:p w:rsidRPr="002B74D5" w:rsidR="00AB2C7C" w:rsidP="00AB2C7C" w:rsidRDefault="00AB2C7C" w14:paraId="4A786EA6" w14:textId="4712F633">
      <w:pPr>
        <w:pStyle w:val="Heading2"/>
      </w:pPr>
      <w:r w:rsidRPr="002B74D5">
        <w:t xml:space="preserve">SLIDE </w:t>
      </w:r>
      <w:r w:rsidR="00C15E99">
        <w:t>8</w:t>
      </w:r>
      <w:r w:rsidRPr="002B74D5">
        <w:t>: Five Components of Learning About Shapes</w:t>
      </w:r>
    </w:p>
    <w:p w:rsidR="00AB2C7C" w:rsidP="00A12C75" w:rsidRDefault="00706D65" w14:paraId="0939C13B" w14:textId="68C8A67F">
      <w:pPr>
        <w:pStyle w:val="Heading3"/>
        <w:jc w:val="center"/>
      </w:pPr>
      <w:r>
        <w:rPr>
          <w:noProof/>
          <w14:ligatures w14:val="standardContextual"/>
        </w:rPr>
        <w:drawing>
          <wp:inline distT="0" distB="0" distL="0" distR="0" wp14:anchorId="74A85609" wp14:editId="13C65BC6">
            <wp:extent cx="3251200" cy="1828800"/>
            <wp:effectExtent l="19050" t="19050" r="25400" b="19050"/>
            <wp:docPr id="325480245" name="Picture 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480245" name="Picture 21">
                      <a:extLst>
                        <a:ext uri="{C183D7F6-B498-43B3-948B-1728B52AA6E4}">
                          <adec:decorative xmlns:adec="http://schemas.microsoft.com/office/drawing/2017/decorative" val="1"/>
                        </a:ext>
                      </a:extLst>
                    </pic:cNvPr>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AB2C7C" w:rsidRDefault="00AB2C7C" w14:paraId="07B6AFA1" w14:textId="77777777">
      <w:pPr>
        <w:pStyle w:val="Heading3"/>
      </w:pPr>
      <w:r w:rsidRPr="002B74D5">
        <w:t>Talking Points</w:t>
      </w:r>
    </w:p>
    <w:p w:rsidRPr="002B74D5" w:rsidR="00AB2C7C" w:rsidP="000665AC" w:rsidRDefault="00AB2C7C" w14:paraId="067C7A00" w14:textId="77777777">
      <w:pPr>
        <w:pStyle w:val="ListBullet"/>
      </w:pPr>
      <w:r w:rsidRPr="002B74D5">
        <w:t>There are five components of learning about shapes in early childhood:</w:t>
      </w:r>
    </w:p>
    <w:p w:rsidRPr="002B74D5" w:rsidR="00AB2C7C" w:rsidP="000665AC" w:rsidRDefault="00AB2C7C" w14:paraId="7061028D" w14:textId="77777777">
      <w:pPr>
        <w:pStyle w:val="ListBullet2"/>
      </w:pPr>
      <w:r w:rsidRPr="002B74D5">
        <w:t>Perceiving similarities and differences</w:t>
      </w:r>
    </w:p>
    <w:p w:rsidRPr="002B74D5" w:rsidR="00AB2C7C" w:rsidP="000665AC" w:rsidRDefault="00AB2C7C" w14:paraId="54ABD009" w14:textId="77777777">
      <w:pPr>
        <w:pStyle w:val="ListBullet2"/>
      </w:pPr>
      <w:r>
        <w:t>Classifying</w:t>
      </w:r>
      <w:r w:rsidRPr="002B74D5">
        <w:t xml:space="preserve"> shapes</w:t>
      </w:r>
    </w:p>
    <w:p w:rsidRPr="002B74D5" w:rsidR="00AB2C7C" w:rsidP="000665AC" w:rsidRDefault="00AB2C7C" w14:paraId="5E58CA00" w14:textId="77777777">
      <w:pPr>
        <w:pStyle w:val="ListBullet2"/>
      </w:pPr>
      <w:r w:rsidRPr="002B74D5">
        <w:t>Naming shapes</w:t>
      </w:r>
    </w:p>
    <w:p w:rsidRPr="002B74D5" w:rsidR="00AB2C7C" w:rsidP="000665AC" w:rsidRDefault="00AB2C7C" w14:paraId="0F4A4EF3" w14:textId="77777777">
      <w:pPr>
        <w:pStyle w:val="ListBullet2"/>
      </w:pPr>
      <w:r w:rsidRPr="002B74D5">
        <w:lastRenderedPageBreak/>
        <w:t>Learning about the attributes of shapes</w:t>
      </w:r>
    </w:p>
    <w:p w:rsidRPr="002B74D5" w:rsidR="00AB2C7C" w:rsidP="000665AC" w:rsidRDefault="00AB2C7C" w14:paraId="30C377CD" w14:textId="77777777">
      <w:pPr>
        <w:pStyle w:val="ListBullet2"/>
      </w:pPr>
      <w:r w:rsidRPr="002B74D5">
        <w:t>Composing and decomposing shapes</w:t>
      </w:r>
    </w:p>
    <w:p w:rsidRPr="002B74D5" w:rsidR="00AB2C7C" w:rsidP="000665AC" w:rsidRDefault="00AB2C7C" w14:paraId="55D7BDCD" w14:textId="77777777">
      <w:pPr>
        <w:pStyle w:val="ListBullet"/>
      </w:pPr>
      <w:r w:rsidRPr="002B74D5">
        <w:t>In this session, we focus on the concepts most relevant for infants and toddlers. For infants we will discuss two components:</w:t>
      </w:r>
      <w:r>
        <w:t xml:space="preserve"> </w:t>
      </w:r>
      <w:r w:rsidRPr="002B74D5">
        <w:t>perceiving similarities and differences and</w:t>
      </w:r>
      <w:r>
        <w:t xml:space="preserve"> classifying</w:t>
      </w:r>
      <w:r w:rsidRPr="002B74D5">
        <w:t xml:space="preserve"> shapes. For toddlers, we will discuss the first four components: perceiving similarities and differences, </w:t>
      </w:r>
      <w:r>
        <w:t>classifying</w:t>
      </w:r>
      <w:r w:rsidRPr="002B74D5">
        <w:t xml:space="preserve"> shapes, naming shapes, and noticing shape attributes.</w:t>
      </w:r>
    </w:p>
    <w:p w:rsidRPr="002B74D5" w:rsidR="00AB2C7C" w:rsidP="00AB2C7C" w:rsidRDefault="00AB2C7C" w14:paraId="50994281" w14:textId="523245CC">
      <w:pPr>
        <w:pStyle w:val="Heading2"/>
      </w:pPr>
      <w:r w:rsidRPr="002B74D5">
        <w:t xml:space="preserve">SLIDE </w:t>
      </w:r>
      <w:r w:rsidR="00C15E99">
        <w:t>9</w:t>
      </w:r>
      <w:r w:rsidRPr="002B74D5">
        <w:t>: Perceiving Similarities and Differences</w:t>
      </w:r>
    </w:p>
    <w:p w:rsidR="00AB2C7C" w:rsidP="00A12C75" w:rsidRDefault="00706D65" w14:paraId="22993152" w14:textId="3C54CF63">
      <w:pPr>
        <w:pStyle w:val="Heading3"/>
        <w:jc w:val="center"/>
      </w:pPr>
      <w:r>
        <w:rPr>
          <w:noProof/>
          <w14:ligatures w14:val="standardContextual"/>
        </w:rPr>
        <w:drawing>
          <wp:inline distT="0" distB="0" distL="0" distR="0" wp14:anchorId="1CA4DA31" wp14:editId="3BBB6E7B">
            <wp:extent cx="3251200" cy="1828800"/>
            <wp:effectExtent l="19050" t="19050" r="25400" b="19050"/>
            <wp:docPr id="7378878" name="Picture 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78878" name="Picture 22">
                      <a:extLst>
                        <a:ext uri="{C183D7F6-B498-43B3-948B-1728B52AA6E4}">
                          <adec:decorative xmlns:adec="http://schemas.microsoft.com/office/drawing/2017/decorative" val="1"/>
                        </a:ext>
                      </a:extLst>
                    </pic:cNvPr>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AB2C7C" w:rsidRDefault="00AB2C7C" w14:paraId="6A05E430" w14:textId="77777777">
      <w:pPr>
        <w:pStyle w:val="Heading3"/>
      </w:pPr>
      <w:r w:rsidRPr="002B74D5">
        <w:t>Talking Points</w:t>
      </w:r>
    </w:p>
    <w:p w:rsidRPr="002B74D5" w:rsidR="00AB2C7C" w:rsidP="000665AC" w:rsidRDefault="00AB2C7C" w14:paraId="7F0FF7A0" w14:textId="77777777">
      <w:pPr>
        <w:pStyle w:val="ListBullet"/>
      </w:pPr>
      <w:r w:rsidRPr="002B74D5">
        <w:t xml:space="preserve">From a very young age, infants explore objects and notice—or perceive—similarities and differences between objects. </w:t>
      </w:r>
    </w:p>
    <w:p w:rsidRPr="002B74D5" w:rsidR="00AB2C7C" w:rsidP="000665AC" w:rsidRDefault="00AB2C7C" w14:paraId="229BAE70" w14:textId="77777777">
      <w:pPr>
        <w:pStyle w:val="ListBullet2"/>
      </w:pPr>
      <w:r w:rsidRPr="002B74D5">
        <w:t>By touching, mouthing, and looking at objects, very young infants learn that objects can have different properties, including shape, size, color,</w:t>
      </w:r>
      <w:sdt>
        <w:sdtPr>
          <w:tag w:val="goog_rdk_10"/>
          <w:id w:val="-771543073"/>
        </w:sdtPr>
        <w:sdtContent>
          <w:r w:rsidRPr="002B74D5">
            <w:t xml:space="preserve"> and </w:t>
          </w:r>
        </w:sdtContent>
      </w:sdt>
      <w:r w:rsidRPr="002B74D5">
        <w:t xml:space="preserve">texture. </w:t>
      </w:r>
    </w:p>
    <w:p w:rsidRPr="002B74D5" w:rsidR="00AB2C7C" w:rsidP="000665AC" w:rsidRDefault="00AB2C7C" w14:paraId="497FB529" w14:textId="77777777">
      <w:pPr>
        <w:pStyle w:val="ListBullet2"/>
      </w:pPr>
      <w:r w:rsidRPr="002B74D5">
        <w:t>Early interest in and exploration of objects’ properties help infants begin noticing similarities and differences between shapes.</w:t>
      </w:r>
    </w:p>
    <w:p w:rsidRPr="002B74D5" w:rsidR="00AB2C7C" w:rsidP="000665AC" w:rsidRDefault="00AB2C7C" w14:paraId="4355C1C2" w14:textId="77777777">
      <w:pPr>
        <w:pStyle w:val="ListBullet"/>
      </w:pPr>
      <w:r w:rsidRPr="002B74D5">
        <w:t xml:space="preserve">Noticing similarities or differences between shapes is natural for infants. They do this in the same way that they see or feel the differences between any two objects, like a book and a plate. </w:t>
      </w:r>
    </w:p>
    <w:p w:rsidRPr="00EC02ED" w:rsidR="00AB2C7C" w:rsidP="00EC02ED" w:rsidRDefault="00AB2C7C" w14:paraId="4BF6FD7A" w14:textId="77777777">
      <w:pPr>
        <w:pStyle w:val="ListBullet"/>
      </w:pPr>
      <w:r w:rsidRPr="00B33DC2">
        <w:t xml:space="preserve">When infants first notice similarities and differences between shapes, they can </w:t>
      </w:r>
      <w:r w:rsidRPr="00B17071">
        <w:t>see</w:t>
      </w:r>
      <w:r w:rsidRPr="00B33DC2">
        <w:t xml:space="preserve"> or </w:t>
      </w:r>
      <w:r w:rsidRPr="00B17071">
        <w:t>feel</w:t>
      </w:r>
      <w:r w:rsidRPr="00B33DC2">
        <w:t xml:space="preserve"> that two shapes are different. However, they do not understand </w:t>
      </w:r>
      <w:r w:rsidRPr="00B17071">
        <w:t>how</w:t>
      </w:r>
      <w:r w:rsidRPr="00B33DC2">
        <w:t xml:space="preserve"> these</w:t>
      </w:r>
      <w:r w:rsidRPr="00EC02ED">
        <w:t xml:space="preserve"> shapes are similar or different. Toddlers develop a deeper understanding of what makes shapes similar or different as they learn to classify shapes.</w:t>
      </w:r>
    </w:p>
    <w:p w:rsidRPr="002B74D5" w:rsidR="00AB2C7C" w:rsidP="00AB2C7C" w:rsidRDefault="00AB2C7C" w14:paraId="5D670E88" w14:textId="77777777">
      <w:pPr>
        <w:pStyle w:val="Heading3"/>
      </w:pPr>
      <w:r w:rsidRPr="002B74D5">
        <w:lastRenderedPageBreak/>
        <w:t>Facilitator Notes</w:t>
      </w:r>
    </w:p>
    <w:p w:rsidRPr="002B74D5" w:rsidR="00AB2C7C" w:rsidP="00EC02ED" w:rsidRDefault="00AB2C7C" w14:paraId="55A54FBF" w14:textId="77777777">
      <w:pPr>
        <w:pStyle w:val="ListBullet"/>
      </w:pPr>
      <w:r w:rsidRPr="002B74D5">
        <w:t>Make connections to participants’ reflections on the ways infants in their settings explore shapes and ways infants learn to perceive similarities and differences.</w:t>
      </w:r>
    </w:p>
    <w:p w:rsidRPr="002B74D5" w:rsidR="00AB2C7C" w:rsidP="00AB2C7C" w:rsidRDefault="00AB2C7C" w14:paraId="41F13225" w14:textId="1988193A">
      <w:pPr>
        <w:pStyle w:val="Heading2"/>
      </w:pPr>
      <w:r w:rsidRPr="002B74D5">
        <w:t xml:space="preserve">SLIDE </w:t>
      </w:r>
      <w:r w:rsidR="00C15E99">
        <w:t>10</w:t>
      </w:r>
      <w:r w:rsidRPr="002B74D5">
        <w:t xml:space="preserve">: </w:t>
      </w:r>
      <w:r>
        <w:t>Classifying</w:t>
      </w:r>
      <w:r w:rsidRPr="002B74D5">
        <w:t xml:space="preserve"> Shapes</w:t>
      </w:r>
      <w:r>
        <w:t>: Infants</w:t>
      </w:r>
    </w:p>
    <w:p w:rsidR="00AB2C7C" w:rsidP="00A12C75" w:rsidRDefault="00706D65" w14:paraId="5D1D9486" w14:textId="1ACBCC25">
      <w:pPr>
        <w:pStyle w:val="Heading3"/>
        <w:jc w:val="center"/>
      </w:pPr>
      <w:r>
        <w:rPr>
          <w:noProof/>
          <w14:ligatures w14:val="standardContextual"/>
        </w:rPr>
        <w:drawing>
          <wp:inline distT="0" distB="0" distL="0" distR="0" wp14:anchorId="17635839" wp14:editId="208A3D53">
            <wp:extent cx="3251200" cy="1828800"/>
            <wp:effectExtent l="19050" t="19050" r="25400" b="19050"/>
            <wp:docPr id="383963158" name="Picture 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963158" name="Picture 23">
                      <a:extLst>
                        <a:ext uri="{C183D7F6-B498-43B3-948B-1728B52AA6E4}">
                          <adec:decorative xmlns:adec="http://schemas.microsoft.com/office/drawing/2017/decorative" val="1"/>
                        </a:ext>
                      </a:extLst>
                    </pic:cNvPr>
                    <pic:cNvPicPr/>
                  </pic:nvPicPr>
                  <pic:blipFill>
                    <a:blip r:embed="rId20"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AB2C7C" w:rsidRDefault="00AB2C7C" w14:paraId="52D7C5C6" w14:textId="77777777">
      <w:pPr>
        <w:pStyle w:val="Heading3"/>
      </w:pPr>
      <w:r w:rsidRPr="002B74D5">
        <w:t>Talking Points</w:t>
      </w:r>
    </w:p>
    <w:p w:rsidRPr="002B74D5" w:rsidR="00AB2C7C" w:rsidP="000665AC" w:rsidRDefault="00AB2C7C" w14:paraId="3ACB28C1" w14:textId="77777777">
      <w:pPr>
        <w:pStyle w:val="ListBullet"/>
        <w:rPr>
          <w:color w:val="000000"/>
        </w:rPr>
      </w:pPr>
      <w:r w:rsidRPr="002B74D5">
        <w:t xml:space="preserve">Once infants notice how objects are similar and different, they naturally begin to group similar objects into categories. </w:t>
      </w:r>
    </w:p>
    <w:p w:rsidRPr="002B74D5" w:rsidR="00AB2C7C" w:rsidP="000665AC" w:rsidRDefault="00AB2C7C" w14:paraId="1EE73634" w14:textId="56AB1429">
      <w:pPr>
        <w:pStyle w:val="ListBullet"/>
        <w:rPr>
          <w:color w:val="000000"/>
        </w:rPr>
      </w:pPr>
      <w:r w:rsidRPr="002B74D5">
        <w:t>From research, we know that in their first year, infants form categories for many different types of familiar objects</w:t>
      </w:r>
      <w:r w:rsidR="006C6313">
        <w:t xml:space="preserve"> (</w:t>
      </w:r>
      <w:r w:rsidRPr="00276574" w:rsidR="006C6313">
        <w:t>Quinn et al.</w:t>
      </w:r>
      <w:r w:rsidR="006C6313">
        <w:t xml:space="preserve">, </w:t>
      </w:r>
      <w:r w:rsidRPr="00276574" w:rsidR="006C6313">
        <w:t xml:space="preserve">2001; </w:t>
      </w:r>
      <w:proofErr w:type="spellStart"/>
      <w:r w:rsidRPr="00276574" w:rsidR="006C6313">
        <w:t>Rakinson</w:t>
      </w:r>
      <w:proofErr w:type="spellEnd"/>
      <w:r w:rsidRPr="00276574" w:rsidR="006C6313">
        <w:t xml:space="preserve"> </w:t>
      </w:r>
      <w:r w:rsidR="006C6313">
        <w:t>&amp;</w:t>
      </w:r>
      <w:r w:rsidRPr="00276574" w:rsidR="006C6313">
        <w:t xml:space="preserve"> </w:t>
      </w:r>
      <w:proofErr w:type="spellStart"/>
      <w:r w:rsidRPr="00276574" w:rsidR="006C6313">
        <w:t>Yermolayeva</w:t>
      </w:r>
      <w:proofErr w:type="spellEnd"/>
      <w:r w:rsidR="006C6313">
        <w:t xml:space="preserve">, </w:t>
      </w:r>
      <w:r w:rsidRPr="00276574" w:rsidR="006C6313">
        <w:t>2010)</w:t>
      </w:r>
      <w:r w:rsidRPr="002B74D5">
        <w:t>. These categories range from furniture to animals and basic shapes like circles and squares.</w:t>
      </w:r>
    </w:p>
    <w:p w:rsidRPr="00EC02ED" w:rsidR="00AB2C7C" w:rsidP="00EC02ED" w:rsidRDefault="00AB2C7C" w14:paraId="27172450" w14:textId="10F44C11">
      <w:pPr>
        <w:pStyle w:val="ListBullet"/>
      </w:pPr>
      <w:r w:rsidRPr="00EC02ED">
        <w:t>Research has found that three- and four-month-olds can classify a few basic shapes like circles and squares</w:t>
      </w:r>
      <w:r w:rsidR="006C6313">
        <w:t xml:space="preserve"> (</w:t>
      </w:r>
      <w:r w:rsidRPr="00276574" w:rsidR="006C6313">
        <w:t>Quinn et al.</w:t>
      </w:r>
      <w:r w:rsidR="006C6313">
        <w:t xml:space="preserve">, </w:t>
      </w:r>
      <w:r w:rsidRPr="00276574" w:rsidR="006C6313">
        <w:t>2001</w:t>
      </w:r>
      <w:r w:rsidR="006C6313">
        <w:t>)</w:t>
      </w:r>
      <w:r w:rsidRPr="00EC02ED">
        <w:t xml:space="preserve">. </w:t>
      </w:r>
    </w:p>
    <w:p w:rsidRPr="002B74D5" w:rsidR="00AB2C7C" w:rsidP="000665AC" w:rsidRDefault="00AB2C7C" w14:paraId="3DD8C61D" w14:textId="77777777">
      <w:pPr>
        <w:pStyle w:val="ListBullet2"/>
      </w:pPr>
      <w:r w:rsidRPr="002B74D5">
        <w:t xml:space="preserve">In one study, young infants were presented with many types of the same shape. For example, they were shown different squares. [Point to </w:t>
      </w:r>
      <w:r>
        <w:t>s</w:t>
      </w:r>
      <w:r w:rsidRPr="002B74D5">
        <w:t>tep 1 on the slide</w:t>
      </w:r>
      <w:r>
        <w:t>.</w:t>
      </w:r>
      <w:r w:rsidRPr="002B74D5">
        <w:t xml:space="preserve">] Then, infants were shown a new picture of the same shape (a new square) and a new picture of a different shape (a circle). [Point to </w:t>
      </w:r>
      <w:r>
        <w:t>s</w:t>
      </w:r>
      <w:r w:rsidRPr="002B74D5">
        <w:t>tep 2 on the slide</w:t>
      </w:r>
      <w:r>
        <w:t>.</w:t>
      </w:r>
      <w:r w:rsidRPr="002B74D5">
        <w:t>]</w:t>
      </w:r>
    </w:p>
    <w:p w:rsidRPr="002B74D5" w:rsidR="00AB2C7C" w:rsidP="000665AC" w:rsidRDefault="00AB2C7C" w14:paraId="40351117" w14:textId="77777777">
      <w:pPr>
        <w:pStyle w:val="ListBullet2"/>
      </w:pPr>
      <w:r w:rsidRPr="002B74D5">
        <w:t xml:space="preserve">The researchers found that infants three to four months old, but not newborns, looked much longer at the new shape category (the circle) than the same shape category. </w:t>
      </w:r>
    </w:p>
    <w:p w:rsidRPr="002B74D5" w:rsidR="00AB2C7C" w:rsidP="000665AC" w:rsidRDefault="00AB2C7C" w14:paraId="4EDD6EEE" w14:textId="77777777">
      <w:pPr>
        <w:pStyle w:val="ListBullet2"/>
      </w:pPr>
      <w:r w:rsidRPr="002B74D5">
        <w:t xml:space="preserve">This finding suggests that, after only a few months of experience with shapes in their environment, infants already notice the similarities and differences between shapes. They can then use that information to group similar shapes together in a category. </w:t>
      </w:r>
    </w:p>
    <w:p w:rsidRPr="002B74D5" w:rsidR="00AB2C7C" w:rsidP="000665AC" w:rsidRDefault="00AB2C7C" w14:paraId="1FF5768E" w14:textId="77777777">
      <w:pPr>
        <w:pStyle w:val="ListBullet"/>
      </w:pPr>
      <w:r w:rsidRPr="002B74D5">
        <w:lastRenderedPageBreak/>
        <w:t>A note about the word “</w:t>
      </w:r>
      <w:r>
        <w:t>classifying</w:t>
      </w:r>
      <w:r w:rsidRPr="002B74D5">
        <w:t xml:space="preserve">.” The concept of </w:t>
      </w:r>
      <w:r>
        <w:t>classifying</w:t>
      </w:r>
      <w:r w:rsidRPr="002B74D5">
        <w:t xml:space="preserve"> is very similar to that of </w:t>
      </w:r>
      <w:r>
        <w:t>categorizing</w:t>
      </w:r>
      <w:r w:rsidRPr="002B74D5">
        <w:t xml:space="preserve"> and sorting. You may notice that curricula</w:t>
      </w:r>
      <w:r>
        <w:t xml:space="preserve"> and</w:t>
      </w:r>
      <w:r w:rsidRPr="002B74D5">
        <w:t xml:space="preserve"> state standards use a mix of these terms. For our purposes we will use “</w:t>
      </w:r>
      <w:r>
        <w:t>classifying</w:t>
      </w:r>
      <w:r w:rsidRPr="002B74D5">
        <w:t>.”</w:t>
      </w:r>
    </w:p>
    <w:p w:rsidRPr="002B74D5" w:rsidR="00AB2C7C" w:rsidP="00AB2C7C" w:rsidRDefault="00AB2C7C" w14:paraId="26D1F41D" w14:textId="4ED001D9">
      <w:pPr>
        <w:pStyle w:val="Heading2"/>
      </w:pPr>
      <w:r w:rsidRPr="002B74D5">
        <w:t>SLIDE 1</w:t>
      </w:r>
      <w:r w:rsidR="00C15E99">
        <w:t>1</w:t>
      </w:r>
      <w:r w:rsidRPr="002B74D5">
        <w:t xml:space="preserve">: </w:t>
      </w:r>
      <w:r>
        <w:t>Classifying</w:t>
      </w:r>
      <w:r w:rsidRPr="002B74D5">
        <w:t xml:space="preserve"> Shapes</w:t>
      </w:r>
      <w:r>
        <w:t>: Toddlers</w:t>
      </w:r>
    </w:p>
    <w:p w:rsidR="00AB2C7C" w:rsidP="00A12C75" w:rsidRDefault="00706D65" w14:paraId="5F8EBDCC" w14:textId="436BB2EF">
      <w:pPr>
        <w:pStyle w:val="Heading3"/>
        <w:jc w:val="center"/>
      </w:pPr>
      <w:r>
        <w:rPr>
          <w:noProof/>
          <w14:ligatures w14:val="standardContextual"/>
        </w:rPr>
        <w:drawing>
          <wp:inline distT="0" distB="0" distL="0" distR="0" wp14:anchorId="15BC5C62" wp14:editId="725F6E6B">
            <wp:extent cx="3251200" cy="1828800"/>
            <wp:effectExtent l="19050" t="19050" r="25400" b="19050"/>
            <wp:docPr id="1691145844" name="Picture 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1145844" name="Picture 24">
                      <a:extLst>
                        <a:ext uri="{C183D7F6-B498-43B3-948B-1728B52AA6E4}">
                          <adec:decorative xmlns:adec="http://schemas.microsoft.com/office/drawing/2017/decorative" val="1"/>
                        </a:ext>
                      </a:extLst>
                    </pic:cNvPr>
                    <pic:cNvPicPr/>
                  </pic:nvPicPr>
                  <pic:blipFill>
                    <a:blip r:embed="rId21"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AB2C7C" w:rsidRDefault="00AB2C7C" w14:paraId="02141CF8" w14:textId="77777777">
      <w:pPr>
        <w:pStyle w:val="Heading3"/>
      </w:pPr>
      <w:r w:rsidRPr="002B74D5">
        <w:t>Talking Points</w:t>
      </w:r>
    </w:p>
    <w:p w:rsidRPr="002B74D5" w:rsidR="00AB2C7C" w:rsidP="000665AC" w:rsidRDefault="00AB2C7C" w14:paraId="58A8121C" w14:textId="77777777">
      <w:pPr>
        <w:pStyle w:val="ListBullet"/>
      </w:pPr>
      <w:r w:rsidRPr="002B74D5">
        <w:t xml:space="preserve">The ability to </w:t>
      </w:r>
      <w:r>
        <w:t>classify</w:t>
      </w:r>
      <w:r w:rsidRPr="002B74D5">
        <w:t xml:space="preserve"> steadily improves as infants are exposed to more shapes and develop a stronger understanding of how shapes are similar or different.  </w:t>
      </w:r>
    </w:p>
    <w:p w:rsidRPr="002B74D5" w:rsidR="00AB2C7C" w:rsidP="000665AC" w:rsidRDefault="00AB2C7C" w14:paraId="42CBA8F8" w14:textId="77777777">
      <w:pPr>
        <w:pStyle w:val="ListBullet"/>
      </w:pPr>
      <w:r w:rsidRPr="002B74D5">
        <w:t xml:space="preserve">By two years old, children can match and </w:t>
      </w:r>
      <w:r>
        <w:t>classify</w:t>
      </w:r>
      <w:r w:rsidRPr="002B74D5">
        <w:t xml:space="preserve"> a variety of shapes. For example, when toddlers put shapes in the right holes in a shape sorter, they are showing their ability to match shapes. When toddlers choose to only play with a certain type of shape block, they are demonstrating their understanding of shape categories. </w:t>
      </w:r>
    </w:p>
    <w:p w:rsidRPr="002B74D5" w:rsidR="00AB2C7C" w:rsidP="000665AC" w:rsidRDefault="00AB2C7C" w14:paraId="1A1E190C" w14:textId="77777777">
      <w:pPr>
        <w:pStyle w:val="ListBullet"/>
      </w:pPr>
      <w:r>
        <w:t>I</w:t>
      </w:r>
      <w:r w:rsidRPr="002B74D5">
        <w:t xml:space="preserve">t is easier for young children to </w:t>
      </w:r>
      <w:r>
        <w:t>classify</w:t>
      </w:r>
      <w:r w:rsidRPr="002B74D5">
        <w:t xml:space="preserve"> typical shapes than atypical shapes. It’s also easier for them to </w:t>
      </w:r>
      <w:r>
        <w:t>classify</w:t>
      </w:r>
      <w:r w:rsidRPr="002B74D5">
        <w:t xml:space="preserve"> shapes that don’t have many variations, like circles and squares. It’s more difficult for toddlers to </w:t>
      </w:r>
      <w:r>
        <w:t>classify</w:t>
      </w:r>
      <w:r w:rsidRPr="002B74D5">
        <w:t xml:space="preserve"> triangles because there are many types of triangles. You may</w:t>
      </w:r>
      <w:r>
        <w:t>,</w:t>
      </w:r>
      <w:r w:rsidRPr="002B74D5">
        <w:t xml:space="preserve"> therefore</w:t>
      </w:r>
      <w:r>
        <w:t>,</w:t>
      </w:r>
      <w:r w:rsidRPr="002B74D5">
        <w:t xml:space="preserve"> notice that toddlers are able to </w:t>
      </w:r>
      <w:r>
        <w:t>classify</w:t>
      </w:r>
      <w:r w:rsidRPr="002B74D5">
        <w:t xml:space="preserve"> equilateral triangles but may not </w:t>
      </w:r>
      <w:r>
        <w:t>classify</w:t>
      </w:r>
      <w:r w:rsidRPr="002B74D5">
        <w:t xml:space="preserve"> scalene or right-angled triangles as triangles. </w:t>
      </w:r>
    </w:p>
    <w:p w:rsidRPr="002B74D5" w:rsidR="00AB2C7C" w:rsidP="00AB2C7C" w:rsidRDefault="00AB2C7C" w14:paraId="0FB3AADE" w14:textId="77777777">
      <w:pPr>
        <w:pStyle w:val="Heading3"/>
      </w:pPr>
      <w:r w:rsidRPr="002B74D5">
        <w:t>Facilitator Notes</w:t>
      </w:r>
    </w:p>
    <w:p w:rsidRPr="002B74D5" w:rsidR="00AB2C7C" w:rsidP="000665AC" w:rsidRDefault="00AB2C7C" w14:paraId="7AAEC164" w14:textId="77777777">
      <w:pPr>
        <w:pStyle w:val="ListBullet"/>
      </w:pPr>
      <w:r w:rsidRPr="002B74D5">
        <w:t>Make connections to participants’ reflections on the ways infants and toddlers in their settings explore shapes and learn to classify shapes.</w:t>
      </w:r>
    </w:p>
    <w:p w:rsidRPr="002B74D5" w:rsidR="00AB2C7C" w:rsidP="00AB2C7C" w:rsidRDefault="00AB2C7C" w14:paraId="1D3E02C1" w14:textId="65BDBD03">
      <w:pPr>
        <w:pStyle w:val="Heading2"/>
      </w:pPr>
      <w:r w:rsidRPr="002B74D5">
        <w:lastRenderedPageBreak/>
        <w:t>SLIDE 1</w:t>
      </w:r>
      <w:r w:rsidR="00C15E99">
        <w:t>2</w:t>
      </w:r>
      <w:r w:rsidRPr="002B74D5">
        <w:t>: Naming Shapes</w:t>
      </w:r>
    </w:p>
    <w:p w:rsidR="00AB2C7C" w:rsidP="00A12C75" w:rsidRDefault="00706D65" w14:paraId="6EFC6F77" w14:textId="463405E9">
      <w:pPr>
        <w:pStyle w:val="Heading3"/>
        <w:jc w:val="center"/>
      </w:pPr>
      <w:r>
        <w:rPr>
          <w:noProof/>
          <w14:ligatures w14:val="standardContextual"/>
        </w:rPr>
        <w:drawing>
          <wp:inline distT="0" distB="0" distL="0" distR="0" wp14:anchorId="54D385AC" wp14:editId="521BF3D5">
            <wp:extent cx="3251200" cy="1828800"/>
            <wp:effectExtent l="19050" t="19050" r="25400" b="19050"/>
            <wp:docPr id="2015557992" name="Picture 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5557992" name="Picture 25">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AB2C7C" w:rsidRDefault="00AB2C7C" w14:paraId="654D21C3" w14:textId="77777777">
      <w:pPr>
        <w:pStyle w:val="Heading3"/>
      </w:pPr>
      <w:r w:rsidRPr="002B74D5">
        <w:t>Talking Points</w:t>
      </w:r>
    </w:p>
    <w:p w:rsidRPr="002B74D5" w:rsidR="00AB2C7C" w:rsidP="000665AC" w:rsidRDefault="00AB2C7C" w14:paraId="5B1527A8" w14:textId="77777777">
      <w:pPr>
        <w:pStyle w:val="ListBullet"/>
        <w:rPr>
          <w:color w:val="000000"/>
        </w:rPr>
      </w:pPr>
      <w:r w:rsidRPr="002B74D5">
        <w:t xml:space="preserve">As toddlers begin to perceive similarities and differences, </w:t>
      </w:r>
      <w:r>
        <w:t>classify</w:t>
      </w:r>
      <w:r w:rsidRPr="002B74D5">
        <w:t xml:space="preserve"> shapes, and develop their language skills, they also learn to name these shape categories. Toddlers begin to name and identify basic two-dimensional shapes, like circles and squares. Sometimes, they can also name or identify triangles or rectangles. </w:t>
      </w:r>
    </w:p>
    <w:p w:rsidRPr="00D730E3" w:rsidR="00AB2C7C" w:rsidP="000665AC" w:rsidRDefault="00AB2C7C" w14:paraId="559F2E7F" w14:textId="6632655B">
      <w:pPr>
        <w:pStyle w:val="ListBullet2"/>
        <w:rPr>
          <w:color w:val="000000"/>
        </w:rPr>
      </w:pPr>
      <w:r w:rsidRPr="002B74D5">
        <w:t>When we say “identify,” we mean that children can indicate the right shape when someone else uses the shape vocabulary. For example, a child point</w:t>
      </w:r>
      <w:r>
        <w:t>s</w:t>
      </w:r>
      <w:r w:rsidRPr="002B74D5">
        <w:t xml:space="preserve"> to a square when someone asks, “</w:t>
      </w:r>
      <w:r w:rsidR="000D3FC6">
        <w:t>W</w:t>
      </w:r>
      <w:r w:rsidRPr="002B74D5">
        <w:t>here is the square?”</w:t>
      </w:r>
    </w:p>
    <w:p w:rsidRPr="002B74D5" w:rsidR="00AB2C7C" w:rsidP="000665AC" w:rsidRDefault="00AB2C7C" w14:paraId="56C7AF81" w14:textId="77777777">
      <w:pPr>
        <w:pStyle w:val="ListBullet"/>
      </w:pPr>
      <w:r w:rsidRPr="002B74D5">
        <w:t>Toddlers may also begin to use informal names for three-dimensional shapes. For example</w:t>
      </w:r>
      <w:r>
        <w:t>,</w:t>
      </w:r>
      <w:r w:rsidRPr="002B74D5">
        <w:t xml:space="preserve"> they </w:t>
      </w:r>
      <w:r>
        <w:t>may</w:t>
      </w:r>
      <w:r w:rsidRPr="002B74D5">
        <w:t xml:space="preserve"> say “ball” for a sphere or “box” for a cube.</w:t>
      </w:r>
    </w:p>
    <w:p w:rsidRPr="00EC02ED" w:rsidR="00AB2C7C" w:rsidP="00EC02ED" w:rsidRDefault="00AB2C7C" w14:paraId="45A4BAE2" w14:textId="77777777">
      <w:pPr>
        <w:pStyle w:val="ListBullet"/>
        <w:rPr>
          <w:rFonts w:eastAsia="Calibri"/>
        </w:rPr>
      </w:pPr>
      <w:r w:rsidRPr="00EC02ED">
        <w:rPr>
          <w:rFonts w:eastAsia="Calibri"/>
        </w:rPr>
        <w:t xml:space="preserve">Next, we will observe infants and toddlers learning about shapes. </w:t>
      </w:r>
    </w:p>
    <w:p w:rsidRPr="002B74D5" w:rsidR="00AB2C7C" w:rsidP="00AB2C7C" w:rsidRDefault="00AB2C7C" w14:paraId="5BA253D4" w14:textId="77777777">
      <w:pPr>
        <w:pStyle w:val="Heading3"/>
      </w:pPr>
      <w:r w:rsidRPr="002B74D5">
        <w:t>Facilitator Notes</w:t>
      </w:r>
    </w:p>
    <w:p w:rsidRPr="002B74D5" w:rsidR="00AB2C7C" w:rsidP="000665AC" w:rsidRDefault="00AB2C7C" w14:paraId="7D76E326" w14:textId="77777777">
      <w:pPr>
        <w:pStyle w:val="ListBullet"/>
      </w:pPr>
      <w:r w:rsidRPr="002B74D5">
        <w:t xml:space="preserve">Make connections to participants’ reflections on the ways infants in their settings explore shapes and ways toddlers learn to name shapes. </w:t>
      </w:r>
    </w:p>
    <w:p w:rsidRPr="002B74D5" w:rsidR="00AB2C7C" w:rsidP="00AB2C7C" w:rsidRDefault="00AB2C7C" w14:paraId="54F521AA" w14:textId="508B4521">
      <w:pPr>
        <w:pStyle w:val="Heading2"/>
      </w:pPr>
      <w:r w:rsidRPr="002B74D5">
        <w:lastRenderedPageBreak/>
        <w:t>SLIDE 1</w:t>
      </w:r>
      <w:r w:rsidR="00EC5118">
        <w:t>3</w:t>
      </w:r>
      <w:r w:rsidRPr="002B74D5">
        <w:t>: Noticing Shape Attributes</w:t>
      </w:r>
    </w:p>
    <w:p w:rsidR="00AB2C7C" w:rsidP="00A12C75" w:rsidRDefault="00706D65" w14:paraId="5B195025" w14:textId="0A691C55">
      <w:pPr>
        <w:pStyle w:val="Heading3"/>
        <w:jc w:val="center"/>
      </w:pPr>
      <w:r>
        <w:rPr>
          <w:noProof/>
          <w14:ligatures w14:val="standardContextual"/>
        </w:rPr>
        <w:drawing>
          <wp:inline distT="0" distB="0" distL="0" distR="0" wp14:anchorId="7D70A438" wp14:editId="1566210D">
            <wp:extent cx="3251200" cy="1828800"/>
            <wp:effectExtent l="19050" t="19050" r="25400" b="19050"/>
            <wp:docPr id="301017410" name="Picture 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017410" name="Picture 26">
                      <a:extLst>
                        <a:ext uri="{C183D7F6-B498-43B3-948B-1728B52AA6E4}">
                          <adec:decorative xmlns:adec="http://schemas.microsoft.com/office/drawing/2017/decorative" val="1"/>
                        </a:ext>
                      </a:extLst>
                    </pic:cNvPr>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AB2C7C" w:rsidRDefault="00AB2C7C" w14:paraId="75249007" w14:textId="77777777">
      <w:pPr>
        <w:pStyle w:val="Heading3"/>
      </w:pPr>
      <w:r w:rsidRPr="002B74D5">
        <w:t>Talking Points</w:t>
      </w:r>
    </w:p>
    <w:p w:rsidRPr="002B74D5" w:rsidR="00AB2C7C" w:rsidP="000665AC" w:rsidRDefault="00AB2C7C" w14:paraId="16B64EA9" w14:textId="77777777">
      <w:pPr>
        <w:pStyle w:val="ListBullet"/>
      </w:pPr>
      <w:r w:rsidRPr="002B74D5">
        <w:t xml:space="preserve">As toddlers continue to </w:t>
      </w:r>
      <w:r>
        <w:t>perceive</w:t>
      </w:r>
      <w:r w:rsidRPr="002B74D5">
        <w:t xml:space="preserve"> similarities and differences between shapes, they also notice how shapes have different </w:t>
      </w:r>
      <w:r w:rsidRPr="00D730E3">
        <w:rPr>
          <w:b/>
          <w:bCs/>
        </w:rPr>
        <w:t>attributes</w:t>
      </w:r>
      <w:r w:rsidRPr="002B74D5">
        <w:t xml:space="preserve">. </w:t>
      </w:r>
      <w:r w:rsidRPr="002B74D5">
        <w:rPr>
          <w:iCs/>
        </w:rPr>
        <w:t xml:space="preserve">Shape attributes are properties of a shape, like the number of sides or corners. </w:t>
      </w:r>
    </w:p>
    <w:p w:rsidRPr="002B74D5" w:rsidR="00AB2C7C" w:rsidP="000665AC" w:rsidRDefault="00AB2C7C" w14:paraId="6AF47572" w14:textId="77777777">
      <w:pPr>
        <w:pStyle w:val="ListBullet"/>
      </w:pPr>
      <w:r w:rsidRPr="002B74D5">
        <w:t xml:space="preserve">At this age, children will notice that some shapes are round, while others have flat sides and are pointy. Infants and toddlers may pay attention to these attributes by touching the corner of a shape, for example. </w:t>
      </w:r>
    </w:p>
    <w:p w:rsidRPr="00D730E3" w:rsidR="00AB2C7C" w:rsidP="000665AC" w:rsidRDefault="00AB2C7C" w14:paraId="3F4A7E44" w14:textId="77777777">
      <w:pPr>
        <w:pStyle w:val="ListBullet"/>
      </w:pPr>
      <w:r w:rsidRPr="002B74D5">
        <w:t>It is generally not until preschool that children will begin to use or respond to vocabulary like “corners” or “sides” to describe these attributes.</w:t>
      </w:r>
    </w:p>
    <w:p w:rsidRPr="002B74D5" w:rsidR="00AB2C7C" w:rsidP="000665AC" w:rsidRDefault="00AB2C7C" w14:paraId="27DAC741" w14:textId="77777777">
      <w:pPr>
        <w:pStyle w:val="ListBullet"/>
      </w:pPr>
      <w:r w:rsidRPr="00C41DF8">
        <w:rPr>
          <w:b/>
          <w:bCs/>
        </w:rPr>
        <w:t>Note:</w:t>
      </w:r>
      <w:r w:rsidRPr="002B74D5">
        <w:t xml:space="preserve"> In mathematics, the formal name for “side” is “edge” and the formal name for “corner” is “vertex.” It is not until early elementary school that children would be expected to know these terms. </w:t>
      </w:r>
    </w:p>
    <w:p w:rsidRPr="002B74D5" w:rsidR="00AB2C7C" w:rsidP="00AB2C7C" w:rsidRDefault="00AB2C7C" w14:paraId="0F1AC635" w14:textId="2148A915">
      <w:pPr>
        <w:pStyle w:val="Heading2"/>
      </w:pPr>
      <w:bookmarkStart w:name="_Hlk143581021" w:id="0"/>
      <w:r w:rsidRPr="002B74D5">
        <w:t>SLIDE 1</w:t>
      </w:r>
      <w:r w:rsidR="00EC5118">
        <w:t>4</w:t>
      </w:r>
      <w:r w:rsidRPr="002B74D5">
        <w:t>: Observe: Learning About Shapes</w:t>
      </w:r>
    </w:p>
    <w:p w:rsidR="00AB2C7C" w:rsidP="00A12C75" w:rsidRDefault="00706D65" w14:paraId="11329E92" w14:textId="2698E44B">
      <w:pPr>
        <w:jc w:val="center"/>
        <w:rPr>
          <w:b/>
          <w:bCs/>
        </w:rPr>
      </w:pPr>
      <w:r>
        <w:rPr>
          <w:b/>
          <w:bCs/>
          <w:noProof/>
        </w:rPr>
        <w:drawing>
          <wp:inline distT="0" distB="0" distL="0" distR="0" wp14:anchorId="527ADDBF" wp14:editId="0A0EAE11">
            <wp:extent cx="3251200" cy="1828800"/>
            <wp:effectExtent l="19050" t="19050" r="25400" b="19050"/>
            <wp:docPr id="1670273441" name="Picture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0273441" name="Picture 27">
                      <a:extLst>
                        <a:ext uri="{C183D7F6-B498-43B3-948B-1728B52AA6E4}">
                          <adec:decorative xmlns:adec="http://schemas.microsoft.com/office/drawing/2017/decorative" val="1"/>
                        </a:ext>
                      </a:extLst>
                    </pic:cNvPr>
                    <pic:cNvPicPr/>
                  </pic:nvPicPr>
                  <pic:blipFill>
                    <a:blip r:embed="rId24"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0665AC" w:rsidRDefault="00AB2C7C" w14:paraId="5DFA0D2C" w14:textId="77777777">
      <w:pPr>
        <w:pStyle w:val="BodyText"/>
      </w:pPr>
      <w:r w:rsidRPr="002B74D5">
        <w:rPr>
          <w:b/>
          <w:bCs/>
        </w:rPr>
        <w:t>Time</w:t>
      </w:r>
      <w:r>
        <w:rPr>
          <w:b/>
          <w:bCs/>
        </w:rPr>
        <w:t xml:space="preserve">: </w:t>
      </w:r>
      <w:r w:rsidRPr="002B74D5">
        <w:t>10–20 minutes (including debrief)</w:t>
      </w:r>
    </w:p>
    <w:p w:rsidRPr="002B74D5" w:rsidR="00AB2C7C" w:rsidP="000665AC" w:rsidRDefault="00AB2C7C" w14:paraId="5CD82B6C" w14:textId="49CBFF31">
      <w:pPr>
        <w:pStyle w:val="BodyText"/>
      </w:pPr>
      <w:r w:rsidRPr="002B74D5">
        <w:rPr>
          <w:b/>
          <w:bCs/>
        </w:rPr>
        <w:t>Materials</w:t>
      </w:r>
      <w:r>
        <w:rPr>
          <w:b/>
          <w:bCs/>
        </w:rPr>
        <w:t xml:space="preserve">: </w:t>
      </w:r>
      <w:r w:rsidRPr="002B74D5">
        <w:t>Infant</w:t>
      </w:r>
      <w:r w:rsidR="006F353A">
        <w:t xml:space="preserve"> or </w:t>
      </w:r>
      <w:r w:rsidRPr="002B74D5">
        <w:t xml:space="preserve">toddler shapes video </w:t>
      </w:r>
    </w:p>
    <w:p w:rsidRPr="002B74D5" w:rsidR="00AB2C7C" w:rsidP="00AB2C7C" w:rsidRDefault="00AB2C7C" w14:paraId="6C06B14A" w14:textId="77777777">
      <w:pPr>
        <w:pStyle w:val="Heading3"/>
      </w:pPr>
      <w:r w:rsidRPr="002B74D5">
        <w:lastRenderedPageBreak/>
        <w:t>Talking Points</w:t>
      </w:r>
    </w:p>
    <w:p w:rsidRPr="002B74D5" w:rsidR="00AB2C7C" w:rsidP="000665AC" w:rsidRDefault="00AB2C7C" w14:paraId="57CC42AA" w14:textId="2A83E1AA">
      <w:pPr>
        <w:pStyle w:val="ListBullet"/>
        <w:rPr>
          <w:b/>
          <w:bCs/>
        </w:rPr>
      </w:pPr>
      <w:r>
        <w:rPr>
          <w:rFonts w:eastAsia="Calibri"/>
        </w:rPr>
        <w:t xml:space="preserve">Now we will observe a video. </w:t>
      </w:r>
      <w:r w:rsidRPr="002B74D5">
        <w:rPr>
          <w:rFonts w:eastAsia="Calibri"/>
        </w:rPr>
        <w:t xml:space="preserve">As you observe the video, </w:t>
      </w:r>
      <w:r>
        <w:rPr>
          <w:rFonts w:eastAsia="Calibri"/>
        </w:rPr>
        <w:t xml:space="preserve">think about </w:t>
      </w:r>
      <w:r w:rsidRPr="002B74D5">
        <w:rPr>
          <w:rFonts w:eastAsia="Calibri"/>
        </w:rPr>
        <w:t>ways children</w:t>
      </w:r>
      <w:r>
        <w:rPr>
          <w:rFonts w:eastAsia="Calibri"/>
        </w:rPr>
        <w:t xml:space="preserve"> are</w:t>
      </w:r>
      <w:r w:rsidRPr="002B74D5">
        <w:rPr>
          <w:rFonts w:eastAsia="Calibri"/>
        </w:rPr>
        <w:t xml:space="preserve"> show</w:t>
      </w:r>
      <w:r>
        <w:rPr>
          <w:rFonts w:eastAsia="Calibri"/>
        </w:rPr>
        <w:t>ing</w:t>
      </w:r>
      <w:r w:rsidRPr="002B74D5">
        <w:rPr>
          <w:rFonts w:eastAsia="Calibri"/>
        </w:rPr>
        <w:t xml:space="preserve"> that they are:</w:t>
      </w:r>
    </w:p>
    <w:p w:rsidRPr="002B74D5" w:rsidR="00AB2C7C" w:rsidP="000665AC" w:rsidRDefault="00AB2C7C" w14:paraId="52266B6B" w14:textId="77777777">
      <w:pPr>
        <w:pStyle w:val="ListBullet2"/>
        <w:rPr>
          <w:rFonts w:eastAsia="Calibri"/>
        </w:rPr>
      </w:pPr>
      <w:r w:rsidRPr="002B74D5">
        <w:rPr>
          <w:rFonts w:eastAsia="Calibri"/>
        </w:rPr>
        <w:t xml:space="preserve">Perceiving </w:t>
      </w:r>
      <w:r>
        <w:rPr>
          <w:rFonts w:eastAsia="Calibri"/>
        </w:rPr>
        <w:t>similarities and differences</w:t>
      </w:r>
    </w:p>
    <w:p w:rsidRPr="002B74D5" w:rsidR="00AB2C7C" w:rsidP="000665AC" w:rsidRDefault="00AB2C7C" w14:paraId="26F3C4C9" w14:textId="77777777">
      <w:pPr>
        <w:pStyle w:val="ListBullet2"/>
        <w:rPr>
          <w:rFonts w:eastAsia="Calibri"/>
        </w:rPr>
      </w:pPr>
      <w:r w:rsidRPr="002B74D5">
        <w:rPr>
          <w:rFonts w:eastAsia="Calibri"/>
        </w:rPr>
        <w:t xml:space="preserve">Naming shapes </w:t>
      </w:r>
    </w:p>
    <w:p w:rsidRPr="00BB1546" w:rsidR="00AB2C7C" w:rsidP="000665AC" w:rsidRDefault="00AB2C7C" w14:paraId="70D10F7C" w14:textId="77777777">
      <w:pPr>
        <w:pStyle w:val="ListBullet"/>
        <w:rPr>
          <w:rFonts w:eastAsia="Calibri"/>
        </w:rPr>
      </w:pPr>
      <w:r w:rsidRPr="00BB1546">
        <w:rPr>
          <w:rFonts w:eastAsia="Calibri"/>
        </w:rPr>
        <w:t xml:space="preserve">Consider how the interests, cultures and lived experiences, languages, abilities, and emerging </w:t>
      </w:r>
      <w:r w:rsidRPr="00D730E3">
        <w:rPr>
          <w:rFonts w:eastAsia="Calibri"/>
        </w:rPr>
        <w:t xml:space="preserve">skills </w:t>
      </w:r>
      <w:r w:rsidRPr="00BB1546">
        <w:rPr>
          <w:rFonts w:eastAsia="Calibri"/>
        </w:rPr>
        <w:t xml:space="preserve">of the children in this video </w:t>
      </w:r>
      <w:r w:rsidRPr="00D730E3">
        <w:rPr>
          <w:rFonts w:eastAsia="Calibri"/>
        </w:rPr>
        <w:t xml:space="preserve">might </w:t>
      </w:r>
      <w:r w:rsidRPr="00BB1546">
        <w:rPr>
          <w:rFonts w:eastAsia="Calibri"/>
        </w:rPr>
        <w:t xml:space="preserve">have </w:t>
      </w:r>
      <w:r w:rsidRPr="00D730E3">
        <w:rPr>
          <w:rFonts w:eastAsia="Calibri"/>
        </w:rPr>
        <w:t>affect</w:t>
      </w:r>
      <w:r w:rsidRPr="00BB1546">
        <w:rPr>
          <w:rFonts w:eastAsia="Calibri"/>
        </w:rPr>
        <w:t>ed</w:t>
      </w:r>
      <w:r w:rsidRPr="00D730E3">
        <w:rPr>
          <w:rFonts w:eastAsia="Calibri"/>
        </w:rPr>
        <w:t xml:space="preserve"> how </w:t>
      </w:r>
      <w:r w:rsidRPr="00BB1546">
        <w:rPr>
          <w:rFonts w:eastAsia="Calibri"/>
        </w:rPr>
        <w:t>they learned about and explored shapes</w:t>
      </w:r>
      <w:r w:rsidRPr="00D730E3">
        <w:rPr>
          <w:rFonts w:eastAsia="Calibri"/>
        </w:rPr>
        <w:t xml:space="preserve">. </w:t>
      </w:r>
    </w:p>
    <w:p w:rsidRPr="002B74D5" w:rsidR="00AB2C7C" w:rsidP="000665AC" w:rsidRDefault="00AB2C7C" w14:paraId="1F4BF84B" w14:textId="7CFAA068">
      <w:pPr>
        <w:pStyle w:val="ListBullet"/>
        <w:rPr>
          <w:rFonts w:eastAsia="Calibri"/>
        </w:rPr>
      </w:pPr>
      <w:r w:rsidRPr="002B74D5">
        <w:rPr>
          <w:rFonts w:eastAsia="Calibri"/>
        </w:rPr>
        <w:t xml:space="preserve">You might record your observations. After the </w:t>
      </w:r>
      <w:r w:rsidR="006F353A">
        <w:rPr>
          <w:rFonts w:eastAsia="Calibri"/>
        </w:rPr>
        <w:t>video</w:t>
      </w:r>
      <w:r w:rsidRPr="002B74D5">
        <w:rPr>
          <w:rFonts w:eastAsia="Calibri"/>
        </w:rPr>
        <w:t>, we will discuss what you noticed</w:t>
      </w:r>
      <w:r>
        <w:rPr>
          <w:rFonts w:eastAsia="Calibri"/>
        </w:rPr>
        <w:t>.</w:t>
      </w:r>
    </w:p>
    <w:p w:rsidRPr="002B74D5" w:rsidR="00AB2C7C" w:rsidP="00AB2C7C" w:rsidRDefault="00AB2C7C" w14:paraId="40810C9E" w14:textId="77777777">
      <w:pPr>
        <w:pStyle w:val="Heading3"/>
      </w:pPr>
      <w:r w:rsidRPr="002B74D5">
        <w:t>Facilitator Notes</w:t>
      </w:r>
    </w:p>
    <w:p w:rsidR="00AB2C7C" w:rsidP="007A39CD" w:rsidRDefault="00AB2C7C" w14:paraId="31CDEC28" w14:textId="25572663">
      <w:pPr>
        <w:pStyle w:val="ListBullet"/>
      </w:pPr>
      <w:r w:rsidRPr="006679CB">
        <w:t xml:space="preserve">Choose </w:t>
      </w:r>
      <w:r w:rsidR="00B33DC2">
        <w:t>a</w:t>
      </w:r>
      <w:r w:rsidRPr="006679CB">
        <w:t xml:space="preserve"> video that shows children </w:t>
      </w:r>
      <w:r>
        <w:t>learning about shapes</w:t>
      </w:r>
      <w:r w:rsidRPr="006679CB">
        <w:t xml:space="preserve">. </w:t>
      </w:r>
    </w:p>
    <w:p w:rsidR="006F353A" w:rsidP="006F353A" w:rsidRDefault="006F353A" w14:paraId="0ECD845D" w14:textId="3209D996">
      <w:pPr>
        <w:pStyle w:val="ListBullet"/>
      </w:pPr>
      <w:r w:rsidRPr="006679CB">
        <w:t xml:space="preserve">We </w:t>
      </w:r>
      <w:r>
        <w:t>provide</w:t>
      </w:r>
      <w:r w:rsidRPr="006679CB">
        <w:t xml:space="preserve"> the following video </w:t>
      </w:r>
      <w:r>
        <w:t>(you may use other videos):</w:t>
      </w:r>
    </w:p>
    <w:p w:rsidRPr="00D536DA" w:rsidR="00AB2C7C" w:rsidP="007A39CD" w:rsidRDefault="00AB2C7C" w14:paraId="6F7E39C1" w14:textId="5C0A7DD2">
      <w:pPr>
        <w:pStyle w:val="ListBullet2"/>
        <w:rPr>
          <w:rStyle w:val="Hyperlink"/>
          <w:color w:val="auto"/>
        </w:rPr>
      </w:pPr>
      <w:r w:rsidR="5A0BB1CD">
        <w:rPr/>
        <w:t>“</w:t>
      </w:r>
      <w:hyperlink r:id="R6686631f6ab6490c">
        <w:r w:rsidRPr="5A0BB1CD" w:rsidR="5A0BB1CD">
          <w:rPr>
            <w:rStyle w:val="Hyperlink"/>
          </w:rPr>
          <w:t>Exploring Shapes with Play</w:t>
        </w:r>
        <w:r w:rsidRPr="5A0BB1CD" w:rsidR="5A0BB1CD">
          <w:rPr>
            <w:rStyle w:val="Hyperlink"/>
          </w:rPr>
          <w:t xml:space="preserve"> D</w:t>
        </w:r>
        <w:r w:rsidRPr="5A0BB1CD" w:rsidR="5A0BB1CD">
          <w:rPr>
            <w:rStyle w:val="Hyperlink"/>
          </w:rPr>
          <w:t>ough (18 – 36 months)”</w:t>
        </w:r>
      </w:hyperlink>
    </w:p>
    <w:p w:rsidRPr="006679CB" w:rsidR="00AB2C7C" w:rsidP="007A39CD" w:rsidRDefault="00AB2C7C" w14:paraId="587A9BEB" w14:textId="12BECF3D">
      <w:pPr>
        <w:pStyle w:val="ListBullet2"/>
        <w:rPr/>
      </w:pPr>
      <w:r w:rsidR="5A0BB1CD">
        <w:rPr/>
        <w:t>“</w:t>
      </w:r>
      <w:hyperlink r:id="R83b2baef36aa4422">
        <w:r w:rsidRPr="5A0BB1CD" w:rsidR="5A0BB1CD">
          <w:rPr>
            <w:rStyle w:val="Hyperlink"/>
          </w:rPr>
          <w:t>Exploring Shapes with Play</w:t>
        </w:r>
        <w:r w:rsidRPr="5A0BB1CD" w:rsidR="5A0BB1CD">
          <w:rPr>
            <w:rStyle w:val="Hyperlink"/>
          </w:rPr>
          <w:t xml:space="preserve"> D</w:t>
        </w:r>
        <w:r w:rsidRPr="5A0BB1CD" w:rsidR="5A0BB1CD">
          <w:rPr>
            <w:rStyle w:val="Hyperlink"/>
          </w:rPr>
          <w:t>ough (18 – 36 months)</w:t>
        </w:r>
        <w:r w:rsidRPr="5A0BB1CD" w:rsidR="5A0BB1CD">
          <w:rPr>
            <w:rStyle w:val="Hyperlink"/>
          </w:rPr>
          <w:t xml:space="preserve"> – Audio Descriptive Version</w:t>
        </w:r>
        <w:r w:rsidRPr="5A0BB1CD" w:rsidR="5A0BB1CD">
          <w:rPr>
            <w:rStyle w:val="Hyperlink"/>
          </w:rPr>
          <w:t>”</w:t>
        </w:r>
      </w:hyperlink>
    </w:p>
    <w:p w:rsidR="006F353A" w:rsidP="006F353A" w:rsidRDefault="006F353A" w14:paraId="3DA8679A" w14:textId="5F120D6F">
      <w:pPr>
        <w:pStyle w:val="ListBullet"/>
      </w:pPr>
      <w:r w:rsidRPr="005D4CEE">
        <w:rPr>
          <w:b/>
          <w:bCs/>
        </w:rPr>
        <w:t>Note</w:t>
      </w:r>
      <w:r w:rsidRPr="005D4CEE">
        <w:t xml:space="preserve">: Discussion points are provided for </w:t>
      </w:r>
      <w:r>
        <w:t>this</w:t>
      </w:r>
      <w:r w:rsidRPr="005D4CEE">
        <w:t xml:space="preserve"> video in the Facilitator Notes on the next slide.</w:t>
      </w:r>
    </w:p>
    <w:p w:rsidRPr="006679CB" w:rsidR="00AB2C7C" w:rsidP="007A39CD" w:rsidRDefault="00AB2C7C" w14:paraId="72BC7B7B" w14:textId="77777777">
      <w:pPr>
        <w:pStyle w:val="ListBullet"/>
      </w:pPr>
      <w:r w:rsidRPr="006679CB">
        <w:t>If a component is not observed in the video, you might invite participants to:</w:t>
      </w:r>
      <w:r>
        <w:t xml:space="preserve"> </w:t>
      </w:r>
    </w:p>
    <w:p w:rsidRPr="009F3B93" w:rsidR="00AB2C7C" w:rsidP="007A39CD" w:rsidRDefault="00AB2C7C" w14:paraId="43DA1A37" w14:textId="77777777">
      <w:pPr>
        <w:pStyle w:val="ListBullet2"/>
      </w:pPr>
      <w:bookmarkStart w:name="_Hlk154572690" w:id="1"/>
      <w:r w:rsidRPr="009F3B93">
        <w:t xml:space="preserve">Think about ways that children might </w:t>
      </w:r>
      <w:r>
        <w:t>develop knowledge and skills related to that component</w:t>
      </w:r>
    </w:p>
    <w:p w:rsidR="00AB2C7C" w:rsidP="007A39CD" w:rsidRDefault="00AB2C7C" w14:paraId="212C85A0" w14:textId="77777777">
      <w:pPr>
        <w:pStyle w:val="ListBullet2"/>
      </w:pPr>
      <w:r w:rsidRPr="009F3B93">
        <w:t xml:space="preserve">Explain how educators might support children to </w:t>
      </w:r>
      <w:r>
        <w:t>develop the knowledge and skills related to</w:t>
      </w:r>
      <w:r w:rsidRPr="009F3B93">
        <w:t xml:space="preserve"> that component</w:t>
      </w:r>
    </w:p>
    <w:p w:rsidRPr="00FD4F4A" w:rsidR="00AB2C7C" w:rsidP="007A39CD" w:rsidRDefault="00AB2C7C" w14:paraId="440F1634" w14:textId="77520918">
      <w:pPr>
        <w:pStyle w:val="ListBullet"/>
        <w:rPr>
          <w:rFonts w:eastAsia="Calibri"/>
        </w:rPr>
      </w:pPr>
      <w:r w:rsidRPr="00270513">
        <w:rPr>
          <w:rFonts w:eastAsia="Calibri"/>
        </w:rPr>
        <w:t>Consider playing the video more than once. The first time</w:t>
      </w:r>
      <w:r>
        <w:rPr>
          <w:rFonts w:eastAsia="Calibri"/>
        </w:rPr>
        <w:t xml:space="preserve">, invite the participants to just become familiar with the </w:t>
      </w:r>
      <w:r w:rsidR="006F353A">
        <w:rPr>
          <w:rFonts w:eastAsia="Calibri"/>
        </w:rPr>
        <w:t>video</w:t>
      </w:r>
      <w:r>
        <w:rPr>
          <w:rFonts w:eastAsia="Calibri"/>
        </w:rPr>
        <w:t>. Then, invite</w:t>
      </w:r>
      <w:r w:rsidRPr="00270513">
        <w:rPr>
          <w:rFonts w:eastAsia="Calibri"/>
        </w:rPr>
        <w:t xml:space="preserve"> </w:t>
      </w:r>
      <w:r>
        <w:rPr>
          <w:rFonts w:eastAsia="Calibri"/>
        </w:rPr>
        <w:t xml:space="preserve">the </w:t>
      </w:r>
      <w:r w:rsidRPr="00270513">
        <w:rPr>
          <w:rFonts w:eastAsia="Calibri"/>
        </w:rPr>
        <w:t>participants to observe specific ways children show their understanding of the components</w:t>
      </w:r>
      <w:r>
        <w:rPr>
          <w:rFonts w:eastAsia="Calibri"/>
        </w:rPr>
        <w:t xml:space="preserve"> of shape learning</w:t>
      </w:r>
      <w:r w:rsidRPr="00270513">
        <w:rPr>
          <w:rFonts w:eastAsia="Calibri"/>
        </w:rPr>
        <w:t>.</w:t>
      </w:r>
      <w:bookmarkEnd w:id="1"/>
    </w:p>
    <w:p w:rsidRPr="00A505F1" w:rsidR="00AB2C7C" w:rsidP="00FB13C9" w:rsidRDefault="00AB2C7C" w14:paraId="11D3A2E2" w14:textId="2BFC33E4">
      <w:pPr>
        <w:pStyle w:val="Heading2"/>
      </w:pPr>
      <w:r w:rsidRPr="00A505F1">
        <w:lastRenderedPageBreak/>
        <w:t xml:space="preserve">SLIDE </w:t>
      </w:r>
      <w:r>
        <w:t>1</w:t>
      </w:r>
      <w:r w:rsidR="00EC5118">
        <w:t>5</w:t>
      </w:r>
      <w:r w:rsidRPr="00A505F1">
        <w:t xml:space="preserve">: </w:t>
      </w:r>
      <w:r>
        <w:t>Discuss</w:t>
      </w:r>
      <w:r w:rsidRPr="00A505F1">
        <w:t xml:space="preserve">: </w:t>
      </w:r>
      <w:r>
        <w:t xml:space="preserve">Learning About Shapes </w:t>
      </w:r>
    </w:p>
    <w:p w:rsidR="00AB2C7C" w:rsidP="00A12C75" w:rsidRDefault="00706D65" w14:paraId="7F1C7158" w14:textId="14711F0F">
      <w:pPr>
        <w:keepNext/>
        <w:jc w:val="center"/>
        <w:rPr>
          <w:rFonts w:cstheme="minorHAnsi"/>
          <w:b/>
          <w:bCs/>
        </w:rPr>
      </w:pPr>
      <w:bookmarkStart w:name="_Hlk154572829" w:id="2"/>
      <w:r>
        <w:rPr>
          <w:rFonts w:cstheme="minorHAnsi"/>
          <w:b/>
          <w:bCs/>
          <w:noProof/>
        </w:rPr>
        <w:drawing>
          <wp:inline distT="0" distB="0" distL="0" distR="0" wp14:anchorId="52C14F2D" wp14:editId="70387A72">
            <wp:extent cx="3251200" cy="1828800"/>
            <wp:effectExtent l="19050" t="19050" r="25400" b="19050"/>
            <wp:docPr id="2141273275" name="Picture 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1273275" name="Picture 28">
                      <a:extLst>
                        <a:ext uri="{C183D7F6-B498-43B3-948B-1728B52AA6E4}">
                          <adec:decorative xmlns:adec="http://schemas.microsoft.com/office/drawing/2017/decorative" val="1"/>
                        </a:ext>
                      </a:extLst>
                    </pic:cNvPr>
                    <pic:cNvPicPr/>
                  </pic:nvPicPr>
                  <pic:blipFill>
                    <a:blip r:embed="rId27"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A505F1" w:rsidR="00AB2C7C" w:rsidP="007A39CD" w:rsidRDefault="00AB2C7C" w14:paraId="0135347C" w14:textId="77777777">
      <w:pPr>
        <w:pStyle w:val="BodyText"/>
      </w:pPr>
      <w:r w:rsidRPr="00A505F1">
        <w:rPr>
          <w:b/>
          <w:bCs/>
        </w:rPr>
        <w:t xml:space="preserve">Time: </w:t>
      </w:r>
      <w:r w:rsidRPr="00A505F1">
        <w:t>10</w:t>
      </w:r>
      <w:r>
        <w:t>–</w:t>
      </w:r>
      <w:r w:rsidRPr="00A505F1">
        <w:t xml:space="preserve">20 minutes (including </w:t>
      </w:r>
      <w:r>
        <w:t>the video observation on the previous slide</w:t>
      </w:r>
      <w:r w:rsidRPr="00A505F1">
        <w:t>)</w:t>
      </w:r>
    </w:p>
    <w:p w:rsidRPr="00A505F1" w:rsidR="00AB2C7C" w:rsidP="00AB2C7C" w:rsidRDefault="00AB2C7C" w14:paraId="712B21BB" w14:textId="77777777">
      <w:pPr>
        <w:pStyle w:val="Heading3"/>
      </w:pPr>
      <w:r>
        <w:t>Talking Points</w:t>
      </w:r>
    </w:p>
    <w:p w:rsidR="00AB2C7C" w:rsidP="00494463" w:rsidRDefault="00AB2C7C" w14:paraId="1EB9F4FA" w14:textId="77777777">
      <w:pPr>
        <w:pStyle w:val="ListBullet"/>
        <w:rPr>
          <w:rFonts w:eastAsia="Calibri"/>
        </w:rPr>
      </w:pPr>
      <w:r w:rsidRPr="004B160F">
        <w:rPr>
          <w:rFonts w:eastAsia="Calibri"/>
        </w:rPr>
        <w:t xml:space="preserve">Let’s discuss </w:t>
      </w:r>
      <w:r>
        <w:rPr>
          <w:rFonts w:eastAsia="Calibri"/>
        </w:rPr>
        <w:t>what you noticed</w:t>
      </w:r>
      <w:r w:rsidRPr="004B160F">
        <w:rPr>
          <w:rFonts w:eastAsia="Calibri"/>
        </w:rPr>
        <w:t xml:space="preserve">. </w:t>
      </w:r>
    </w:p>
    <w:p w:rsidR="00AB2C7C" w:rsidP="00494463" w:rsidRDefault="00AB2C7C" w14:paraId="5EF7EB5E" w14:textId="77777777">
      <w:pPr>
        <w:pStyle w:val="ListBullet"/>
        <w:rPr>
          <w:rFonts w:eastAsia="Calibri"/>
        </w:rPr>
      </w:pPr>
      <w:r w:rsidRPr="007A02A0">
        <w:rPr>
          <w:rFonts w:eastAsia="Calibri"/>
        </w:rPr>
        <w:t xml:space="preserve">In what ways did children in the video </w:t>
      </w:r>
      <w:r>
        <w:rPr>
          <w:rFonts w:eastAsia="Calibri"/>
        </w:rPr>
        <w:t>demonstrate that they were:</w:t>
      </w:r>
    </w:p>
    <w:p w:rsidRPr="002B74D5" w:rsidR="00AB2C7C" w:rsidP="00494463" w:rsidRDefault="00AB2C7C" w14:paraId="680D591A" w14:textId="77777777">
      <w:pPr>
        <w:pStyle w:val="ListBullet2"/>
        <w:rPr>
          <w:rFonts w:eastAsia="Calibri"/>
        </w:rPr>
      </w:pPr>
      <w:r w:rsidRPr="002B74D5">
        <w:rPr>
          <w:rFonts w:eastAsia="Calibri"/>
        </w:rPr>
        <w:t xml:space="preserve">Perceiving </w:t>
      </w:r>
      <w:r>
        <w:rPr>
          <w:rFonts w:eastAsia="Calibri"/>
        </w:rPr>
        <w:t>similarities and differences</w:t>
      </w:r>
    </w:p>
    <w:p w:rsidRPr="00E30AC1" w:rsidR="00AB2C7C" w:rsidP="00494463" w:rsidRDefault="00AB2C7C" w14:paraId="6320201F" w14:textId="77777777">
      <w:pPr>
        <w:pStyle w:val="ListBullet2"/>
        <w:rPr>
          <w:rFonts w:eastAsia="Calibri"/>
        </w:rPr>
      </w:pPr>
      <w:r w:rsidRPr="00E30AC1">
        <w:rPr>
          <w:rFonts w:eastAsia="Calibri"/>
        </w:rPr>
        <w:t xml:space="preserve">Naming shapes </w:t>
      </w:r>
    </w:p>
    <w:p w:rsidRPr="00A505F1" w:rsidR="00AB2C7C" w:rsidP="00AB2C7C" w:rsidRDefault="00AB2C7C" w14:paraId="627D31C2" w14:textId="77777777">
      <w:pPr>
        <w:pStyle w:val="Heading3"/>
      </w:pPr>
      <w:r>
        <w:t>Facilitator Notes</w:t>
      </w:r>
    </w:p>
    <w:p w:rsidRPr="00C06DAD" w:rsidR="00AB2C7C" w:rsidP="00494463" w:rsidRDefault="00AB2C7C" w14:paraId="77EAB9E9" w14:textId="77777777">
      <w:pPr>
        <w:pStyle w:val="ListBullet"/>
        <w:rPr>
          <w:rFonts w:eastAsia="Calibri"/>
          <w:color w:val="000000" w:themeColor="text1"/>
        </w:rPr>
      </w:pPr>
      <w:r w:rsidRPr="00A505F1">
        <w:t xml:space="preserve">Adjust the debrief based on your group size, session length and format, and participant needs. Consider charting participants’ observations to </w:t>
      </w:r>
      <w:r>
        <w:t xml:space="preserve">visually </w:t>
      </w:r>
      <w:r w:rsidRPr="00A505F1">
        <w:t xml:space="preserve">provide ways children develop </w:t>
      </w:r>
      <w:r>
        <w:t xml:space="preserve">an understanding of shapes. </w:t>
      </w:r>
    </w:p>
    <w:p w:rsidRPr="00A505F1" w:rsidR="00AB2C7C" w:rsidP="00494463" w:rsidRDefault="00AB2C7C" w14:paraId="02EB2911" w14:textId="77777777">
      <w:pPr>
        <w:pStyle w:val="ListBullet"/>
        <w:rPr>
          <w:rFonts w:eastAsia="Calibri"/>
          <w:color w:val="000000" w:themeColor="text1"/>
        </w:rPr>
      </w:pPr>
      <w:r>
        <w:t>Consider using the following a</w:t>
      </w:r>
      <w:r w:rsidRPr="00A505F1">
        <w:t>daptations based on session length:</w:t>
      </w:r>
    </w:p>
    <w:p w:rsidRPr="00A505F1" w:rsidR="00AB2C7C" w:rsidP="00494463" w:rsidRDefault="00AB2C7C" w14:paraId="129329C0" w14:textId="77777777">
      <w:pPr>
        <w:pStyle w:val="ListBullet2"/>
        <w:rPr>
          <w:rFonts w:eastAsia="Calibri"/>
          <w:color w:val="000000" w:themeColor="text1"/>
        </w:rPr>
      </w:pPr>
      <w:r w:rsidRPr="00A505F1">
        <w:t>For shorter sessions, invite participants to share</w:t>
      </w:r>
      <w:r>
        <w:t>, with the large group,</w:t>
      </w:r>
      <w:r w:rsidRPr="00A505F1">
        <w:t xml:space="preserve"> what they noticed about ways infants and toddlers showed their </w:t>
      </w:r>
      <w:r>
        <w:t>understanding of</w:t>
      </w:r>
      <w:r w:rsidRPr="00A505F1">
        <w:t xml:space="preserve"> </w:t>
      </w:r>
      <w:r>
        <w:t>shapes</w:t>
      </w:r>
      <w:r w:rsidRPr="00A505F1">
        <w:t>.</w:t>
      </w:r>
      <w:r>
        <w:t xml:space="preserve"> </w:t>
      </w:r>
    </w:p>
    <w:p w:rsidRPr="00FD4F4A" w:rsidR="00AB2C7C" w:rsidP="00494463" w:rsidRDefault="00AB2C7C" w14:paraId="32B5638D" w14:textId="77777777">
      <w:pPr>
        <w:pStyle w:val="ListBullet2"/>
        <w:rPr>
          <w:rFonts w:eastAsia="Calibri"/>
          <w:color w:val="000000" w:themeColor="text1"/>
        </w:rPr>
      </w:pPr>
      <w:r w:rsidRPr="00A505F1">
        <w:t>For longer sessions, offer time for participants to share their observations in pairs or at their tables. Then, invite each table to share their observations.</w:t>
      </w:r>
    </w:p>
    <w:p w:rsidRPr="00FD4F4A" w:rsidR="00AB2C7C" w:rsidP="00494463" w:rsidRDefault="00AB2C7C" w14:paraId="73B8D68F" w14:textId="2133C86B">
      <w:pPr>
        <w:pStyle w:val="ListBullet"/>
        <w:rPr>
          <w:rFonts w:eastAsia="Calibri"/>
          <w:color w:val="000000" w:themeColor="text1"/>
        </w:rPr>
      </w:pPr>
      <w:r w:rsidRPr="00FD4F4A">
        <w:t>Here are some examples of how children in the video perceived similarities and differences and named shapes:</w:t>
      </w:r>
    </w:p>
    <w:p w:rsidRPr="00D730E3" w:rsidR="00AB2C7C" w:rsidP="00494463" w:rsidRDefault="00AB2C7C" w14:paraId="150C30F3" w14:textId="5D50586A">
      <w:pPr>
        <w:pStyle w:val="ListBullet2"/>
      </w:pPr>
      <w:r w:rsidRPr="00FD4F4A">
        <w:rPr>
          <w:b/>
          <w:bCs/>
        </w:rPr>
        <w:t xml:space="preserve">Perceiving similarities and differences: </w:t>
      </w:r>
      <w:r w:rsidRPr="00FD4F4A">
        <w:t>The children explore</w:t>
      </w:r>
      <w:r w:rsidRPr="00D730E3">
        <w:t>d the similarities and differences of shapes when stamping different shapes in play</w:t>
      </w:r>
      <w:r w:rsidR="00204DAF">
        <w:t xml:space="preserve"> </w:t>
      </w:r>
      <w:r w:rsidRPr="00D730E3">
        <w:t>dough. Children touch</w:t>
      </w:r>
      <w:r>
        <w:t>ed</w:t>
      </w:r>
      <w:r w:rsidRPr="00D730E3">
        <w:t xml:space="preserve"> the shape stampers</w:t>
      </w:r>
      <w:r>
        <w:t xml:space="preserve">, which </w:t>
      </w:r>
      <w:r w:rsidRPr="00D730E3">
        <w:t>allow</w:t>
      </w:r>
      <w:r>
        <w:t>ed</w:t>
      </w:r>
      <w:r w:rsidRPr="00D730E3">
        <w:t xml:space="preserve"> them to notice the attributes of the shapes and how they are similar and different.</w:t>
      </w:r>
    </w:p>
    <w:p w:rsidRPr="00FD4F4A" w:rsidR="00AB2C7C" w:rsidP="00494463" w:rsidRDefault="00AB2C7C" w14:paraId="0FBE9DA4" w14:textId="77777777">
      <w:pPr>
        <w:pStyle w:val="ListBullet2"/>
      </w:pPr>
      <w:r w:rsidRPr="00D730E3">
        <w:rPr>
          <w:b/>
          <w:bCs/>
        </w:rPr>
        <w:t>Naming shapes</w:t>
      </w:r>
      <w:r w:rsidRPr="00FD4F4A">
        <w:rPr>
          <w:b/>
          <w:bCs/>
        </w:rPr>
        <w:t>:</w:t>
      </w:r>
      <w:r w:rsidRPr="00FD4F4A">
        <w:t xml:space="preserve"> </w:t>
      </w:r>
      <w:r w:rsidRPr="00D730E3">
        <w:t xml:space="preserve">One child said “shape” when pressing down a triangle shape. Another child said “circle” when making a circle shape. </w:t>
      </w:r>
    </w:p>
    <w:bookmarkEnd w:id="2"/>
    <w:p w:rsidRPr="002B74D5" w:rsidR="00AB2C7C" w:rsidP="00AB2C7C" w:rsidRDefault="00AB2C7C" w14:paraId="1EB25B5F" w14:textId="3A64947D">
      <w:pPr>
        <w:pStyle w:val="Heading2"/>
      </w:pPr>
      <w:r w:rsidRPr="00FD4F4A">
        <w:lastRenderedPageBreak/>
        <w:t>SLIDE 1</w:t>
      </w:r>
      <w:r w:rsidR="00EC5118">
        <w:t>6</w:t>
      </w:r>
      <w:r w:rsidRPr="00FD4F4A">
        <w:t>: Supporting Shape Learning</w:t>
      </w:r>
    </w:p>
    <w:p w:rsidR="00AB2C7C" w:rsidP="00A12C75" w:rsidRDefault="00706D65" w14:paraId="3B68073B" w14:textId="6E4391E4">
      <w:pPr>
        <w:pStyle w:val="Heading3"/>
        <w:jc w:val="center"/>
      </w:pPr>
      <w:r>
        <w:rPr>
          <w:noProof/>
          <w14:ligatures w14:val="standardContextual"/>
        </w:rPr>
        <w:drawing>
          <wp:inline distT="0" distB="0" distL="0" distR="0" wp14:anchorId="3140D569" wp14:editId="41BE5110">
            <wp:extent cx="3251200" cy="1828800"/>
            <wp:effectExtent l="19050" t="19050" r="25400" b="19050"/>
            <wp:docPr id="564989512" name="Picture 2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989512" name="Picture 29">
                      <a:extLst>
                        <a:ext uri="{C183D7F6-B498-43B3-948B-1728B52AA6E4}">
                          <adec:decorative xmlns:adec="http://schemas.microsoft.com/office/drawing/2017/decorative" val="1"/>
                        </a:ext>
                      </a:extLst>
                    </pic:cNvPr>
                    <pic:cNvPicPr/>
                  </pic:nvPicPr>
                  <pic:blipFill>
                    <a:blip r:embed="rId28"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AB2C7C" w:rsidRDefault="00AB2C7C" w14:paraId="20EA335C" w14:textId="77777777">
      <w:pPr>
        <w:pStyle w:val="Heading3"/>
      </w:pPr>
      <w:r w:rsidRPr="002B74D5">
        <w:t>Talking Points</w:t>
      </w:r>
    </w:p>
    <w:p w:rsidRPr="00D730E3" w:rsidR="00AB2C7C" w:rsidP="00494463" w:rsidRDefault="00AB2C7C" w14:paraId="53C10A7E" w14:textId="27B8D82B">
      <w:pPr>
        <w:pStyle w:val="ListBullet"/>
        <w:rPr>
          <w:b/>
          <w:bCs/>
          <w:u w:val="single"/>
        </w:rPr>
      </w:pPr>
      <w:r w:rsidRPr="002B74D5">
        <w:t xml:space="preserve">We explored four components of shape learning. We also observed some ways infants </w:t>
      </w:r>
      <w:r w:rsidRPr="003751B1">
        <w:t xml:space="preserve">and toddlers perceive similarities and differences, </w:t>
      </w:r>
      <w:r>
        <w:t>classify</w:t>
      </w:r>
      <w:r w:rsidRPr="003751B1">
        <w:t xml:space="preserve"> shapes, and name shapes. Now, let’s discuss ways we can support children to learn about shapes—in our learning settings and at home.</w:t>
      </w:r>
    </w:p>
    <w:p w:rsidRPr="00D730E3" w:rsidR="00AB2C7C" w:rsidP="00494463" w:rsidRDefault="00AB2C7C" w14:paraId="2FBC54D9" w14:textId="77777777">
      <w:pPr>
        <w:pStyle w:val="ListBullet"/>
        <w:rPr>
          <w:rFonts w:ascii="Calibri" w:hAnsi="Calibri" w:eastAsia="+mn-ea" w:cs="+mn-cs"/>
          <w:color w:val="000000"/>
          <w:kern w:val="24"/>
        </w:rPr>
      </w:pPr>
      <w:r w:rsidRPr="003751B1">
        <w:t>Historically, inequities in our educational system have impacted Children of Color, multilingual learners, and children with disabilities. For example, Children of Color, multilingual learners, and children with disabilities have had unequal access to rigorous learning opportunities. We must work to ensure that every child—of any background, race, culture, ethnicity, language, gender, ability, or socioeconomic status</w:t>
      </w:r>
      <w:r>
        <w:rPr>
          <w:rFonts w:ascii="Arial" w:hAnsi="Arial" w:cs="Arial"/>
          <w:color w:val="000000"/>
          <w:sz w:val="20"/>
          <w:szCs w:val="20"/>
          <w:shd w:val="clear" w:color="auto" w:fill="FFFFFF"/>
        </w:rPr>
        <w:t>—</w:t>
      </w:r>
      <w:r w:rsidRPr="003751B1">
        <w:t xml:space="preserve">has equitable opportunities to engage in high-quality geometry learning environments and experiences. </w:t>
      </w:r>
    </w:p>
    <w:p w:rsidRPr="002B74D5" w:rsidR="001A4ED4" w:rsidP="001A4ED4" w:rsidRDefault="001A4ED4" w14:paraId="7F230442" w14:textId="29D315FA">
      <w:pPr>
        <w:pStyle w:val="Heading2"/>
      </w:pPr>
      <w:r w:rsidRPr="002B74D5">
        <w:t xml:space="preserve">SLIDE </w:t>
      </w:r>
      <w:r>
        <w:t>1</w:t>
      </w:r>
      <w:r w:rsidR="00EC5118">
        <w:t>7</w:t>
      </w:r>
      <w:r w:rsidRPr="002B74D5">
        <w:t>: Explore: Daily Opportunities to Explore Shapes</w:t>
      </w:r>
    </w:p>
    <w:p w:rsidR="001A4ED4" w:rsidP="00A12C75" w:rsidRDefault="00706D65" w14:paraId="7D675B06" w14:textId="053A0080">
      <w:pPr>
        <w:jc w:val="center"/>
        <w:rPr>
          <w:b/>
          <w:bCs/>
        </w:rPr>
      </w:pPr>
      <w:r>
        <w:rPr>
          <w:b/>
          <w:bCs/>
          <w:noProof/>
        </w:rPr>
        <w:drawing>
          <wp:inline distT="0" distB="0" distL="0" distR="0" wp14:anchorId="1D31E0B4" wp14:editId="3D38B126">
            <wp:extent cx="3251200" cy="1828800"/>
            <wp:effectExtent l="19050" t="19050" r="25400" b="19050"/>
            <wp:docPr id="258178327" name="Picture 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178327" name="Picture 30">
                      <a:extLst>
                        <a:ext uri="{C183D7F6-B498-43B3-948B-1728B52AA6E4}">
                          <adec:decorative xmlns:adec="http://schemas.microsoft.com/office/drawing/2017/decorative" val="1"/>
                        </a:ext>
                      </a:extLst>
                    </pic:cNvPr>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1A4ED4" w:rsidP="001A4ED4" w:rsidRDefault="001A4ED4" w14:paraId="011BE98C" w14:textId="77777777">
      <w:pPr>
        <w:pStyle w:val="BodyText"/>
      </w:pPr>
      <w:r w:rsidRPr="002B74D5">
        <w:rPr>
          <w:b/>
          <w:bCs/>
        </w:rPr>
        <w:t xml:space="preserve">Time: </w:t>
      </w:r>
      <w:r w:rsidRPr="002B74D5">
        <w:t>5</w:t>
      </w:r>
      <w:r>
        <w:t>–</w:t>
      </w:r>
      <w:r w:rsidRPr="002B74D5">
        <w:t>10 minutes</w:t>
      </w:r>
    </w:p>
    <w:p w:rsidRPr="002B74D5" w:rsidR="001A4ED4" w:rsidP="001A4ED4" w:rsidRDefault="001A4ED4" w14:paraId="26DB56C9" w14:textId="77777777">
      <w:pPr>
        <w:pStyle w:val="BodyText"/>
        <w:rPr>
          <w:rFonts w:eastAsiaTheme="minorEastAsia"/>
          <w:b/>
          <w:bCs/>
          <w:color w:val="222222"/>
        </w:rPr>
      </w:pPr>
      <w:r w:rsidRPr="002B74D5">
        <w:rPr>
          <w:rFonts w:eastAsiaTheme="minorEastAsia"/>
          <w:b/>
          <w:bCs/>
          <w:color w:val="222222"/>
        </w:rPr>
        <w:t xml:space="preserve">Materials: </w:t>
      </w:r>
      <w:r w:rsidRPr="00D536DA">
        <w:rPr>
          <w:b/>
          <w:bCs/>
        </w:rPr>
        <w:t>Daily Opportunities to Explore Shapes</w:t>
      </w:r>
      <w:r w:rsidRPr="002B74D5">
        <w:t xml:space="preserve"> </w:t>
      </w:r>
      <w:r>
        <w:t>h</w:t>
      </w:r>
      <w:r w:rsidRPr="002B74D5">
        <w:t>andout</w:t>
      </w:r>
    </w:p>
    <w:p w:rsidRPr="002B74D5" w:rsidR="001A4ED4" w:rsidP="001A4ED4" w:rsidRDefault="001A4ED4" w14:paraId="479D15F7" w14:textId="77777777">
      <w:pPr>
        <w:pStyle w:val="Heading3"/>
      </w:pPr>
      <w:r w:rsidRPr="002B74D5">
        <w:lastRenderedPageBreak/>
        <w:t>Talking Points</w:t>
      </w:r>
    </w:p>
    <w:p w:rsidRPr="002B74D5" w:rsidR="001A4ED4" w:rsidP="001A4ED4" w:rsidRDefault="001A4ED4" w14:paraId="70608BDE" w14:textId="1C8F0E08">
      <w:pPr>
        <w:pStyle w:val="ListBullet"/>
        <w:rPr>
          <w:rFonts w:eastAsiaTheme="minorEastAsia"/>
        </w:rPr>
      </w:pPr>
      <w:r w:rsidRPr="002B74D5">
        <w:rPr>
          <w:rFonts w:eastAsiaTheme="minorEastAsia"/>
        </w:rPr>
        <w:t xml:space="preserve">Let’s </w:t>
      </w:r>
      <w:r>
        <w:rPr>
          <w:rFonts w:eastAsiaTheme="minorEastAsia"/>
        </w:rPr>
        <w:t>review how</w:t>
      </w:r>
      <w:r w:rsidRPr="002B74D5">
        <w:rPr>
          <w:rFonts w:eastAsiaTheme="minorEastAsia"/>
        </w:rPr>
        <w:t xml:space="preserve"> infants and toddlers can learn about shape</w:t>
      </w:r>
      <w:r>
        <w:rPr>
          <w:rFonts w:eastAsiaTheme="minorEastAsia"/>
        </w:rPr>
        <w:t>s</w:t>
      </w:r>
      <w:r w:rsidRPr="002B74D5">
        <w:rPr>
          <w:rFonts w:eastAsiaTheme="minorEastAsia"/>
        </w:rPr>
        <w:t xml:space="preserve"> through daily routines at home, in their communities, and in early learning and care settings.</w:t>
      </w:r>
    </w:p>
    <w:p w:rsidRPr="002B74D5" w:rsidR="001A4ED4" w:rsidP="001A4ED4" w:rsidRDefault="001A4ED4" w14:paraId="42E2B1CB" w14:textId="77777777">
      <w:pPr>
        <w:pStyle w:val="ListBullet"/>
        <w:rPr>
          <w:rFonts w:eastAsiaTheme="minorEastAsia"/>
        </w:rPr>
      </w:pPr>
      <w:r w:rsidRPr="002B74D5">
        <w:rPr>
          <w:rFonts w:eastAsiaTheme="minorEastAsia"/>
        </w:rPr>
        <w:t xml:space="preserve">Take out and review </w:t>
      </w:r>
      <w:r w:rsidRPr="00E364FE">
        <w:rPr>
          <w:rFonts w:eastAsiaTheme="minorEastAsia"/>
          <w:b/>
          <w:bCs/>
        </w:rPr>
        <w:t>Daily Opportunities to Explore Shapes</w:t>
      </w:r>
      <w:r w:rsidRPr="002B74D5">
        <w:rPr>
          <w:rFonts w:eastAsiaTheme="minorEastAsia"/>
        </w:rPr>
        <w:t>. This handout offers some ideas on how to support infants’ and toddlers’ shape learning through daily routines.</w:t>
      </w:r>
    </w:p>
    <w:p w:rsidRPr="002B74D5" w:rsidR="001A4ED4" w:rsidP="001D34FF" w:rsidRDefault="001A4ED4" w14:paraId="0DCB930A" w14:textId="77777777">
      <w:pPr>
        <w:pStyle w:val="ListBullet"/>
        <w:rPr>
          <w:rFonts w:eastAsiaTheme="minorEastAsia"/>
        </w:rPr>
      </w:pPr>
      <w:r w:rsidRPr="002B74D5">
        <w:rPr>
          <w:rFonts w:eastAsiaTheme="minorEastAsia"/>
        </w:rPr>
        <w:t>With a partner, discuss ways you might use the ideas in this handout with families. Consider ways to help families notice the ideas they already use and identify other ways that they want to support their infants’ and toddlers’ shape learning</w:t>
      </w:r>
      <w:r>
        <w:rPr>
          <w:rFonts w:eastAsiaTheme="minorEastAsia"/>
        </w:rPr>
        <w:t>.</w:t>
      </w:r>
    </w:p>
    <w:p w:rsidRPr="002B74D5" w:rsidR="001A4ED4" w:rsidP="001A4ED4" w:rsidRDefault="001A4ED4" w14:paraId="55D49563" w14:textId="77777777">
      <w:pPr>
        <w:pStyle w:val="Heading3"/>
      </w:pPr>
      <w:r w:rsidRPr="002B74D5">
        <w:t>Facilitator Notes</w:t>
      </w:r>
    </w:p>
    <w:p w:rsidRPr="00A94A5F" w:rsidR="001A4ED4" w:rsidP="001A4ED4" w:rsidRDefault="001A4ED4" w14:paraId="5773DDFD" w14:textId="77777777">
      <w:pPr>
        <w:pStyle w:val="ListBullet"/>
      </w:pPr>
      <w:r w:rsidRPr="002B74D5">
        <w:rPr>
          <w:rFonts w:eastAsiaTheme="minorEastAsia"/>
        </w:rPr>
        <w:t>Provide 5</w:t>
      </w:r>
      <w:r>
        <w:rPr>
          <w:rFonts w:eastAsiaTheme="minorEastAsia"/>
        </w:rPr>
        <w:t>–</w:t>
      </w:r>
      <w:r w:rsidRPr="002B74D5">
        <w:rPr>
          <w:rFonts w:eastAsiaTheme="minorEastAsia"/>
        </w:rPr>
        <w:t xml:space="preserve">10 minutes for participants to review and discuss the handout. </w:t>
      </w:r>
    </w:p>
    <w:p w:rsidRPr="002B74D5" w:rsidR="001A4ED4" w:rsidP="001A4ED4" w:rsidRDefault="001A4ED4" w14:paraId="131829C0" w14:textId="77777777">
      <w:pPr>
        <w:pStyle w:val="ListBullet"/>
      </w:pPr>
      <w:r w:rsidRPr="002B74D5">
        <w:rPr>
          <w:rFonts w:eastAsiaTheme="minorEastAsia"/>
        </w:rPr>
        <w:t>For longer sessions, invite participants to share, with the larger group, how they might use these ideas.</w:t>
      </w:r>
    </w:p>
    <w:p w:rsidRPr="002B74D5" w:rsidR="00AB2C7C" w:rsidP="00AB2C7C" w:rsidRDefault="00AB2C7C" w14:paraId="670FD0D6" w14:textId="4C5BB423">
      <w:pPr>
        <w:pStyle w:val="Heading2"/>
      </w:pPr>
      <w:r w:rsidRPr="002B74D5">
        <w:t>SLIDE 1</w:t>
      </w:r>
      <w:r w:rsidR="00EC5118">
        <w:t>8</w:t>
      </w:r>
      <w:r w:rsidRPr="002B74D5">
        <w:t>: Explore: M</w:t>
      </w:r>
      <w:r w:rsidRPr="002B74D5">
        <w:rPr>
          <w:vertAlign w:val="superscript"/>
        </w:rPr>
        <w:t>5</w:t>
      </w:r>
      <w:r w:rsidRPr="002B74D5">
        <w:t xml:space="preserve"> Early Math Approach</w:t>
      </w:r>
    </w:p>
    <w:p w:rsidR="00AB2C7C" w:rsidP="00A12C75" w:rsidRDefault="00706D65" w14:paraId="64CB90EF" w14:textId="61C0144A">
      <w:pPr>
        <w:jc w:val="center"/>
        <w:rPr>
          <w:rFonts w:eastAsiaTheme="minorEastAsia"/>
          <w:b/>
          <w:bCs/>
          <w:color w:val="222222"/>
        </w:rPr>
      </w:pPr>
      <w:r>
        <w:rPr>
          <w:rFonts w:eastAsiaTheme="minorEastAsia"/>
          <w:b/>
          <w:bCs/>
          <w:noProof/>
          <w:color w:val="222222"/>
        </w:rPr>
        <w:drawing>
          <wp:inline distT="0" distB="0" distL="0" distR="0" wp14:anchorId="20D75864" wp14:editId="0722EE2E">
            <wp:extent cx="3251200" cy="1828800"/>
            <wp:effectExtent l="19050" t="19050" r="25400" b="19050"/>
            <wp:docPr id="73881373" name="Picture 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881373" name="Picture 31">
                      <a:extLst>
                        <a:ext uri="{C183D7F6-B498-43B3-948B-1728B52AA6E4}">
                          <adec:decorative xmlns:adec="http://schemas.microsoft.com/office/drawing/2017/decorative" val="1"/>
                        </a:ext>
                      </a:extLst>
                    </pic:cNvPr>
                    <pic:cNvPicPr/>
                  </pic:nvPicPr>
                  <pic:blipFill>
                    <a:blip r:embed="rId30"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494463" w:rsidRDefault="00AB2C7C" w14:paraId="70840FF1" w14:textId="77777777">
      <w:pPr>
        <w:pStyle w:val="BodyText"/>
      </w:pPr>
      <w:r w:rsidRPr="002B74D5">
        <w:rPr>
          <w:b/>
          <w:bCs/>
        </w:rPr>
        <w:t>Time</w:t>
      </w:r>
      <w:r>
        <w:rPr>
          <w:b/>
          <w:bCs/>
        </w:rPr>
        <w:t xml:space="preserve">: </w:t>
      </w:r>
      <w:r w:rsidRPr="002B74D5">
        <w:t>15 minutes</w:t>
      </w:r>
    </w:p>
    <w:p w:rsidRPr="002B74D5" w:rsidR="00AB2C7C" w:rsidP="00494463" w:rsidRDefault="00AB2C7C" w14:paraId="156478B4" w14:textId="77777777">
      <w:pPr>
        <w:pStyle w:val="BodyText"/>
        <w:rPr>
          <w:b/>
          <w:bCs/>
        </w:rPr>
      </w:pPr>
      <w:r w:rsidRPr="002B74D5">
        <w:rPr>
          <w:b/>
          <w:bCs/>
        </w:rPr>
        <w:t>Materials</w:t>
      </w:r>
      <w:r>
        <w:rPr>
          <w:b/>
          <w:bCs/>
        </w:rPr>
        <w:t xml:space="preserve">: </w:t>
      </w:r>
      <w:r w:rsidRPr="00F75321">
        <w:rPr>
          <w:b/>
          <w:bCs/>
        </w:rPr>
        <w:t>M</w:t>
      </w:r>
      <w:r w:rsidRPr="00F75321">
        <w:rPr>
          <w:b/>
          <w:bCs/>
          <w:vertAlign w:val="superscript"/>
        </w:rPr>
        <w:t>5</w:t>
      </w:r>
      <w:r w:rsidRPr="00F75321">
        <w:rPr>
          <w:b/>
          <w:bCs/>
        </w:rPr>
        <w:t xml:space="preserve"> Overview</w:t>
      </w:r>
      <w:r w:rsidRPr="002B74D5">
        <w:t xml:space="preserve"> handout </w:t>
      </w:r>
    </w:p>
    <w:p w:rsidRPr="002B74D5" w:rsidR="00AB2C7C" w:rsidP="00AB2C7C" w:rsidRDefault="00AB2C7C" w14:paraId="4A775773" w14:textId="77777777">
      <w:pPr>
        <w:pStyle w:val="Heading3"/>
      </w:pPr>
      <w:r w:rsidRPr="002B74D5">
        <w:t>Talking Points</w:t>
      </w:r>
    </w:p>
    <w:p w:rsidRPr="002B74D5" w:rsidR="00AB2C7C" w:rsidP="00494463" w:rsidRDefault="00AB2C7C" w14:paraId="5F62AA3F" w14:textId="77777777">
      <w:pPr>
        <w:pStyle w:val="ListBullet"/>
        <w:rPr>
          <w:rFonts w:eastAsiaTheme="minorEastAsia"/>
        </w:rPr>
      </w:pPr>
      <w:r w:rsidRPr="00D730E3">
        <w:rPr>
          <w:rFonts w:eastAsiaTheme="minorEastAsia"/>
        </w:rPr>
        <w:t>Count Play Explore</w:t>
      </w:r>
      <w:r w:rsidRPr="002B74D5">
        <w:rPr>
          <w:rFonts w:eastAsiaTheme="minorEastAsia"/>
        </w:rPr>
        <w:t xml:space="preserve"> often use</w:t>
      </w:r>
      <w:r w:rsidRPr="00D730E3">
        <w:rPr>
          <w:rFonts w:eastAsiaTheme="minorEastAsia"/>
        </w:rPr>
        <w:t>s</w:t>
      </w:r>
      <w:r w:rsidRPr="002B74D5">
        <w:rPr>
          <w:rFonts w:eastAsiaTheme="minorEastAsia"/>
        </w:rPr>
        <w:t xml:space="preserve"> </w:t>
      </w:r>
      <w:r>
        <w:rPr>
          <w:rFonts w:eastAsiaTheme="minorEastAsia"/>
        </w:rPr>
        <w:t xml:space="preserve">the </w:t>
      </w:r>
      <w:r w:rsidRPr="002B74D5">
        <w:rPr>
          <w:rFonts w:eastAsiaTheme="minorEastAsia"/>
        </w:rPr>
        <w:t>M</w:t>
      </w:r>
      <w:r w:rsidRPr="002B74D5">
        <w:rPr>
          <w:rFonts w:eastAsiaTheme="minorEastAsia"/>
          <w:vertAlign w:val="superscript"/>
        </w:rPr>
        <w:t>5</w:t>
      </w:r>
      <w:r w:rsidRPr="002B74D5">
        <w:rPr>
          <w:rFonts w:eastAsiaTheme="minorEastAsia"/>
        </w:rPr>
        <w:t xml:space="preserve"> (pronounced: M to the fifth) Early Math Approach to refer to five core early math teaching practices</w:t>
      </w:r>
      <w:r>
        <w:rPr>
          <w:rFonts w:eastAsiaTheme="minorEastAsia"/>
        </w:rPr>
        <w:t>:</w:t>
      </w:r>
    </w:p>
    <w:p w:rsidRPr="002B74D5" w:rsidR="00AB2C7C" w:rsidP="00494463" w:rsidRDefault="00AB2C7C" w14:paraId="672A1A10" w14:textId="77777777">
      <w:pPr>
        <w:pStyle w:val="ListBullet2"/>
        <w:rPr>
          <w:rFonts w:eastAsiaTheme="minorEastAsia"/>
        </w:rPr>
      </w:pPr>
      <w:r w:rsidRPr="002B74D5">
        <w:rPr>
          <w:rFonts w:eastAsiaTheme="minorEastAsia"/>
        </w:rPr>
        <w:t>Mutual Learning</w:t>
      </w:r>
    </w:p>
    <w:p w:rsidRPr="002B74D5" w:rsidR="00AB2C7C" w:rsidP="00494463" w:rsidRDefault="00AB2C7C" w14:paraId="5536B639" w14:textId="77777777">
      <w:pPr>
        <w:pStyle w:val="ListBullet2"/>
        <w:rPr>
          <w:rFonts w:eastAsiaTheme="minorEastAsia"/>
        </w:rPr>
      </w:pPr>
      <w:r w:rsidRPr="002B74D5">
        <w:rPr>
          <w:rFonts w:eastAsiaTheme="minorEastAsia"/>
        </w:rPr>
        <w:t xml:space="preserve">Meaningful Investigations </w:t>
      </w:r>
    </w:p>
    <w:p w:rsidRPr="002B74D5" w:rsidR="00AB2C7C" w:rsidP="00494463" w:rsidRDefault="00AB2C7C" w14:paraId="2EF97D74" w14:textId="77777777">
      <w:pPr>
        <w:pStyle w:val="ListBullet2"/>
        <w:rPr>
          <w:rFonts w:eastAsiaTheme="minorEastAsia"/>
        </w:rPr>
      </w:pPr>
      <w:r w:rsidRPr="002B74D5">
        <w:rPr>
          <w:rFonts w:eastAsiaTheme="minorEastAsia"/>
        </w:rPr>
        <w:t>Materials and Learning Environment</w:t>
      </w:r>
    </w:p>
    <w:p w:rsidRPr="002B74D5" w:rsidR="00AB2C7C" w:rsidP="00494463" w:rsidRDefault="00AB2C7C" w14:paraId="344E8F54" w14:textId="77777777">
      <w:pPr>
        <w:pStyle w:val="ListBullet2"/>
        <w:rPr>
          <w:rFonts w:eastAsiaTheme="minorEastAsia"/>
        </w:rPr>
      </w:pPr>
      <w:r w:rsidRPr="002B74D5">
        <w:rPr>
          <w:rFonts w:eastAsiaTheme="minorEastAsia"/>
        </w:rPr>
        <w:t>Math Vocabulary and Discourse</w:t>
      </w:r>
    </w:p>
    <w:p w:rsidRPr="002B74D5" w:rsidR="00AB2C7C" w:rsidP="00494463" w:rsidRDefault="00AB2C7C" w14:paraId="44DD483B" w14:textId="77777777">
      <w:pPr>
        <w:pStyle w:val="ListBullet2"/>
        <w:rPr>
          <w:rFonts w:eastAsiaTheme="minorEastAsia"/>
        </w:rPr>
      </w:pPr>
      <w:r w:rsidRPr="002B74D5">
        <w:rPr>
          <w:rFonts w:eastAsiaTheme="minorEastAsia"/>
        </w:rPr>
        <w:t xml:space="preserve">Multiple Representations </w:t>
      </w:r>
    </w:p>
    <w:p w:rsidRPr="002B74D5" w:rsidR="00AB2C7C" w:rsidP="00494463" w:rsidRDefault="00AB2C7C" w14:paraId="7828DA8B" w14:textId="77777777">
      <w:pPr>
        <w:pStyle w:val="ListBullet"/>
        <w:rPr>
          <w:rFonts w:eastAsiaTheme="minorEastAsia"/>
        </w:rPr>
      </w:pPr>
      <w:r w:rsidRPr="002B74D5">
        <w:rPr>
          <w:rFonts w:eastAsiaTheme="minorEastAsia"/>
        </w:rPr>
        <w:t>Let’s explore the M</w:t>
      </w:r>
      <w:r w:rsidRPr="002B74D5">
        <w:rPr>
          <w:rFonts w:eastAsiaTheme="minorEastAsia"/>
          <w:vertAlign w:val="superscript"/>
        </w:rPr>
        <w:t>5</w:t>
      </w:r>
      <w:r w:rsidRPr="002B74D5">
        <w:rPr>
          <w:rFonts w:eastAsiaTheme="minorEastAsia"/>
        </w:rPr>
        <w:t xml:space="preserve"> practices. Then, we will observe M</w:t>
      </w:r>
      <w:r w:rsidRPr="002B74D5">
        <w:rPr>
          <w:rFonts w:eastAsiaTheme="minorEastAsia"/>
          <w:vertAlign w:val="superscript"/>
        </w:rPr>
        <w:t>5</w:t>
      </w:r>
      <w:r w:rsidRPr="002B74D5">
        <w:rPr>
          <w:rFonts w:eastAsiaTheme="minorEastAsia"/>
        </w:rPr>
        <w:t xml:space="preserve"> in action.</w:t>
      </w:r>
    </w:p>
    <w:p w:rsidRPr="002B74D5" w:rsidR="00AB2C7C" w:rsidP="00AB2C7C" w:rsidRDefault="00AB2C7C" w14:paraId="525501E7" w14:textId="77777777">
      <w:pPr>
        <w:pStyle w:val="Heading3"/>
      </w:pPr>
      <w:r w:rsidRPr="002B74D5">
        <w:lastRenderedPageBreak/>
        <w:t>Facilitator Notes</w:t>
      </w:r>
    </w:p>
    <w:p w:rsidRPr="002B74D5" w:rsidR="00AB2C7C" w:rsidP="00494463" w:rsidRDefault="00AB2C7C" w14:paraId="2236DB0E" w14:textId="77777777">
      <w:pPr>
        <w:pStyle w:val="ListBullet"/>
        <w:rPr>
          <w:rFonts w:eastAsiaTheme="minorEastAsia"/>
        </w:rPr>
      </w:pPr>
      <w:r w:rsidRPr="002B74D5">
        <w:rPr>
          <w:rFonts w:eastAsiaTheme="minorEastAsia"/>
        </w:rPr>
        <w:t>Consider your participants and their prior experiences with M</w:t>
      </w:r>
      <w:r w:rsidRPr="002B74D5">
        <w:rPr>
          <w:rFonts w:eastAsiaTheme="minorEastAsia"/>
          <w:vertAlign w:val="superscript"/>
        </w:rPr>
        <w:t>5</w:t>
      </w:r>
      <w:r w:rsidRPr="002B74D5">
        <w:rPr>
          <w:rFonts w:eastAsiaTheme="minorEastAsia"/>
        </w:rPr>
        <w:t xml:space="preserve">. </w:t>
      </w:r>
    </w:p>
    <w:p w:rsidRPr="002B74D5" w:rsidR="00AB2C7C" w:rsidP="00494463" w:rsidRDefault="00AB2C7C" w14:paraId="2D7E5D49" w14:textId="77777777">
      <w:pPr>
        <w:pStyle w:val="ListBullet2"/>
        <w:rPr>
          <w:rFonts w:eastAsiaTheme="minorEastAsia"/>
        </w:rPr>
      </w:pPr>
      <w:r w:rsidRPr="002B74D5">
        <w:rPr>
          <w:rFonts w:eastAsiaTheme="minorEastAsia"/>
        </w:rPr>
        <w:t>For groups that have significant experience with M</w:t>
      </w:r>
      <w:r w:rsidRPr="002B74D5">
        <w:rPr>
          <w:rFonts w:eastAsiaTheme="minorEastAsia"/>
          <w:vertAlign w:val="superscript"/>
        </w:rPr>
        <w:t>5</w:t>
      </w:r>
      <w:r w:rsidRPr="002B74D5">
        <w:rPr>
          <w:rFonts w:eastAsiaTheme="minorEastAsia"/>
        </w:rPr>
        <w:t xml:space="preserve">, you might offer a few minutes for participants to </w:t>
      </w:r>
      <w:r w:rsidRPr="002B74D5">
        <w:t xml:space="preserve">share with a partner their areas of strength and what practices they are working on. Or you might use this slide to briefly revisit the </w:t>
      </w:r>
      <w:r w:rsidRPr="002B74D5">
        <w:rPr>
          <w:rFonts w:eastAsiaTheme="minorEastAsia"/>
        </w:rPr>
        <w:t>M</w:t>
      </w:r>
      <w:r w:rsidRPr="002B74D5">
        <w:rPr>
          <w:rFonts w:eastAsiaTheme="minorEastAsia"/>
          <w:vertAlign w:val="superscript"/>
        </w:rPr>
        <w:t>5</w:t>
      </w:r>
      <w:r w:rsidRPr="002B74D5">
        <w:t xml:space="preserve"> practices and move to the next slide.</w:t>
      </w:r>
      <w:r w:rsidRPr="002B74D5">
        <w:rPr>
          <w:rFonts w:eastAsiaTheme="minorEastAsia"/>
        </w:rPr>
        <w:t xml:space="preserve"> </w:t>
      </w:r>
    </w:p>
    <w:p w:rsidRPr="002B74D5" w:rsidR="00AB2C7C" w:rsidP="00494463" w:rsidRDefault="00AB2C7C" w14:paraId="63CD9202" w14:textId="453C414E">
      <w:pPr>
        <w:pStyle w:val="ListBullet2"/>
        <w:rPr>
          <w:rFonts w:eastAsiaTheme="minorEastAsia"/>
        </w:rPr>
      </w:pPr>
      <w:r w:rsidRPr="002B74D5">
        <w:rPr>
          <w:rFonts w:eastAsiaTheme="minorEastAsia"/>
        </w:rPr>
        <w:t>For groups that have less experience with M</w:t>
      </w:r>
      <w:r w:rsidRPr="002B74D5">
        <w:rPr>
          <w:rFonts w:eastAsiaTheme="minorEastAsia"/>
          <w:vertAlign w:val="superscript"/>
        </w:rPr>
        <w:t>5</w:t>
      </w:r>
      <w:r w:rsidRPr="002B74D5">
        <w:rPr>
          <w:rFonts w:eastAsiaTheme="minorEastAsia"/>
        </w:rPr>
        <w:t xml:space="preserve">, you might offer more time for participants to explore each practice. For example, you might allow time for them to review the practices in the handout on their own. Invite them to make a square over practices that they have “squared away” (practices they understand and use), a circle over “what’s still going around in their heads” (practices they still have questions about), and a triangle over three ideas that they will use in their settings. For more ideas on how to provide a more comprehensive review, visit the </w:t>
      </w:r>
      <w:r w:rsidRPr="00C41DF8">
        <w:rPr>
          <w:rFonts w:eastAsiaTheme="minorEastAsia"/>
          <w:b/>
          <w:bCs/>
        </w:rPr>
        <w:t>M</w:t>
      </w:r>
      <w:r w:rsidRPr="00C41DF8">
        <w:rPr>
          <w:rFonts w:eastAsiaTheme="minorEastAsia"/>
          <w:b/>
          <w:bCs/>
          <w:vertAlign w:val="superscript"/>
        </w:rPr>
        <w:t>5</w:t>
      </w:r>
      <w:r w:rsidRPr="00C41DF8">
        <w:rPr>
          <w:rFonts w:eastAsiaTheme="minorEastAsia"/>
          <w:b/>
          <w:bCs/>
        </w:rPr>
        <w:t xml:space="preserve"> </w:t>
      </w:r>
      <w:r>
        <w:rPr>
          <w:rFonts w:eastAsiaTheme="minorEastAsia"/>
          <w:b/>
          <w:bCs/>
        </w:rPr>
        <w:t>Early Math Approach</w:t>
      </w:r>
      <w:r w:rsidRPr="002B74D5">
        <w:rPr>
          <w:rFonts w:eastAsiaTheme="minorEastAsia"/>
        </w:rPr>
        <w:t xml:space="preserve"> suite</w:t>
      </w:r>
      <w:r w:rsidR="00F47EC0">
        <w:rPr>
          <w:rFonts w:eastAsiaTheme="minorEastAsia"/>
        </w:rPr>
        <w:t xml:space="preserve"> of resources</w:t>
      </w:r>
      <w:r w:rsidRPr="002B74D5">
        <w:rPr>
          <w:rFonts w:eastAsiaTheme="minorEastAsia"/>
        </w:rPr>
        <w:t>.</w:t>
      </w:r>
    </w:p>
    <w:p w:rsidRPr="002B74D5" w:rsidR="00AB2C7C" w:rsidP="00382F4D" w:rsidRDefault="00AB2C7C" w14:paraId="6067446C" w14:textId="1279F8A9">
      <w:pPr>
        <w:pStyle w:val="Heading2"/>
      </w:pPr>
      <w:r w:rsidRPr="002B74D5">
        <w:t>SLIDE 1</w:t>
      </w:r>
      <w:r w:rsidR="00EC5118">
        <w:t>9</w:t>
      </w:r>
      <w:r w:rsidRPr="002B74D5">
        <w:t xml:space="preserve">: Observe: </w:t>
      </w:r>
      <w:r>
        <w:t>Supporting Shape Learning</w:t>
      </w:r>
    </w:p>
    <w:p w:rsidR="00AB2C7C" w:rsidP="00A12C75" w:rsidRDefault="00706D65" w14:paraId="74B8BA13" w14:textId="08D7EB64">
      <w:pPr>
        <w:keepNext/>
        <w:spacing w:line="259" w:lineRule="auto"/>
        <w:jc w:val="center"/>
        <w:rPr>
          <w:rFonts w:eastAsiaTheme="minorEastAsia"/>
          <w:b/>
          <w:bCs/>
          <w:color w:val="222222"/>
        </w:rPr>
      </w:pPr>
      <w:r>
        <w:rPr>
          <w:rFonts w:eastAsiaTheme="minorEastAsia"/>
          <w:b/>
          <w:bCs/>
          <w:noProof/>
          <w:color w:val="222222"/>
        </w:rPr>
        <w:drawing>
          <wp:inline distT="0" distB="0" distL="0" distR="0" wp14:anchorId="5E6DFE8B" wp14:editId="62181DFF">
            <wp:extent cx="3251200" cy="1828800"/>
            <wp:effectExtent l="19050" t="19050" r="25400" b="19050"/>
            <wp:docPr id="1911515642" name="Picture 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1515642" name="Picture 32">
                      <a:extLst>
                        <a:ext uri="{C183D7F6-B498-43B3-948B-1728B52AA6E4}">
                          <adec:decorative xmlns:adec="http://schemas.microsoft.com/office/drawing/2017/decorative" val="1"/>
                        </a:ext>
                      </a:extLst>
                    </pic:cNvPr>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382F4D" w:rsidRDefault="00AB2C7C" w14:paraId="6DC758BF" w14:textId="77777777">
      <w:pPr>
        <w:pStyle w:val="BodyText"/>
        <w:keepNext/>
      </w:pPr>
      <w:r w:rsidRPr="002B74D5">
        <w:rPr>
          <w:b/>
          <w:bCs/>
        </w:rPr>
        <w:t>Time</w:t>
      </w:r>
      <w:r>
        <w:rPr>
          <w:b/>
          <w:bCs/>
        </w:rPr>
        <w:t xml:space="preserve">: </w:t>
      </w:r>
      <w:r w:rsidRPr="002B74D5">
        <w:t>5–7 minutes (not including debrief)</w:t>
      </w:r>
    </w:p>
    <w:p w:rsidRPr="002B74D5" w:rsidR="00AB2C7C" w:rsidP="005E1207" w:rsidRDefault="00AB2C7C" w14:paraId="13A47C51" w14:textId="5F1F31BD">
      <w:pPr>
        <w:pStyle w:val="BodyText"/>
        <w:rPr>
          <w:rFonts w:eastAsiaTheme="minorEastAsia"/>
          <w:color w:val="222222"/>
        </w:rPr>
      </w:pPr>
      <w:r w:rsidRPr="005E1207">
        <w:rPr>
          <w:b/>
          <w:bCs/>
        </w:rPr>
        <w:t>Materials:</w:t>
      </w:r>
      <w:r w:rsidRPr="003751B1">
        <w:rPr>
          <w:rFonts w:ascii="Calibri" w:hAnsi="Calibri" w:cs="Calibri" w:eastAsiaTheme="minorEastAsia"/>
          <w:color w:val="222222"/>
        </w:rPr>
        <w:t xml:space="preserve"> </w:t>
      </w:r>
      <w:r w:rsidRPr="001D7393">
        <w:rPr>
          <w:b/>
          <w:bCs/>
        </w:rPr>
        <w:t>Observing M</w:t>
      </w:r>
      <w:r w:rsidRPr="001D7393">
        <w:rPr>
          <w:b/>
          <w:bCs/>
          <w:vertAlign w:val="superscript"/>
        </w:rPr>
        <w:t>5</w:t>
      </w:r>
      <w:r w:rsidRPr="001D7393">
        <w:rPr>
          <w:b/>
          <w:bCs/>
        </w:rPr>
        <w:t xml:space="preserve"> in Action: Shapes</w:t>
      </w:r>
      <w:r w:rsidRPr="00C41DF8">
        <w:t xml:space="preserve"> </w:t>
      </w:r>
      <w:r w:rsidRPr="005E1207">
        <w:t xml:space="preserve">handout, </w:t>
      </w:r>
      <w:r w:rsidR="00950001">
        <w:t xml:space="preserve">infant or </w:t>
      </w:r>
      <w:r w:rsidRPr="005E1207">
        <w:t>toddler shapes video, chart paper, markers</w:t>
      </w:r>
    </w:p>
    <w:p w:rsidRPr="002B74D5" w:rsidR="00AB2C7C" w:rsidP="00AB2C7C" w:rsidRDefault="00AB2C7C" w14:paraId="2841FCAE" w14:textId="77777777">
      <w:pPr>
        <w:pStyle w:val="Heading3"/>
      </w:pPr>
      <w:r w:rsidRPr="002B74D5">
        <w:t xml:space="preserve">Talking Points </w:t>
      </w:r>
    </w:p>
    <w:p w:rsidRPr="002B74D5" w:rsidR="00AB2C7C" w:rsidP="005E1207" w:rsidRDefault="00AB2C7C" w14:paraId="06875D1B" w14:textId="77777777">
      <w:pPr>
        <w:pStyle w:val="ListBullet"/>
        <w:rPr>
          <w:rFonts w:eastAsiaTheme="minorEastAsia"/>
        </w:rPr>
      </w:pPr>
      <w:r w:rsidRPr="002B74D5">
        <w:rPr>
          <w:rFonts w:eastAsiaTheme="minorEastAsia"/>
        </w:rPr>
        <w:t>We observed what infants and toddlers learn about shapes. Then, we explored the M</w:t>
      </w:r>
      <w:r w:rsidRPr="002B74D5">
        <w:rPr>
          <w:rFonts w:eastAsiaTheme="minorEastAsia"/>
          <w:vertAlign w:val="superscript"/>
        </w:rPr>
        <w:t>5</w:t>
      </w:r>
      <w:r w:rsidRPr="002B74D5">
        <w:rPr>
          <w:rFonts w:eastAsiaTheme="minorEastAsia"/>
        </w:rPr>
        <w:t xml:space="preserve"> Early Math</w:t>
      </w:r>
      <w:r>
        <w:rPr>
          <w:rFonts w:eastAsiaTheme="minorEastAsia"/>
        </w:rPr>
        <w:t xml:space="preserve"> Approach</w:t>
      </w:r>
      <w:r w:rsidRPr="002B74D5">
        <w:rPr>
          <w:rFonts w:eastAsiaTheme="minorEastAsia"/>
        </w:rPr>
        <w:t>. Now, we are going to observe a video with M</w:t>
      </w:r>
      <w:r w:rsidRPr="002B74D5">
        <w:rPr>
          <w:rFonts w:eastAsiaTheme="minorEastAsia"/>
          <w:vertAlign w:val="superscript"/>
        </w:rPr>
        <w:t xml:space="preserve">5 </w:t>
      </w:r>
      <w:r w:rsidRPr="002B74D5">
        <w:rPr>
          <w:rFonts w:eastAsiaTheme="minorEastAsia"/>
        </w:rPr>
        <w:t>practices. [Choose a strategy for facilitating this observation and debrief. Adapt the talking points to reflect this strategy.]</w:t>
      </w:r>
    </w:p>
    <w:p w:rsidRPr="002B74D5" w:rsidR="00AB2C7C" w:rsidP="00AB2C7C" w:rsidRDefault="00AB2C7C" w14:paraId="120B89A3" w14:textId="77777777">
      <w:pPr>
        <w:pStyle w:val="Heading3"/>
      </w:pPr>
      <w:r w:rsidRPr="002B74D5">
        <w:lastRenderedPageBreak/>
        <w:t>Facilitator Notes</w:t>
      </w:r>
    </w:p>
    <w:p w:rsidR="00AB2C7C" w:rsidP="005E1207" w:rsidRDefault="00AB2C7C" w14:paraId="5FABE7DD" w14:textId="22E0DB55">
      <w:pPr>
        <w:pStyle w:val="ListBullet"/>
      </w:pPr>
      <w:r w:rsidRPr="002B74D5">
        <w:t xml:space="preserve">Choose an infant and toddler video that shows children exploring shapes. This may be the same </w:t>
      </w:r>
      <w:r w:rsidR="006F353A">
        <w:t>video</w:t>
      </w:r>
      <w:r w:rsidRPr="002B74D5">
        <w:t xml:space="preserve"> used for observing children learning about shapes. </w:t>
      </w:r>
    </w:p>
    <w:p w:rsidR="006F353A" w:rsidP="006F353A" w:rsidRDefault="006F353A" w14:paraId="1B6873EA" w14:textId="19B2D753">
      <w:pPr>
        <w:pStyle w:val="ListBullet"/>
      </w:pPr>
      <w:r w:rsidRPr="006679CB">
        <w:t xml:space="preserve">We </w:t>
      </w:r>
      <w:r>
        <w:t>provide</w:t>
      </w:r>
      <w:r w:rsidRPr="006679CB">
        <w:t xml:space="preserve"> the following video </w:t>
      </w:r>
      <w:r>
        <w:t>(you may use other videos):</w:t>
      </w:r>
    </w:p>
    <w:p w:rsidRPr="00D536DA" w:rsidR="00AB2C7C" w:rsidP="005E1207" w:rsidRDefault="00AB2C7C" w14:paraId="2E6890AD" w14:textId="185FAE52">
      <w:pPr>
        <w:pStyle w:val="ListBullet2"/>
        <w:rPr>
          <w:rStyle w:val="Hyperlink"/>
          <w:color w:val="auto"/>
        </w:rPr>
      </w:pPr>
      <w:r w:rsidR="5A0BB1CD">
        <w:rPr/>
        <w:t>“</w:t>
      </w:r>
      <w:hyperlink r:id="R1c778fc0814f4d81">
        <w:r w:rsidRPr="5A0BB1CD" w:rsidR="5A0BB1CD">
          <w:rPr>
            <w:rStyle w:val="Hyperlink"/>
          </w:rPr>
          <w:t>Exploring Shapes with Play</w:t>
        </w:r>
        <w:r w:rsidRPr="5A0BB1CD" w:rsidR="5A0BB1CD">
          <w:rPr>
            <w:rStyle w:val="Hyperlink"/>
          </w:rPr>
          <w:t xml:space="preserve"> D</w:t>
        </w:r>
        <w:r w:rsidRPr="5A0BB1CD" w:rsidR="5A0BB1CD">
          <w:rPr>
            <w:rStyle w:val="Hyperlink"/>
          </w:rPr>
          <w:t>ough (18 – 36 months)”</w:t>
        </w:r>
      </w:hyperlink>
    </w:p>
    <w:p w:rsidRPr="006679CB" w:rsidR="00AB2C7C" w:rsidP="005E1207" w:rsidRDefault="00AB2C7C" w14:paraId="7C8315EF" w14:textId="306FFE01">
      <w:pPr>
        <w:pStyle w:val="ListBullet2"/>
        <w:rPr/>
      </w:pPr>
      <w:r w:rsidR="5A0BB1CD">
        <w:rPr/>
        <w:t>“</w:t>
      </w:r>
      <w:hyperlink r:id="R5d9695b488ec4555">
        <w:r w:rsidRPr="5A0BB1CD" w:rsidR="5A0BB1CD">
          <w:rPr>
            <w:rStyle w:val="Hyperlink"/>
          </w:rPr>
          <w:t>Exploring Shapes with Play</w:t>
        </w:r>
        <w:r w:rsidRPr="5A0BB1CD" w:rsidR="5A0BB1CD">
          <w:rPr>
            <w:rStyle w:val="Hyperlink"/>
          </w:rPr>
          <w:t xml:space="preserve"> D</w:t>
        </w:r>
        <w:r w:rsidRPr="5A0BB1CD" w:rsidR="5A0BB1CD">
          <w:rPr>
            <w:rStyle w:val="Hyperlink"/>
          </w:rPr>
          <w:t>ough (18 – 36 months)</w:t>
        </w:r>
        <w:r w:rsidRPr="5A0BB1CD" w:rsidR="5A0BB1CD">
          <w:rPr>
            <w:rStyle w:val="Hyperlink"/>
          </w:rPr>
          <w:t xml:space="preserve"> – Audio Descriptive Version</w:t>
        </w:r>
        <w:r w:rsidRPr="5A0BB1CD" w:rsidR="5A0BB1CD">
          <w:rPr>
            <w:rStyle w:val="Hyperlink"/>
          </w:rPr>
          <w:t>”</w:t>
        </w:r>
      </w:hyperlink>
    </w:p>
    <w:p w:rsidR="00950001" w:rsidP="00950001" w:rsidRDefault="00950001" w14:paraId="59D0F795" w14:textId="7CEDEDC8">
      <w:pPr>
        <w:pStyle w:val="ListBullet2"/>
        <w:numPr>
          <w:ilvl w:val="0"/>
          <w:numId w:val="1"/>
        </w:numPr>
      </w:pPr>
      <w:r w:rsidRPr="005D4CEE">
        <w:rPr>
          <w:b/>
          <w:bCs/>
        </w:rPr>
        <w:t>Note</w:t>
      </w:r>
      <w:r w:rsidRPr="005D4CEE">
        <w:t xml:space="preserve">: </w:t>
      </w:r>
      <w:r w:rsidR="00B30A64">
        <w:t xml:space="preserve">An answer key is </w:t>
      </w:r>
      <w:r w:rsidRPr="005D4CEE">
        <w:t xml:space="preserve">provided for </w:t>
      </w:r>
      <w:r>
        <w:t>this</w:t>
      </w:r>
      <w:r w:rsidRPr="005D4CEE">
        <w:t xml:space="preserve"> video in the Facilitator Notes on the next slide.</w:t>
      </w:r>
    </w:p>
    <w:p w:rsidRPr="003751B1" w:rsidR="00AB2C7C" w:rsidP="005E1207" w:rsidRDefault="00AB2C7C" w14:paraId="4BED70E7" w14:textId="4AC3F84D">
      <w:pPr>
        <w:pStyle w:val="ListBullet"/>
      </w:pPr>
      <w:r w:rsidRPr="003751B1">
        <w:t xml:space="preserve">Invite participants to take out the </w:t>
      </w:r>
      <w:r w:rsidRPr="00D536DA">
        <w:rPr>
          <w:b/>
          <w:bCs/>
        </w:rPr>
        <w:t>Observing M</w:t>
      </w:r>
      <w:r w:rsidRPr="00D536DA">
        <w:rPr>
          <w:b/>
          <w:bCs/>
          <w:vertAlign w:val="superscript"/>
        </w:rPr>
        <w:t>5</w:t>
      </w:r>
      <w:r w:rsidRPr="00D536DA">
        <w:rPr>
          <w:b/>
          <w:bCs/>
        </w:rPr>
        <w:t xml:space="preserve"> in Action: </w:t>
      </w:r>
      <w:r w:rsidRPr="00F75321">
        <w:rPr>
          <w:b/>
          <w:bCs/>
        </w:rPr>
        <w:t>Shapes</w:t>
      </w:r>
      <w:r w:rsidRPr="003751B1">
        <w:t xml:space="preserve"> handout. </w:t>
      </w:r>
    </w:p>
    <w:p w:rsidRPr="002B74D5" w:rsidR="00AB2C7C" w:rsidP="005E1207" w:rsidRDefault="00AB2C7C" w14:paraId="6F112A27" w14:textId="520DE513">
      <w:pPr>
        <w:pStyle w:val="ListBullet"/>
      </w:pPr>
      <w:r w:rsidRPr="002B74D5">
        <w:t>For larger groups and longer sessions, use a jigsaw approach. Before playing the video, assign each table one practice to focus on during the video. [If there are more than five tables, assign more than one table to focus on each practice</w:t>
      </w:r>
      <w:r>
        <w:t>.</w:t>
      </w:r>
      <w:r w:rsidRPr="002B74D5">
        <w:t xml:space="preserve">] </w:t>
      </w:r>
    </w:p>
    <w:p w:rsidRPr="002B74D5" w:rsidR="00AB2C7C" w:rsidP="005E1207" w:rsidRDefault="00AB2C7C" w14:paraId="008B0B04" w14:textId="7A19F92B">
      <w:pPr>
        <w:pStyle w:val="ListBullet"/>
        <w:rPr>
          <w:rFonts w:eastAsiaTheme="minorEastAsia"/>
        </w:rPr>
      </w:pPr>
      <w:r w:rsidRPr="002B74D5">
        <w:t xml:space="preserve">For smaller groups and shorter sessions, consider showing the video two to three times, inviting participants to focus on specific practices each time. Encourage them to record observations on the handout. </w:t>
      </w:r>
    </w:p>
    <w:p w:rsidRPr="002B74D5" w:rsidR="00AB2C7C" w:rsidP="00AB2C7C" w:rsidRDefault="00AB2C7C" w14:paraId="71323AD8" w14:textId="04F8183F">
      <w:pPr>
        <w:pStyle w:val="Heading2"/>
      </w:pPr>
      <w:r w:rsidRPr="002B74D5">
        <w:t xml:space="preserve">SLIDE </w:t>
      </w:r>
      <w:r w:rsidR="00EC5118">
        <w:t>20</w:t>
      </w:r>
      <w:r w:rsidRPr="002B74D5">
        <w:t xml:space="preserve">: Discuss: </w:t>
      </w:r>
      <w:r>
        <w:t>Supporting Shape Learning</w:t>
      </w:r>
    </w:p>
    <w:p w:rsidR="00AB2C7C" w:rsidP="00A12C75" w:rsidRDefault="00706D65" w14:paraId="2F08589F" w14:textId="5F61762F">
      <w:pPr>
        <w:spacing w:line="259" w:lineRule="auto"/>
        <w:jc w:val="center"/>
        <w:rPr>
          <w:rFonts w:eastAsiaTheme="minorEastAsia"/>
          <w:b/>
          <w:bCs/>
          <w:color w:val="222222"/>
        </w:rPr>
      </w:pPr>
      <w:r>
        <w:rPr>
          <w:rFonts w:eastAsiaTheme="minorEastAsia"/>
          <w:b/>
          <w:bCs/>
          <w:noProof/>
          <w:color w:val="222222"/>
        </w:rPr>
        <w:drawing>
          <wp:inline distT="0" distB="0" distL="0" distR="0" wp14:anchorId="38FFC037" wp14:editId="52439DD2">
            <wp:extent cx="3251200" cy="1828800"/>
            <wp:effectExtent l="19050" t="19050" r="25400" b="19050"/>
            <wp:docPr id="1679260272" name="Picture 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9260272" name="Picture 33">
                      <a:extLst>
                        <a:ext uri="{C183D7F6-B498-43B3-948B-1728B52AA6E4}">
                          <adec:decorative xmlns:adec="http://schemas.microsoft.com/office/drawing/2017/decorative" val="1"/>
                        </a:ext>
                      </a:extLst>
                    </pic:cNvPr>
                    <pic:cNvPicPr/>
                  </pic:nvPicPr>
                  <pic:blipFill>
                    <a:blip r:embed="rId34"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3751B1" w:rsidR="00AB2C7C" w:rsidP="005E1207" w:rsidRDefault="00AB2C7C" w14:paraId="6E3C9D35" w14:textId="77777777">
      <w:pPr>
        <w:pStyle w:val="BodyText"/>
      </w:pPr>
      <w:r w:rsidRPr="002B74D5">
        <w:rPr>
          <w:b/>
          <w:bCs/>
        </w:rPr>
        <w:t>Time</w:t>
      </w:r>
      <w:r>
        <w:rPr>
          <w:b/>
          <w:bCs/>
        </w:rPr>
        <w:t xml:space="preserve">: </w:t>
      </w:r>
      <w:r w:rsidRPr="002B74D5">
        <w:t>20</w:t>
      </w:r>
      <w:r>
        <w:t>–</w:t>
      </w:r>
      <w:r w:rsidRPr="002B74D5">
        <w:t>30 minutes (</w:t>
      </w:r>
      <w:r w:rsidRPr="003751B1">
        <w:t>varies based on session goals)</w:t>
      </w:r>
    </w:p>
    <w:p w:rsidRPr="003751B1" w:rsidR="00AB2C7C" w:rsidP="00AB2C7C" w:rsidRDefault="00AB2C7C" w14:paraId="2667E51B" w14:textId="77777777">
      <w:pPr>
        <w:pStyle w:val="Heading3"/>
      </w:pPr>
      <w:r w:rsidRPr="003751B1">
        <w:t>Talking Points</w:t>
      </w:r>
    </w:p>
    <w:p w:rsidRPr="00D730E3" w:rsidR="00AB2C7C" w:rsidP="005E1207" w:rsidRDefault="00AB2C7C" w14:paraId="7ACCF12E" w14:textId="77777777">
      <w:pPr>
        <w:pStyle w:val="ListBullet"/>
        <w:rPr>
          <w:rFonts w:eastAsia="Calibri"/>
        </w:rPr>
      </w:pPr>
      <w:r w:rsidRPr="003751B1">
        <w:rPr>
          <w:rFonts w:eastAsia="Calibri"/>
        </w:rPr>
        <w:t>Let’s unpack your observations of each M</w:t>
      </w:r>
      <w:r w:rsidRPr="003751B1">
        <w:rPr>
          <w:rFonts w:eastAsia="Calibri"/>
          <w:vertAlign w:val="superscript"/>
        </w:rPr>
        <w:t>5</w:t>
      </w:r>
      <w:r w:rsidRPr="003751B1">
        <w:rPr>
          <w:rFonts w:eastAsia="Calibri"/>
        </w:rPr>
        <w:t xml:space="preserve"> practice. </w:t>
      </w:r>
      <w:r w:rsidRPr="00841CF8">
        <w:rPr>
          <w:rFonts w:eastAsia="Calibri"/>
        </w:rPr>
        <w:t>How did the educator use M</w:t>
      </w:r>
      <w:r w:rsidRPr="00D730E3">
        <w:rPr>
          <w:rFonts w:eastAsia="Calibri"/>
          <w:vertAlign w:val="superscript"/>
        </w:rPr>
        <w:t>5</w:t>
      </w:r>
      <w:r w:rsidRPr="00841CF8">
        <w:rPr>
          <w:rFonts w:eastAsia="Calibri"/>
        </w:rPr>
        <w:t xml:space="preserve"> to</w:t>
      </w:r>
      <w:r>
        <w:rPr>
          <w:rFonts w:eastAsia="Calibri"/>
        </w:rPr>
        <w:t xml:space="preserve"> </w:t>
      </w:r>
      <w:r w:rsidRPr="00D730E3">
        <w:rPr>
          <w:rFonts w:eastAsia="Calibri"/>
        </w:rPr>
        <w:t xml:space="preserve">support children’s </w:t>
      </w:r>
      <w:r>
        <w:rPr>
          <w:rFonts w:eastAsia="Calibri"/>
        </w:rPr>
        <w:t>learning about shapes</w:t>
      </w:r>
      <w:r w:rsidRPr="00D730E3">
        <w:rPr>
          <w:rFonts w:eastAsia="Calibri"/>
        </w:rPr>
        <w:t>?</w:t>
      </w:r>
    </w:p>
    <w:p w:rsidRPr="003751B1" w:rsidR="00AB2C7C" w:rsidP="00AB2C7C" w:rsidRDefault="00AB2C7C" w14:paraId="234D70A4" w14:textId="77777777">
      <w:pPr>
        <w:pStyle w:val="Heading3"/>
      </w:pPr>
      <w:r w:rsidRPr="003751B1">
        <w:t>Facilitator Notes</w:t>
      </w:r>
    </w:p>
    <w:p w:rsidRPr="00950001" w:rsidR="00950001" w:rsidP="00950001" w:rsidRDefault="00AB2C7C" w14:paraId="117FFC3F" w14:textId="6416E94C">
      <w:pPr>
        <w:pStyle w:val="ListBullet"/>
        <w:rPr>
          <w:rStyle w:val="Hyperlink"/>
          <w:color w:val="auto"/>
        </w:rPr>
      </w:pPr>
      <w:r w:rsidRPr="5A0BB1CD" w:rsidR="5A0BB1CD">
        <w:rPr>
          <w:rFonts w:eastAsia="Calibri"/>
        </w:rPr>
        <w:t xml:space="preserve">Use the </w:t>
      </w:r>
      <w:r w:rsidRPr="5A0BB1CD" w:rsidR="5A0BB1CD">
        <w:rPr>
          <w:rFonts w:eastAsia="Calibri"/>
          <w:b w:val="1"/>
          <w:bCs w:val="1"/>
        </w:rPr>
        <w:t>Answer</w:t>
      </w:r>
      <w:r w:rsidRPr="5A0BB1CD" w:rsidR="5A0BB1CD">
        <w:rPr>
          <w:rFonts w:eastAsia="Calibri"/>
          <w:b w:val="1"/>
          <w:bCs w:val="1"/>
        </w:rPr>
        <w:t xml:space="preserve"> Key for</w:t>
      </w:r>
      <w:r w:rsidRPr="5A0BB1CD" w:rsidR="5A0BB1CD">
        <w:rPr>
          <w:rFonts w:eastAsia="Calibri"/>
          <w:b w:val="1"/>
          <w:bCs w:val="1"/>
        </w:rPr>
        <w:t xml:space="preserve"> Observing M</w:t>
      </w:r>
      <w:r w:rsidRPr="5A0BB1CD" w:rsidR="5A0BB1CD">
        <w:rPr>
          <w:rFonts w:eastAsia="Calibri"/>
          <w:b w:val="1"/>
          <w:bCs w:val="1"/>
          <w:vertAlign w:val="superscript"/>
        </w:rPr>
        <w:t>5</w:t>
      </w:r>
      <w:r w:rsidRPr="5A0BB1CD" w:rsidR="5A0BB1CD">
        <w:rPr>
          <w:rFonts w:eastAsia="Calibri"/>
          <w:b w:val="1"/>
          <w:bCs w:val="1"/>
        </w:rPr>
        <w:t xml:space="preserve"> in Action</w:t>
      </w:r>
      <w:r w:rsidRPr="5A0BB1CD" w:rsidR="5A0BB1CD">
        <w:rPr>
          <w:rFonts w:eastAsia="Calibri"/>
          <w:b w:val="1"/>
          <w:bCs w:val="1"/>
        </w:rPr>
        <w:t xml:space="preserve">: Shapes </w:t>
      </w:r>
      <w:r w:rsidRPr="5A0BB1CD" w:rsidR="5A0BB1CD">
        <w:rPr>
          <w:rFonts w:eastAsia="Calibri"/>
        </w:rPr>
        <w:t>handout</w:t>
      </w:r>
      <w:r w:rsidRPr="5A0BB1CD" w:rsidR="5A0BB1CD">
        <w:rPr>
          <w:rFonts w:eastAsia="Calibri"/>
          <w:b w:val="1"/>
          <w:bCs w:val="1"/>
        </w:rPr>
        <w:t xml:space="preserve"> </w:t>
      </w:r>
      <w:r w:rsidRPr="5A0BB1CD" w:rsidR="5A0BB1CD">
        <w:rPr>
          <w:rFonts w:eastAsia="Calibri"/>
        </w:rPr>
        <w:t>for examples of ways M</w:t>
      </w:r>
      <w:r w:rsidRPr="5A0BB1CD" w:rsidR="5A0BB1CD">
        <w:rPr>
          <w:rFonts w:eastAsia="Calibri"/>
          <w:vertAlign w:val="superscript"/>
        </w:rPr>
        <w:t>5</w:t>
      </w:r>
      <w:r w:rsidRPr="5A0BB1CD" w:rsidR="5A0BB1CD">
        <w:rPr>
          <w:rFonts w:eastAsia="Calibri"/>
        </w:rPr>
        <w:t xml:space="preserve"> was used in the </w:t>
      </w:r>
      <w:r w:rsidRPr="5A0BB1CD" w:rsidR="5A0BB1CD">
        <w:rPr>
          <w:rFonts w:eastAsia="Calibri"/>
        </w:rPr>
        <w:t>video</w:t>
      </w:r>
      <w:r w:rsidRPr="5A0BB1CD" w:rsidR="5A0BB1CD">
        <w:rPr>
          <w:rFonts w:eastAsia="Calibri"/>
        </w:rPr>
        <w:t xml:space="preserve"> </w:t>
      </w:r>
      <w:r w:rsidR="5A0BB1CD">
        <w:rPr/>
        <w:t>“</w:t>
      </w:r>
      <w:hyperlink r:id="Rdb90828adb1445bb">
        <w:r w:rsidRPr="5A0BB1CD" w:rsidR="5A0BB1CD">
          <w:rPr>
            <w:rStyle w:val="Hyperlink"/>
          </w:rPr>
          <w:t>Exploring Shapes with Play</w:t>
        </w:r>
        <w:r w:rsidRPr="5A0BB1CD" w:rsidR="5A0BB1CD">
          <w:rPr>
            <w:rStyle w:val="Hyperlink"/>
          </w:rPr>
          <w:t xml:space="preserve"> D</w:t>
        </w:r>
        <w:r w:rsidRPr="5A0BB1CD" w:rsidR="5A0BB1CD">
          <w:rPr>
            <w:rStyle w:val="Hyperlink"/>
          </w:rPr>
          <w:t>ough (18 – 36 months)</w:t>
        </w:r>
        <w:r w:rsidRPr="5A0BB1CD" w:rsidR="5A0BB1CD">
          <w:rPr>
            <w:rStyle w:val="Hyperlink"/>
          </w:rPr>
          <w:t>.</w:t>
        </w:r>
        <w:r w:rsidRPr="5A0BB1CD" w:rsidR="5A0BB1CD">
          <w:rPr>
            <w:rStyle w:val="Hyperlink"/>
          </w:rPr>
          <w:t>”</w:t>
        </w:r>
      </w:hyperlink>
    </w:p>
    <w:p w:rsidRPr="00950001" w:rsidR="00AB2C7C" w:rsidP="00747A4B" w:rsidRDefault="00AB2C7C" w14:paraId="77AB7733" w14:textId="7B5BC989">
      <w:pPr>
        <w:pStyle w:val="ListBullet"/>
        <w:rPr>
          <w:rFonts w:eastAsia="Calibri"/>
        </w:rPr>
      </w:pPr>
      <w:r w:rsidRPr="00950001">
        <w:rPr>
          <w:rFonts w:eastAsia="Calibri"/>
        </w:rPr>
        <w:lastRenderedPageBreak/>
        <w:t>For larger groups or longer sessions: After observing the video, ask each table group to discuss what they noticed about their assigned practice. Then, invite each group to share their observations with the larger group. As each group shares, paraphrase, affirm, and add to their responses as needed. Consider charting each group’s observations to make practices visible.</w:t>
      </w:r>
    </w:p>
    <w:p w:rsidRPr="002B74D5" w:rsidR="00AB2C7C" w:rsidP="00EC02ED" w:rsidRDefault="00AB2C7C" w14:paraId="0808C5A9" w14:textId="77777777">
      <w:pPr>
        <w:pStyle w:val="ListBullet"/>
        <w:rPr>
          <w:rFonts w:eastAsia="Calibri"/>
        </w:rPr>
      </w:pPr>
      <w:r w:rsidRPr="002B74D5">
        <w:rPr>
          <w:rFonts w:eastAsia="Calibri"/>
        </w:rPr>
        <w:t>For smaller groups</w:t>
      </w:r>
      <w:r>
        <w:rPr>
          <w:rFonts w:eastAsia="Calibri"/>
        </w:rPr>
        <w:t xml:space="preserve"> or </w:t>
      </w:r>
      <w:r w:rsidRPr="002B74D5">
        <w:rPr>
          <w:rFonts w:eastAsia="Calibri"/>
        </w:rPr>
        <w:t>shorter sessions: Invite participants to share their observations with the whole group. Chart their observations to make the practices visible. As participants share, paraphrase, affirm, and add to their responses as needed. Consider inviting participants to share something they learned with someone from another table. For example, you might ask them to find someone with similar shoes, move to meet them, and share something they learned with that person.</w:t>
      </w:r>
    </w:p>
    <w:p w:rsidRPr="002B74D5" w:rsidR="00AB2C7C" w:rsidP="00AB2C7C" w:rsidRDefault="00AB2C7C" w14:paraId="539387AF" w14:textId="31F584FF">
      <w:pPr>
        <w:pStyle w:val="Heading2"/>
      </w:pPr>
      <w:r w:rsidRPr="002B74D5">
        <w:t xml:space="preserve">SLIDE </w:t>
      </w:r>
      <w:r w:rsidR="001A4ED4">
        <w:t>2</w:t>
      </w:r>
      <w:r w:rsidR="00EC5118">
        <w:t>1</w:t>
      </w:r>
      <w:r w:rsidRPr="002B74D5">
        <w:t>: Explore: Using M</w:t>
      </w:r>
      <w:r w:rsidRPr="002B74D5">
        <w:rPr>
          <w:vertAlign w:val="superscript"/>
        </w:rPr>
        <w:t xml:space="preserve">5 </w:t>
      </w:r>
      <w:r w:rsidRPr="002B74D5">
        <w:t>to Support Learning About Shapes</w:t>
      </w:r>
      <w:r w:rsidR="00761C13">
        <w:t xml:space="preserve"> </w:t>
      </w:r>
      <w:r w:rsidR="00AC06A8">
        <w:t>and Space</w:t>
      </w:r>
    </w:p>
    <w:p w:rsidR="00AB2C7C" w:rsidP="00A12C75" w:rsidRDefault="00706D65" w14:paraId="5DC9339E" w14:textId="6DA75E1B">
      <w:pPr>
        <w:spacing w:line="259" w:lineRule="auto"/>
        <w:jc w:val="center"/>
        <w:rPr>
          <w:rFonts w:eastAsiaTheme="minorEastAsia"/>
          <w:b/>
          <w:bCs/>
          <w:color w:val="222222"/>
        </w:rPr>
      </w:pPr>
      <w:r>
        <w:rPr>
          <w:rFonts w:eastAsiaTheme="minorEastAsia"/>
          <w:b/>
          <w:bCs/>
          <w:noProof/>
          <w:color w:val="222222"/>
        </w:rPr>
        <w:drawing>
          <wp:inline distT="0" distB="0" distL="0" distR="0" wp14:anchorId="48D2164A" wp14:editId="070A677F">
            <wp:extent cx="3251200" cy="1828800"/>
            <wp:effectExtent l="19050" t="19050" r="25400" b="19050"/>
            <wp:docPr id="1777168570" name="Picture 3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7168570" name="Picture 34">
                      <a:extLst>
                        <a:ext uri="{C183D7F6-B498-43B3-948B-1728B52AA6E4}">
                          <adec:decorative xmlns:adec="http://schemas.microsoft.com/office/drawing/2017/decorative" val="1"/>
                        </a:ext>
                      </a:extLst>
                    </pic:cNvPr>
                    <pic:cNvPicPr/>
                  </pic:nvPicPr>
                  <pic:blipFill>
                    <a:blip r:embed="rId36"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5E1207" w:rsidRDefault="00AB2C7C" w14:paraId="0ACE1596" w14:textId="77777777">
      <w:pPr>
        <w:pStyle w:val="BodyText"/>
      </w:pPr>
      <w:r w:rsidRPr="002B74D5">
        <w:rPr>
          <w:b/>
          <w:bCs/>
        </w:rPr>
        <w:t>Time</w:t>
      </w:r>
      <w:r>
        <w:rPr>
          <w:b/>
          <w:bCs/>
        </w:rPr>
        <w:t xml:space="preserve">: </w:t>
      </w:r>
      <w:r w:rsidRPr="002B74D5">
        <w:t>15</w:t>
      </w:r>
      <w:r>
        <w:t>–</w:t>
      </w:r>
      <w:r w:rsidRPr="002B74D5">
        <w:t>30 minutes (including</w:t>
      </w:r>
      <w:r>
        <w:t xml:space="preserve"> </w:t>
      </w:r>
      <w:r w:rsidRPr="002B74D5">
        <w:t xml:space="preserve">debrief on </w:t>
      </w:r>
      <w:r>
        <w:t xml:space="preserve">the </w:t>
      </w:r>
      <w:r w:rsidRPr="002B74D5">
        <w:t>next slide)</w:t>
      </w:r>
    </w:p>
    <w:p w:rsidRPr="002B74D5" w:rsidR="00AB2C7C" w:rsidP="005E1207" w:rsidRDefault="00AB2C7C" w14:paraId="1F1EBF29" w14:textId="22DFA29D">
      <w:pPr>
        <w:pStyle w:val="BodyText"/>
      </w:pPr>
      <w:r w:rsidRPr="002B74D5">
        <w:rPr>
          <w:b/>
          <w:bCs/>
        </w:rPr>
        <w:t>Materials</w:t>
      </w:r>
      <w:r w:rsidRPr="00D536DA">
        <w:rPr>
          <w:b/>
          <w:bCs/>
        </w:rPr>
        <w:t>: Using M</w:t>
      </w:r>
      <w:r w:rsidRPr="00D536DA">
        <w:rPr>
          <w:b/>
          <w:bCs/>
          <w:vertAlign w:val="superscript"/>
        </w:rPr>
        <w:t>5</w:t>
      </w:r>
      <w:r w:rsidRPr="00D536DA">
        <w:rPr>
          <w:b/>
          <w:bCs/>
        </w:rPr>
        <w:t xml:space="preserve"> to Support Learning About Shapes and </w:t>
      </w:r>
      <w:r w:rsidR="00761C13">
        <w:rPr>
          <w:b/>
          <w:bCs/>
        </w:rPr>
        <w:t>Space</w:t>
      </w:r>
      <w:r>
        <w:t xml:space="preserve"> handout</w:t>
      </w:r>
      <w:r w:rsidRPr="002B74D5">
        <w:t>, chart paper, markers</w:t>
      </w:r>
    </w:p>
    <w:p w:rsidRPr="002B74D5" w:rsidR="00AB2C7C" w:rsidP="00AB2C7C" w:rsidRDefault="00AB2C7C" w14:paraId="79984D0D" w14:textId="77777777">
      <w:pPr>
        <w:pStyle w:val="Heading3"/>
      </w:pPr>
      <w:r w:rsidRPr="002B74D5">
        <w:t xml:space="preserve">Talking Points </w:t>
      </w:r>
    </w:p>
    <w:p w:rsidRPr="002B74D5" w:rsidR="00AB2C7C" w:rsidP="005E1207" w:rsidRDefault="00AB2C7C" w14:paraId="62D0DEA9" w14:textId="77777777">
      <w:pPr>
        <w:pStyle w:val="ListBullet"/>
        <w:rPr>
          <w:rFonts w:eastAsiaTheme="minorEastAsia"/>
        </w:rPr>
      </w:pPr>
      <w:r w:rsidRPr="002B74D5">
        <w:rPr>
          <w:rFonts w:eastAsiaTheme="minorEastAsia"/>
        </w:rPr>
        <w:t xml:space="preserve">We discussed </w:t>
      </w:r>
      <w:r>
        <w:rPr>
          <w:rFonts w:eastAsiaTheme="minorEastAsia"/>
        </w:rPr>
        <w:t xml:space="preserve">the </w:t>
      </w:r>
      <w:r w:rsidRPr="002B74D5">
        <w:rPr>
          <w:rFonts w:eastAsiaTheme="minorEastAsia"/>
        </w:rPr>
        <w:t>M</w:t>
      </w:r>
      <w:r w:rsidRPr="002B74D5">
        <w:rPr>
          <w:rFonts w:eastAsiaTheme="minorEastAsia"/>
          <w:vertAlign w:val="superscript"/>
        </w:rPr>
        <w:t xml:space="preserve">5 </w:t>
      </w:r>
      <w:r w:rsidRPr="002B74D5">
        <w:rPr>
          <w:rFonts w:eastAsiaTheme="minorEastAsia"/>
        </w:rPr>
        <w:t xml:space="preserve">Early Math </w:t>
      </w:r>
      <w:r>
        <w:rPr>
          <w:rFonts w:eastAsiaTheme="minorEastAsia"/>
        </w:rPr>
        <w:t>Approach</w:t>
      </w:r>
      <w:r w:rsidRPr="002B74D5">
        <w:rPr>
          <w:rFonts w:eastAsiaTheme="minorEastAsia"/>
        </w:rPr>
        <w:t xml:space="preserve"> and observed some ways the</w:t>
      </w:r>
      <w:r>
        <w:rPr>
          <w:rFonts w:eastAsiaTheme="minorEastAsia"/>
        </w:rPr>
        <w:t xml:space="preserve"> practices</w:t>
      </w:r>
      <w:r w:rsidRPr="002B74D5">
        <w:rPr>
          <w:rFonts w:eastAsiaTheme="minorEastAsia"/>
        </w:rPr>
        <w:t xml:space="preserve"> might be used to support infants’ and toddlers’ </w:t>
      </w:r>
      <w:r>
        <w:rPr>
          <w:rFonts w:eastAsiaTheme="minorEastAsia"/>
        </w:rPr>
        <w:t>shape learning</w:t>
      </w:r>
      <w:r w:rsidRPr="002B74D5">
        <w:rPr>
          <w:rFonts w:eastAsiaTheme="minorEastAsia"/>
        </w:rPr>
        <w:t>. Let’s consider other ways for using M</w:t>
      </w:r>
      <w:r w:rsidRPr="002B74D5">
        <w:rPr>
          <w:rFonts w:eastAsiaTheme="minorEastAsia"/>
          <w:vertAlign w:val="superscript"/>
        </w:rPr>
        <w:t>5</w:t>
      </w:r>
      <w:r w:rsidRPr="002B74D5">
        <w:rPr>
          <w:rFonts w:eastAsiaTheme="minorEastAsia"/>
        </w:rPr>
        <w:t xml:space="preserve"> to support infants’ and toddlers’ </w:t>
      </w:r>
      <w:r>
        <w:rPr>
          <w:rFonts w:eastAsiaTheme="minorEastAsia"/>
        </w:rPr>
        <w:t>shape learning.</w:t>
      </w:r>
    </w:p>
    <w:p w:rsidRPr="002B74D5" w:rsidR="00AB2C7C" w:rsidP="005E1207" w:rsidRDefault="00AB2C7C" w14:paraId="01FAEBD0" w14:textId="283CBF53">
      <w:pPr>
        <w:pStyle w:val="ListBullet"/>
        <w:rPr>
          <w:rFonts w:eastAsiaTheme="minorEastAsia"/>
        </w:rPr>
      </w:pPr>
      <w:r w:rsidRPr="002B74D5">
        <w:rPr>
          <w:rFonts w:eastAsiaTheme="minorEastAsia"/>
        </w:rPr>
        <w:t xml:space="preserve">Take out </w:t>
      </w:r>
      <w:r>
        <w:rPr>
          <w:rFonts w:eastAsiaTheme="minorEastAsia"/>
        </w:rPr>
        <w:t xml:space="preserve">the </w:t>
      </w:r>
      <w:r w:rsidRPr="00E364FE">
        <w:rPr>
          <w:rFonts w:eastAsiaTheme="minorEastAsia"/>
          <w:b/>
          <w:bCs/>
        </w:rPr>
        <w:t>Using M</w:t>
      </w:r>
      <w:r w:rsidRPr="00E364FE">
        <w:rPr>
          <w:rFonts w:eastAsiaTheme="minorEastAsia"/>
          <w:b/>
          <w:bCs/>
          <w:vertAlign w:val="superscript"/>
        </w:rPr>
        <w:t>5</w:t>
      </w:r>
      <w:r w:rsidRPr="00E364FE">
        <w:rPr>
          <w:rFonts w:eastAsiaTheme="minorEastAsia"/>
          <w:b/>
          <w:bCs/>
        </w:rPr>
        <w:t xml:space="preserve"> to Support Learning About Shapes </w:t>
      </w:r>
      <w:r w:rsidRPr="00E364FE">
        <w:rPr>
          <w:b/>
          <w:bCs/>
        </w:rPr>
        <w:t xml:space="preserve">and </w:t>
      </w:r>
      <w:r w:rsidR="00761C13">
        <w:rPr>
          <w:b/>
          <w:bCs/>
        </w:rPr>
        <w:t>Space</w:t>
      </w:r>
      <w:r w:rsidRPr="00E364FE">
        <w:rPr>
          <w:rFonts w:eastAsiaTheme="minorEastAsia"/>
          <w:b/>
          <w:bCs/>
        </w:rPr>
        <w:t xml:space="preserve"> </w:t>
      </w:r>
      <w:r>
        <w:rPr>
          <w:rFonts w:eastAsiaTheme="minorEastAsia"/>
        </w:rPr>
        <w:t>handout</w:t>
      </w:r>
      <w:r w:rsidRPr="002B74D5">
        <w:rPr>
          <w:rFonts w:eastAsiaTheme="minorEastAsia"/>
        </w:rPr>
        <w:t>. Review the ideas on how to use M</w:t>
      </w:r>
      <w:r w:rsidRPr="002B74D5">
        <w:rPr>
          <w:rFonts w:eastAsiaTheme="minorEastAsia"/>
          <w:vertAlign w:val="superscript"/>
        </w:rPr>
        <w:t>5</w:t>
      </w:r>
      <w:r w:rsidRPr="002B74D5">
        <w:rPr>
          <w:rFonts w:eastAsiaTheme="minorEastAsia"/>
        </w:rPr>
        <w:t xml:space="preserve"> to support infants’ and toddlers’ geometry learning. </w:t>
      </w:r>
    </w:p>
    <w:p w:rsidRPr="002B74D5" w:rsidR="00AB2C7C" w:rsidP="00AB2C7C" w:rsidRDefault="00AB2C7C" w14:paraId="12354C0E" w14:textId="77777777">
      <w:pPr>
        <w:pStyle w:val="Heading3"/>
      </w:pPr>
      <w:r w:rsidRPr="002B74D5">
        <w:lastRenderedPageBreak/>
        <w:t>Facilitator Notes</w:t>
      </w:r>
    </w:p>
    <w:p w:rsidR="00AC06A8" w:rsidP="00634007" w:rsidRDefault="00AC06A8" w14:paraId="11221C57" w14:textId="29CB2E4D">
      <w:pPr>
        <w:pStyle w:val="ListBullet"/>
        <w:rPr>
          <w:rFonts w:eastAsiaTheme="minorEastAsia"/>
        </w:rPr>
      </w:pPr>
      <w:r>
        <w:rPr>
          <w:rFonts w:eastAsiaTheme="minorEastAsia"/>
        </w:rPr>
        <w:t xml:space="preserve">This document was also used in the </w:t>
      </w:r>
      <w:r w:rsidR="00F47EC0">
        <w:rPr>
          <w:rFonts w:eastAsiaTheme="minorEastAsia"/>
        </w:rPr>
        <w:t>suite of resources</w:t>
      </w:r>
      <w:r>
        <w:rPr>
          <w:rFonts w:eastAsiaTheme="minorEastAsia"/>
        </w:rPr>
        <w:t xml:space="preserve"> on Spatial Thinking. </w:t>
      </w:r>
      <w:r w:rsidRPr="00AC06A8">
        <w:rPr>
          <w:rFonts w:eastAsiaTheme="minorEastAsia"/>
        </w:rPr>
        <w:t>This resource refers to a broader concept of geometry that includes both shapes and spatial thinking.</w:t>
      </w:r>
      <w:r>
        <w:rPr>
          <w:rFonts w:eastAsiaTheme="minorEastAsia"/>
        </w:rPr>
        <w:t xml:space="preserve"> </w:t>
      </w:r>
    </w:p>
    <w:p w:rsidRPr="00AC06A8" w:rsidR="00AB2C7C" w:rsidP="00634007" w:rsidRDefault="00AB2C7C" w14:paraId="21B35F20" w14:textId="04DC43CF">
      <w:pPr>
        <w:pStyle w:val="ListBullet"/>
        <w:rPr>
          <w:rFonts w:eastAsiaTheme="minorEastAsia"/>
        </w:rPr>
      </w:pPr>
      <w:r w:rsidRPr="00AC06A8">
        <w:rPr>
          <w:rFonts w:eastAsiaTheme="minorEastAsia"/>
        </w:rPr>
        <w:t>Provide five to seven minutes for participants to review the handout.</w:t>
      </w:r>
    </w:p>
    <w:p w:rsidRPr="002B74D5" w:rsidR="00AB2C7C" w:rsidP="005E1207" w:rsidRDefault="00AB2C7C" w14:paraId="79551547" w14:textId="371D9F91">
      <w:pPr>
        <w:pStyle w:val="ListBullet"/>
      </w:pPr>
      <w:r w:rsidRPr="002B74D5">
        <w:t>While participants review the handout, post one chart for each of the five M</w:t>
      </w:r>
      <w:r w:rsidRPr="002B74D5">
        <w:rPr>
          <w:vertAlign w:val="superscript"/>
        </w:rPr>
        <w:t>5</w:t>
      </w:r>
      <w:r w:rsidRPr="002B74D5">
        <w:t xml:space="preserve"> practices around the room. Label them with the following headers:</w:t>
      </w:r>
      <w:r>
        <w:t xml:space="preserve"> </w:t>
      </w:r>
      <w:r w:rsidRPr="002B74D5">
        <w:t>Mutual Learning, Meaningful Investigations, Materials and Learning Environment, Math Vocabulary and Discourse, Multiple Representations. Divide each chart into two columns. Label one column “Infants” and the other “</w:t>
      </w:r>
      <w:r>
        <w:t>T</w:t>
      </w:r>
      <w:r w:rsidRPr="002B74D5">
        <w:t>oddlers</w:t>
      </w:r>
      <w:r>
        <w:t>.</w:t>
      </w:r>
      <w:r w:rsidRPr="002B74D5">
        <w:t>” For larger groups, create and post more than one chart per M</w:t>
      </w:r>
      <w:r w:rsidRPr="002B74D5">
        <w:rPr>
          <w:vertAlign w:val="superscript"/>
        </w:rPr>
        <w:t>5</w:t>
      </w:r>
      <w:r w:rsidRPr="002B74D5">
        <w:t xml:space="preserve"> practice. Leave markers near each chart. Use talking points and facilitator notes on the next slide to guide the debrief.</w:t>
      </w:r>
    </w:p>
    <w:p w:rsidRPr="002B74D5" w:rsidR="00AB2C7C" w:rsidP="00AB2C7C" w:rsidRDefault="00AB2C7C" w14:paraId="501E5002" w14:textId="069E2C84">
      <w:pPr>
        <w:pStyle w:val="Heading2"/>
      </w:pPr>
      <w:r w:rsidRPr="002B74D5">
        <w:t xml:space="preserve">SLIDE </w:t>
      </w:r>
      <w:r>
        <w:t>2</w:t>
      </w:r>
      <w:r w:rsidR="00EC5118">
        <w:t>2</w:t>
      </w:r>
      <w:r w:rsidRPr="002B74D5">
        <w:t>: Discuss: Using M</w:t>
      </w:r>
      <w:r w:rsidRPr="002B74D5">
        <w:rPr>
          <w:vertAlign w:val="superscript"/>
        </w:rPr>
        <w:t xml:space="preserve">5 </w:t>
      </w:r>
      <w:r w:rsidRPr="002B74D5">
        <w:t>to Support Learning About Shapes</w:t>
      </w:r>
      <w:r w:rsidR="00AC06A8">
        <w:t xml:space="preserve"> and Space</w:t>
      </w:r>
    </w:p>
    <w:p w:rsidR="00AB2C7C" w:rsidP="00A12C75" w:rsidRDefault="00706D65" w14:paraId="35F04973" w14:textId="59ABC894">
      <w:pPr>
        <w:spacing w:line="259" w:lineRule="auto"/>
        <w:jc w:val="center"/>
        <w:rPr>
          <w:rFonts w:eastAsiaTheme="minorEastAsia"/>
          <w:b/>
          <w:bCs/>
          <w:color w:val="222222"/>
        </w:rPr>
      </w:pPr>
      <w:r>
        <w:rPr>
          <w:rFonts w:eastAsiaTheme="minorEastAsia"/>
          <w:b/>
          <w:bCs/>
          <w:noProof/>
          <w:color w:val="222222"/>
        </w:rPr>
        <w:drawing>
          <wp:inline distT="0" distB="0" distL="0" distR="0" wp14:anchorId="2E3AC8EF" wp14:editId="35311D53">
            <wp:extent cx="3251200" cy="1828800"/>
            <wp:effectExtent l="19050" t="19050" r="25400" b="19050"/>
            <wp:docPr id="520210970" name="Picture 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210970" name="Picture 35">
                      <a:extLst>
                        <a:ext uri="{C183D7F6-B498-43B3-948B-1728B52AA6E4}">
                          <adec:decorative xmlns:adec="http://schemas.microsoft.com/office/drawing/2017/decorative" val="1"/>
                        </a:ext>
                      </a:extLst>
                    </pic:cNvPr>
                    <pic:cNvPicPr/>
                  </pic:nvPicPr>
                  <pic:blipFill>
                    <a:blip r:embed="rId37"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5E1207" w:rsidRDefault="00AB2C7C" w14:paraId="5E3E89C2" w14:textId="77777777">
      <w:pPr>
        <w:pStyle w:val="BodyText"/>
      </w:pPr>
      <w:r w:rsidRPr="002B74D5">
        <w:rPr>
          <w:b/>
          <w:bCs/>
        </w:rPr>
        <w:t>Time</w:t>
      </w:r>
      <w:r>
        <w:rPr>
          <w:b/>
          <w:bCs/>
        </w:rPr>
        <w:t xml:space="preserve">: </w:t>
      </w:r>
      <w:r w:rsidRPr="002B74D5">
        <w:t>15</w:t>
      </w:r>
      <w:r>
        <w:t>–</w:t>
      </w:r>
      <w:r w:rsidRPr="002B74D5">
        <w:t xml:space="preserve">30 minutes (including review of </w:t>
      </w:r>
      <w:r>
        <w:t>the handout from</w:t>
      </w:r>
      <w:r w:rsidRPr="002B74D5">
        <w:t xml:space="preserve"> the previous slide)</w:t>
      </w:r>
    </w:p>
    <w:p w:rsidRPr="002B74D5" w:rsidR="00AB2C7C" w:rsidP="005E1207" w:rsidRDefault="00AB2C7C" w14:paraId="2037AE2C" w14:textId="1405F4B6">
      <w:pPr>
        <w:pStyle w:val="BodyText"/>
      </w:pPr>
      <w:r w:rsidRPr="002B74D5">
        <w:rPr>
          <w:b/>
          <w:bCs/>
        </w:rPr>
        <w:t>Materials</w:t>
      </w:r>
      <w:r>
        <w:rPr>
          <w:b/>
          <w:bCs/>
        </w:rPr>
        <w:t xml:space="preserve">: </w:t>
      </w:r>
      <w:r w:rsidRPr="00D536DA">
        <w:rPr>
          <w:b/>
          <w:bCs/>
        </w:rPr>
        <w:t>Using M</w:t>
      </w:r>
      <w:r w:rsidRPr="00D536DA">
        <w:rPr>
          <w:b/>
          <w:bCs/>
          <w:vertAlign w:val="superscript"/>
        </w:rPr>
        <w:t>5</w:t>
      </w:r>
      <w:r w:rsidRPr="00D536DA">
        <w:rPr>
          <w:b/>
          <w:bCs/>
        </w:rPr>
        <w:t xml:space="preserve"> to Support Learning About Shapes and </w:t>
      </w:r>
      <w:r w:rsidR="00761C13">
        <w:rPr>
          <w:b/>
          <w:bCs/>
        </w:rPr>
        <w:t>Space</w:t>
      </w:r>
      <w:r>
        <w:rPr>
          <w:b/>
          <w:bCs/>
        </w:rPr>
        <w:t xml:space="preserve"> </w:t>
      </w:r>
      <w:r w:rsidRPr="00E364FE">
        <w:t>handout</w:t>
      </w:r>
      <w:r w:rsidRPr="002B74D5">
        <w:t>, chart paper, markers</w:t>
      </w:r>
    </w:p>
    <w:p w:rsidRPr="002B74D5" w:rsidR="00AB2C7C" w:rsidP="00AB2C7C" w:rsidRDefault="00AB2C7C" w14:paraId="13218788" w14:textId="77777777">
      <w:pPr>
        <w:pStyle w:val="Heading3"/>
      </w:pPr>
      <w:r w:rsidRPr="002B74D5">
        <w:t>Talking Points</w:t>
      </w:r>
    </w:p>
    <w:p w:rsidRPr="002B74D5" w:rsidR="00AB2C7C" w:rsidP="005E1207" w:rsidRDefault="00AB2C7C" w14:paraId="08593311" w14:textId="77777777">
      <w:pPr>
        <w:pStyle w:val="ListBullet"/>
        <w:rPr>
          <w:rFonts w:eastAsiaTheme="minorEastAsia"/>
          <w:b/>
          <w:bCs/>
        </w:rPr>
      </w:pPr>
      <w:r w:rsidRPr="002B74D5">
        <w:rPr>
          <w:rFonts w:eastAsiaTheme="minorEastAsia"/>
        </w:rPr>
        <w:t>You reviewed some ideas on ways to support infants’ and toddlers’ shape learning using the M</w:t>
      </w:r>
      <w:r w:rsidRPr="002B74D5">
        <w:rPr>
          <w:rFonts w:eastAsiaTheme="minorEastAsia"/>
          <w:vertAlign w:val="superscript"/>
        </w:rPr>
        <w:t>5</w:t>
      </w:r>
      <w:r w:rsidRPr="002B74D5">
        <w:rPr>
          <w:rFonts w:eastAsiaTheme="minorEastAsia"/>
        </w:rPr>
        <w:t xml:space="preserve"> Early Math</w:t>
      </w:r>
      <w:r>
        <w:rPr>
          <w:rFonts w:eastAsiaTheme="minorEastAsia"/>
        </w:rPr>
        <w:t xml:space="preserve"> Approach</w:t>
      </w:r>
      <w:r w:rsidRPr="002B74D5">
        <w:rPr>
          <w:rFonts w:eastAsiaTheme="minorEastAsia"/>
        </w:rPr>
        <w:t xml:space="preserve">. Next, let’s reflect on ways we can continue to support infants’ and toddlers’ shape learning. This </w:t>
      </w:r>
      <w:r>
        <w:rPr>
          <w:rFonts w:eastAsiaTheme="minorEastAsia"/>
        </w:rPr>
        <w:t xml:space="preserve">reflection </w:t>
      </w:r>
      <w:r w:rsidRPr="002B74D5">
        <w:rPr>
          <w:rFonts w:eastAsiaTheme="minorEastAsia"/>
        </w:rPr>
        <w:t>might include strategies we already use as well as strategies that we want to try.</w:t>
      </w:r>
    </w:p>
    <w:p w:rsidRPr="002B74D5" w:rsidR="00AB2C7C" w:rsidP="005E1207" w:rsidRDefault="00AB2C7C" w14:paraId="6108D1AA" w14:textId="77777777">
      <w:pPr>
        <w:pStyle w:val="ListBullet2"/>
        <w:rPr>
          <w:rFonts w:eastAsiaTheme="minorEastAsia"/>
          <w:b/>
          <w:bCs/>
        </w:rPr>
      </w:pPr>
      <w:r w:rsidRPr="002B74D5">
        <w:rPr>
          <w:rFonts w:eastAsiaTheme="minorEastAsia"/>
        </w:rPr>
        <w:t xml:space="preserve">We will form small groups that will travel from chart to chart together. [Provide directions on how to form groups. </w:t>
      </w:r>
      <w:r>
        <w:rPr>
          <w:rFonts w:eastAsiaTheme="minorEastAsia"/>
        </w:rPr>
        <w:t>The f</w:t>
      </w:r>
      <w:r w:rsidRPr="002B74D5">
        <w:rPr>
          <w:rFonts w:eastAsiaTheme="minorEastAsia"/>
        </w:rPr>
        <w:t>acilitator notes offer some suggestions</w:t>
      </w:r>
      <w:r>
        <w:rPr>
          <w:rFonts w:eastAsiaTheme="minorEastAsia"/>
        </w:rPr>
        <w:t>.</w:t>
      </w:r>
      <w:r w:rsidRPr="002B74D5">
        <w:rPr>
          <w:rFonts w:eastAsiaTheme="minorEastAsia"/>
        </w:rPr>
        <w:t>]</w:t>
      </w:r>
    </w:p>
    <w:p w:rsidRPr="002B74D5" w:rsidR="00AB2C7C" w:rsidP="005E1207" w:rsidRDefault="00AB2C7C" w14:paraId="2A605355" w14:textId="77777777">
      <w:pPr>
        <w:pStyle w:val="ListBullet2"/>
        <w:rPr>
          <w:rFonts w:eastAsiaTheme="minorEastAsia"/>
          <w:b/>
          <w:bCs/>
        </w:rPr>
      </w:pPr>
      <w:r w:rsidRPr="002B74D5">
        <w:rPr>
          <w:rFonts w:eastAsiaTheme="minorEastAsia"/>
        </w:rPr>
        <w:lastRenderedPageBreak/>
        <w:t xml:space="preserve">When you arrive at the </w:t>
      </w:r>
      <w:r w:rsidRPr="001A4ED4">
        <w:rPr>
          <w:rFonts w:eastAsiaTheme="minorEastAsia"/>
        </w:rPr>
        <w:t xml:space="preserve">chart, </w:t>
      </w:r>
      <w:r w:rsidRPr="00B17071">
        <w:rPr>
          <w:rFonts w:eastAsiaTheme="minorEastAsia"/>
        </w:rPr>
        <w:t>identify and chart</w:t>
      </w:r>
      <w:r w:rsidRPr="001A4ED4">
        <w:rPr>
          <w:rFonts w:eastAsiaTheme="minorEastAsia"/>
        </w:rPr>
        <w:t xml:space="preserve"> something</w:t>
      </w:r>
      <w:r w:rsidRPr="002B74D5">
        <w:rPr>
          <w:rFonts w:eastAsiaTheme="minorEastAsia"/>
        </w:rPr>
        <w:t xml:space="preserve"> you would like to try. For example, on the Math Vocabulary and Discourse chart, you might identify mealtime routines </w:t>
      </w:r>
      <w:proofErr w:type="gramStart"/>
      <w:r w:rsidRPr="002B74D5">
        <w:rPr>
          <w:rFonts w:eastAsiaTheme="minorEastAsia"/>
        </w:rPr>
        <w:t>as a way to</w:t>
      </w:r>
      <w:proofErr w:type="gramEnd"/>
      <w:r w:rsidRPr="002B74D5">
        <w:rPr>
          <w:rFonts w:eastAsiaTheme="minorEastAsia"/>
        </w:rPr>
        <w:t xml:space="preserve"> use math language to describe the shapes of food. </w:t>
      </w:r>
    </w:p>
    <w:p w:rsidRPr="002B74D5" w:rsidR="00AB2C7C" w:rsidP="005E1207" w:rsidRDefault="00AB2C7C" w14:paraId="4C699EEC" w14:textId="77777777">
      <w:pPr>
        <w:pStyle w:val="ListBullet2"/>
        <w:rPr>
          <w:rFonts w:eastAsiaTheme="minorEastAsia"/>
          <w:b/>
          <w:bCs/>
        </w:rPr>
      </w:pPr>
      <w:r w:rsidRPr="002B74D5">
        <w:rPr>
          <w:rFonts w:eastAsiaTheme="minorEastAsia"/>
        </w:rPr>
        <w:t>I will signal groups when it’s time to move to the next chart. Leave the marker at the chart for the next group to use. Move clockwise to the next chart. When you arrive, review the ideas suggested by the previous groups. Identify and chart additional ideas.</w:t>
      </w:r>
    </w:p>
    <w:p w:rsidRPr="00D730E3" w:rsidR="00AB2C7C" w:rsidP="005E1207" w:rsidRDefault="00AB2C7C" w14:paraId="0B02A2AC" w14:textId="77777777">
      <w:pPr>
        <w:pStyle w:val="ListBullet2"/>
        <w:rPr>
          <w:rFonts w:eastAsiaTheme="minorEastAsia"/>
          <w:b/>
          <w:bCs/>
        </w:rPr>
      </w:pPr>
      <w:r w:rsidRPr="002B74D5">
        <w:rPr>
          <w:rFonts w:eastAsiaTheme="minorEastAsia"/>
        </w:rPr>
        <w:t>The last group at each chart will share with the whole group two to three ideas that they found most interesting or valuable.</w:t>
      </w:r>
    </w:p>
    <w:p w:rsidRPr="00D730E3" w:rsidR="00AB2C7C" w:rsidP="005E1207" w:rsidRDefault="00AB2C7C" w14:paraId="7F275947" w14:textId="77777777">
      <w:pPr>
        <w:pStyle w:val="ListBullet2"/>
        <w:rPr>
          <w:rFonts w:eastAsiaTheme="minorEastAsia"/>
        </w:rPr>
      </w:pPr>
      <w:r w:rsidRPr="00D730E3">
        <w:rPr>
          <w:rFonts w:eastAsiaTheme="minorEastAsia"/>
        </w:rPr>
        <w:t xml:space="preserve">Reflect on the diversity of early learners in your setting. Consider children’s interests, languages, cultures and lived experiences, abilities, and emerging skills </w:t>
      </w:r>
      <w:r w:rsidRPr="002B74D5">
        <w:rPr>
          <w:rFonts w:eastAsiaTheme="minorEastAsia"/>
        </w:rPr>
        <w:t>during the discussion</w:t>
      </w:r>
      <w:r w:rsidRPr="00D730E3">
        <w:rPr>
          <w:rFonts w:eastAsiaTheme="minorEastAsia"/>
        </w:rPr>
        <w:t>.</w:t>
      </w:r>
    </w:p>
    <w:p w:rsidRPr="002B74D5" w:rsidR="00AB2C7C" w:rsidP="005E1207" w:rsidRDefault="00AB2C7C" w14:paraId="2398ECDC" w14:textId="77777777">
      <w:pPr>
        <w:pStyle w:val="ListBullet"/>
        <w:rPr>
          <w:rFonts w:eastAsiaTheme="minorEastAsia"/>
        </w:rPr>
      </w:pPr>
      <w:r w:rsidRPr="002B74D5">
        <w:rPr>
          <w:rFonts w:eastAsiaTheme="minorEastAsia"/>
        </w:rPr>
        <w:t>[After the carousel concludes</w:t>
      </w:r>
      <w:r>
        <w:rPr>
          <w:rFonts w:eastAsiaTheme="minorEastAsia"/>
        </w:rPr>
        <w:t>:</w:t>
      </w:r>
      <w:r w:rsidRPr="002B74D5">
        <w:rPr>
          <w:rFonts w:eastAsiaTheme="minorEastAsia"/>
        </w:rPr>
        <w:t>] You might share the ideas you want to try with your coach and revisit this handout as you plan learning experiences throughout the year.</w:t>
      </w:r>
    </w:p>
    <w:p w:rsidRPr="002B74D5" w:rsidR="00AB2C7C" w:rsidP="00AB2C7C" w:rsidRDefault="00AB2C7C" w14:paraId="3CC37556" w14:textId="77777777">
      <w:pPr>
        <w:pStyle w:val="Heading3"/>
      </w:pPr>
      <w:r w:rsidRPr="002B74D5">
        <w:t>Facilitator Notes</w:t>
      </w:r>
    </w:p>
    <w:p w:rsidRPr="002B74D5" w:rsidR="00AB2C7C" w:rsidP="005E1207" w:rsidRDefault="00AB2C7C" w14:paraId="31792DAC" w14:textId="77777777">
      <w:pPr>
        <w:pStyle w:val="ListBullet"/>
      </w:pPr>
      <w:r w:rsidRPr="002B74D5">
        <w:t>Select a strategy for forming small groups. Some ideas include numbering off at tables, numbering off in the whole group, or moving in table groups.</w:t>
      </w:r>
    </w:p>
    <w:p w:rsidRPr="002B74D5" w:rsidR="00AB2C7C" w:rsidP="005E1207" w:rsidRDefault="00AB2C7C" w14:paraId="10D9F9A0" w14:textId="77777777">
      <w:pPr>
        <w:pStyle w:val="ListBullet"/>
      </w:pPr>
      <w:r w:rsidRPr="002B74D5">
        <w:t xml:space="preserve">Consider modeling what to do at </w:t>
      </w:r>
      <w:r>
        <w:t xml:space="preserve">the </w:t>
      </w:r>
      <w:r w:rsidRPr="002B74D5">
        <w:t>charts.</w:t>
      </w:r>
    </w:p>
    <w:p w:rsidRPr="002B74D5" w:rsidR="00AB2C7C" w:rsidP="005E1207" w:rsidRDefault="00AB2C7C" w14:paraId="154A364F" w14:textId="77777777">
      <w:pPr>
        <w:pStyle w:val="ListBullet"/>
      </w:pPr>
      <w:r w:rsidRPr="002B74D5">
        <w:t xml:space="preserve">When considering the time allotted for this activity, leave at least </w:t>
      </w:r>
      <w:r>
        <w:t>five</w:t>
      </w:r>
      <w:r w:rsidRPr="002B74D5">
        <w:t xml:space="preserve"> minutes at the end for the whole group to share. The remaining time should be divided into the number of charts. For example, if you have 25 minutes total, allow 20 minutes for the carous</w:t>
      </w:r>
      <w:r>
        <w:t>e</w:t>
      </w:r>
      <w:r w:rsidRPr="002B74D5">
        <w:t>l</w:t>
      </w:r>
      <w:r>
        <w:t xml:space="preserve"> and </w:t>
      </w:r>
      <w:r w:rsidRPr="002B74D5">
        <w:t>5</w:t>
      </w:r>
      <w:r>
        <w:t> </w:t>
      </w:r>
      <w:r w:rsidRPr="002B74D5">
        <w:t>minutes for the debrief. If there is one chart for each M</w:t>
      </w:r>
      <w:r w:rsidRPr="002B74D5">
        <w:rPr>
          <w:vertAlign w:val="superscript"/>
        </w:rPr>
        <w:t>5</w:t>
      </w:r>
      <w:r w:rsidRPr="002B74D5">
        <w:t xml:space="preserve"> </w:t>
      </w:r>
      <w:r>
        <w:t>p</w:t>
      </w:r>
      <w:r w:rsidRPr="002B74D5">
        <w:t xml:space="preserve">ractice, the time allotted at each chart is </w:t>
      </w:r>
      <w:r>
        <w:t>four</w:t>
      </w:r>
      <w:r w:rsidRPr="002B74D5">
        <w:t xml:space="preserve"> minutes (20/5</w:t>
      </w:r>
      <w:r>
        <w:t xml:space="preserve"> </w:t>
      </w:r>
      <w:r w:rsidRPr="002B74D5">
        <w:t>=</w:t>
      </w:r>
      <w:r>
        <w:t xml:space="preserve"> </w:t>
      </w:r>
      <w:r w:rsidRPr="002B74D5">
        <w:t>4).</w:t>
      </w:r>
    </w:p>
    <w:p w:rsidRPr="002B74D5" w:rsidR="00AB2C7C" w:rsidP="005E1207" w:rsidRDefault="00AB2C7C" w14:paraId="5B123D9A" w14:textId="77777777">
      <w:pPr>
        <w:pStyle w:val="ListBullet"/>
      </w:pPr>
      <w:r w:rsidRPr="002B74D5">
        <w:t>After the carousel concludes, invite participants to return to their seats.</w:t>
      </w:r>
    </w:p>
    <w:bookmarkEnd w:id="0"/>
    <w:p w:rsidRPr="002B74D5" w:rsidR="00AB2C7C" w:rsidP="00310140" w:rsidRDefault="00AB2C7C" w14:paraId="5D297A03" w14:textId="16CCB222">
      <w:pPr>
        <w:pStyle w:val="Heading2"/>
      </w:pPr>
      <w:r w:rsidRPr="002B74D5">
        <w:lastRenderedPageBreak/>
        <w:t>SLIDE 2</w:t>
      </w:r>
      <w:r w:rsidR="00EC5118">
        <w:t>3</w:t>
      </w:r>
      <w:r w:rsidRPr="002B74D5">
        <w:t>: Reflect: Learn, Wonder, Do</w:t>
      </w:r>
    </w:p>
    <w:p w:rsidR="00AB2C7C" w:rsidP="00310140" w:rsidRDefault="00706D65" w14:paraId="1B3A9E2F" w14:textId="5169A325">
      <w:pPr>
        <w:keepNext/>
        <w:spacing w:line="259" w:lineRule="auto"/>
        <w:jc w:val="center"/>
        <w:rPr>
          <w:rFonts w:eastAsia="Arial"/>
          <w:b/>
          <w:bCs/>
          <w:color w:val="222222"/>
        </w:rPr>
      </w:pPr>
      <w:r>
        <w:rPr>
          <w:rFonts w:eastAsia="Arial"/>
          <w:b/>
          <w:bCs/>
          <w:noProof/>
          <w:color w:val="222222"/>
        </w:rPr>
        <w:drawing>
          <wp:inline distT="0" distB="0" distL="0" distR="0" wp14:anchorId="5CA498E8" wp14:editId="383EB6BF">
            <wp:extent cx="3251200" cy="1828800"/>
            <wp:effectExtent l="19050" t="19050" r="25400" b="19050"/>
            <wp:docPr id="68577266" name="Pictur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577266" name="Picture 36">
                      <a:extLst>
                        <a:ext uri="{C183D7F6-B498-43B3-948B-1728B52AA6E4}">
                          <adec:decorative xmlns:adec="http://schemas.microsoft.com/office/drawing/2017/decorative" val="1"/>
                        </a:ext>
                      </a:extLst>
                    </pic:cNvPr>
                    <pic:cNvPicPr/>
                  </pic:nvPicPr>
                  <pic:blipFill>
                    <a:blip r:embed="rId38" cstate="print">
                      <a:extLst>
                        <a:ext uri="{28A0092B-C50C-407E-A947-70E740481C1C}">
                          <a14:useLocalDpi xmlns:a14="http://schemas.microsoft.com/office/drawing/2010/main" val="0"/>
                        </a:ext>
                      </a:extLst>
                    </a:blip>
                    <a:stretch>
                      <a:fillRect/>
                    </a:stretch>
                  </pic:blipFill>
                  <pic:spPr>
                    <a:xfrm>
                      <a:off x="0" y="0"/>
                      <a:ext cx="3251200" cy="1828800"/>
                    </a:xfrm>
                    <a:prstGeom prst="rect">
                      <a:avLst/>
                    </a:prstGeom>
                    <a:ln>
                      <a:solidFill>
                        <a:srgbClr val="2078AE"/>
                      </a:solidFill>
                    </a:ln>
                  </pic:spPr>
                </pic:pic>
              </a:graphicData>
            </a:graphic>
          </wp:inline>
        </w:drawing>
      </w:r>
    </w:p>
    <w:p w:rsidRPr="002B74D5" w:rsidR="00AB2C7C" w:rsidP="001E37FA" w:rsidRDefault="00AB2C7C" w14:paraId="32D3236D" w14:textId="77777777">
      <w:pPr>
        <w:pStyle w:val="BodyText"/>
      </w:pPr>
      <w:r w:rsidRPr="002B74D5">
        <w:rPr>
          <w:b/>
          <w:bCs/>
        </w:rPr>
        <w:t xml:space="preserve">Time: </w:t>
      </w:r>
      <w:r w:rsidRPr="002B74D5">
        <w:t>5 minutes</w:t>
      </w:r>
    </w:p>
    <w:p w:rsidRPr="002B74D5" w:rsidR="00AB2C7C" w:rsidP="00AB2C7C" w:rsidRDefault="00AB2C7C" w14:paraId="6902E8D5" w14:textId="77777777">
      <w:pPr>
        <w:pStyle w:val="Heading3"/>
      </w:pPr>
      <w:r w:rsidRPr="002B74D5">
        <w:t>Talking Points</w:t>
      </w:r>
    </w:p>
    <w:p w:rsidRPr="002B74D5" w:rsidR="00AB2C7C" w:rsidP="001E37FA" w:rsidRDefault="00AB2C7C" w14:paraId="2FAB2439" w14:textId="77777777">
      <w:pPr>
        <w:pStyle w:val="ListBullet"/>
        <w:rPr>
          <w:rFonts w:eastAsia="Arial"/>
        </w:rPr>
      </w:pPr>
      <w:r w:rsidRPr="002B74D5">
        <w:rPr>
          <w:rFonts w:eastAsia="Arial"/>
        </w:rPr>
        <w:t xml:space="preserve">Take a few minutes to think about our session. </w:t>
      </w:r>
    </w:p>
    <w:p w:rsidRPr="002B74D5" w:rsidR="00AB2C7C" w:rsidP="001E37FA" w:rsidRDefault="00AB2C7C" w14:paraId="53996750" w14:textId="77777777">
      <w:pPr>
        <w:pStyle w:val="ListBullet"/>
        <w:rPr>
          <w:rFonts w:eastAsia="Arial"/>
        </w:rPr>
      </w:pPr>
      <w:r w:rsidRPr="002B74D5">
        <w:rPr>
          <w:rFonts w:eastAsia="Arial"/>
        </w:rPr>
        <w:t xml:space="preserve">Consider the following questions: </w:t>
      </w:r>
    </w:p>
    <w:p w:rsidRPr="002B74D5" w:rsidR="00AB2C7C" w:rsidP="001E37FA" w:rsidRDefault="00AB2C7C" w14:paraId="3F1D4247" w14:textId="77777777">
      <w:pPr>
        <w:pStyle w:val="ListBullet2"/>
        <w:rPr>
          <w:rFonts w:eastAsia="Arial"/>
        </w:rPr>
      </w:pPr>
      <w:r w:rsidRPr="002B74D5">
        <w:rPr>
          <w:rFonts w:eastAsia="Arial"/>
        </w:rPr>
        <w:t>What is something you learned?</w:t>
      </w:r>
    </w:p>
    <w:p w:rsidRPr="002B74D5" w:rsidR="00AB2C7C" w:rsidP="001E37FA" w:rsidRDefault="00AB2C7C" w14:paraId="60846BF1" w14:textId="77777777">
      <w:pPr>
        <w:pStyle w:val="ListBullet2"/>
        <w:rPr>
          <w:rFonts w:eastAsia="Arial"/>
        </w:rPr>
      </w:pPr>
      <w:r w:rsidRPr="002B74D5">
        <w:rPr>
          <w:rFonts w:eastAsia="Arial"/>
        </w:rPr>
        <w:t>What is a wonder you still have?</w:t>
      </w:r>
    </w:p>
    <w:p w:rsidRPr="002B74D5" w:rsidR="00AB2C7C" w:rsidP="001E37FA" w:rsidRDefault="00AB2C7C" w14:paraId="532DE7B3" w14:textId="4A0A99F7">
      <w:pPr>
        <w:pStyle w:val="ListBullet2"/>
        <w:rPr>
          <w:rFonts w:eastAsia="Arial"/>
        </w:rPr>
      </w:pPr>
      <w:r w:rsidRPr="002B74D5">
        <w:rPr>
          <w:rFonts w:eastAsia="Arial"/>
        </w:rPr>
        <w:t>What is something you want to try in</w:t>
      </w:r>
      <w:r w:rsidR="00706D65">
        <w:rPr>
          <w:rFonts w:eastAsia="Arial"/>
        </w:rPr>
        <w:t>s</w:t>
      </w:r>
      <w:r w:rsidRPr="002B74D5">
        <w:rPr>
          <w:rFonts w:eastAsia="Arial"/>
        </w:rPr>
        <w:t xml:space="preserve"> your learning setting?</w:t>
      </w:r>
    </w:p>
    <w:p w:rsidRPr="00601AE1" w:rsidR="00AB2C7C" w:rsidP="001E37FA" w:rsidRDefault="00AB2C7C" w14:paraId="231E8E21" w14:textId="77777777">
      <w:pPr>
        <w:pStyle w:val="ListBullet"/>
        <w:rPr>
          <w:rFonts w:eastAsia="Arial"/>
        </w:rPr>
      </w:pPr>
      <w:r w:rsidRPr="00601AE1">
        <w:rPr>
          <w:rFonts w:eastAsia="Arial"/>
        </w:rPr>
        <w:t>[Allow two to three minutes for participants to think. You might invite participants to share with a partner</w:t>
      </w:r>
      <w:r>
        <w:rPr>
          <w:rFonts w:eastAsia="Arial"/>
        </w:rPr>
        <w:t>.</w:t>
      </w:r>
      <w:r w:rsidRPr="00601AE1">
        <w:rPr>
          <w:rFonts w:eastAsia="Arial"/>
        </w:rPr>
        <w:t>]</w:t>
      </w:r>
    </w:p>
    <w:p w:rsidRPr="002B74D5" w:rsidR="00AB2C7C" w:rsidP="001E37FA" w:rsidRDefault="00AB2C7C" w14:paraId="663F4221" w14:textId="77777777">
      <w:pPr>
        <w:pStyle w:val="ListBullet"/>
        <w:rPr>
          <w:rFonts w:eastAsia="Arial"/>
        </w:rPr>
      </w:pPr>
      <w:r w:rsidRPr="002B74D5">
        <w:rPr>
          <w:rFonts w:eastAsia="Arial"/>
        </w:rPr>
        <w:t>Thank you for your time, attention, and engagement. It’s been wonderful working with you.</w:t>
      </w:r>
    </w:p>
    <w:p w:rsidRPr="002B74D5" w:rsidR="00AB2C7C" w:rsidP="00AB2C7C" w:rsidRDefault="00AB2C7C" w14:paraId="23D8EA65" w14:textId="77777777">
      <w:pPr>
        <w:pStyle w:val="Heading3"/>
      </w:pPr>
      <w:r w:rsidRPr="002B74D5">
        <w:t>Facilitator Notes</w:t>
      </w:r>
    </w:p>
    <w:p w:rsidRPr="00D730E3" w:rsidR="00AB2C7C" w:rsidP="001E37FA" w:rsidRDefault="00AB2C7C" w14:paraId="53A4E893" w14:textId="77777777">
      <w:pPr>
        <w:pStyle w:val="ListBullet"/>
        <w:rPr>
          <w:rFonts w:eastAsia="Arial"/>
          <w:b/>
          <w:bCs/>
        </w:rPr>
      </w:pPr>
      <w:r w:rsidRPr="002B74D5">
        <w:rPr>
          <w:rFonts w:eastAsia="Arial"/>
        </w:rPr>
        <w:t>For longer sessions, consider asking participants to share some of their reflections with the larger group.</w:t>
      </w:r>
    </w:p>
    <w:p w:rsidRPr="00AB2C7C" w:rsidR="00462326" w:rsidP="00CA419D" w:rsidRDefault="00AB2C7C" w14:paraId="4A518E9F" w14:textId="64AA8158">
      <w:pPr>
        <w:pStyle w:val="ListBullet"/>
      </w:pPr>
      <w:r w:rsidRPr="00382F4D">
        <w:rPr>
          <w:rFonts w:eastAsia="Arial"/>
        </w:rPr>
        <w:t>As participants discuss their reflections, note the questions that they still have and the things they would like to try. These reflections may inform the topics of future trainings, coaching, or communities of practice.</w:t>
      </w:r>
      <w:r w:rsidR="00382F4D">
        <w:rPr>
          <w:rFonts w:eastAsia="Arial"/>
        </w:rPr>
        <w:t xml:space="preserve"> </w:t>
      </w:r>
    </w:p>
    <w:sectPr w:rsidRPr="00AB2C7C" w:rsidR="00462326" w:rsidSect="00BD0EA2">
      <w:headerReference w:type="default" r:id="rId39"/>
      <w:pgSz w:w="12240" w:h="15840" w:orient="portrait"/>
      <w:pgMar w:top="1440" w:right="1440" w:bottom="144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C511D5" w:rsidP="00402215" w:rsidRDefault="00C511D5" w14:paraId="3A0C3D81" w14:textId="77777777">
      <w:r>
        <w:separator/>
      </w:r>
    </w:p>
  </w:endnote>
  <w:endnote w:type="continuationSeparator" w:id="0">
    <w:p w:rsidR="00C511D5" w:rsidP="00402215" w:rsidRDefault="00C511D5" w14:paraId="5A297EE4"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oto Sans Symbols">
    <w:altName w:val="Calibri"/>
    <w:charset w:val="00"/>
    <w:family w:val="auto"/>
    <w:pitch w:val="default"/>
  </w:font>
  <w:font w:name="Baloo 2">
    <w:panose1 w:val="00000000000000000000"/>
    <w:charset w:val="00"/>
    <w:family w:val="auto"/>
    <w:pitch w:val="variable"/>
    <w:sig w:usb0="A000807F" w:usb1="4000207B" w:usb2="00000000" w:usb3="00000000" w:csb0="00000193" w:csb1="00000000"/>
  </w:font>
  <w:font w:name="Poppins Medium">
    <w:panose1 w:val="00000600000000000000"/>
    <w:charset w:val="4D"/>
    <w:family w:val="auto"/>
    <w:pitch w:val="variable"/>
    <w:sig w:usb0="00008007" w:usb1="00000000" w:usb2="00000000" w:usb3="00000000" w:csb0="00000093" w:csb1="00000000"/>
  </w:font>
  <w:font w:name="DengXian Light">
    <w:altName w:val="等线 Light"/>
    <w:charset w:val="86"/>
    <w:family w:val="auto"/>
    <w:pitch w:val="variable"/>
    <w:sig w:usb0="A00002BF" w:usb1="38CF7CFA" w:usb2="00000016" w:usb3="00000000" w:csb0="0004000F" w:csb1="00000000"/>
  </w:font>
  <w:font w:name="Poppins">
    <w:panose1 w:val="00000500000000000000"/>
    <w:charset w:val="00"/>
    <w:family w:val="auto"/>
    <w:pitch w:val="variable"/>
    <w:sig w:usb0="00008007" w:usb1="00000000" w:usb2="00000000" w:usb3="00000000" w:csb0="00000093" w:csb1="00000000"/>
  </w:font>
  <w:font w:name="+mn-ea">
    <w:charset w:val="00"/>
    <w:family w:val="roman"/>
    <w:pitch w:val="default"/>
  </w:font>
  <w:font w:name="Poppins SemiBold">
    <w:panose1 w:val="00000700000000000000"/>
    <w:charset w:val="00"/>
    <w:family w:val="auto"/>
    <w:pitch w:val="variable"/>
    <w:sig w:usb0="00008007" w:usb1="00000000" w:usb2="00000000" w:usb3="00000000" w:csb0="00000093" w:csb1="00000000"/>
  </w:font>
  <w:font w:name="DengXian">
    <w:altName w:val="等线"/>
    <w:panose1 w:val="02010600030101010101"/>
    <w:charset w:val="86"/>
    <w:family w:val="auto"/>
    <w:pitch w:val="variable"/>
    <w:sig w:usb0="A00002BF" w:usb1="38CF7CFA" w:usb2="00000016" w:usb3="00000000" w:csb0="0004000F" w:csb1="00000000"/>
  </w:font>
  <w:font w:name="+mn-cs">
    <w:charset w:val="00"/>
    <w:family w:val="roman"/>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309166043"/>
      <w:docPartObj>
        <w:docPartGallery w:val="Page Numbers (Bottom of Page)"/>
        <w:docPartUnique/>
      </w:docPartObj>
    </w:sdtPr>
    <w:sdtContent>
      <w:p w:rsidR="003D2CD3" w:rsidP="00203881" w:rsidRDefault="003D2CD3" w14:paraId="2D3E16F0" w14:textId="77777777">
        <w:pPr>
          <w:pStyle w:val="Foot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EndPr>
      <w:rPr>
        <w:rStyle w:val="PageNumber"/>
      </w:rPr>
    </w:sdtEndPr>
  </w:sdt>
  <w:p w:rsidR="003D2CD3" w:rsidP="00D45D98" w:rsidRDefault="003D2CD3" w14:paraId="4202D34C" w14:textId="77777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sdt>
    <w:sdtPr>
      <w:rPr>
        <w:rStyle w:val="PageNumber"/>
      </w:rPr>
      <w:id w:val="-2053071961"/>
      <w:docPartObj>
        <w:docPartGallery w:val="Page Numbers (Bottom of Page)"/>
        <w:docPartUnique/>
      </w:docPartObj>
    </w:sdtPr>
    <w:sdtEndPr>
      <w:rPr>
        <w:rStyle w:val="PageNumber"/>
        <w:b/>
        <w:bCs/>
      </w:rPr>
    </w:sdtEndPr>
    <w:sdtContent>
      <w:p w:rsidRPr="00AF6578" w:rsidR="00BD0EA2" w:rsidP="00BD0EA2" w:rsidRDefault="00BD0EA2" w14:paraId="0ED606A3" w14:textId="35F9A564">
        <w:pPr>
          <w:pStyle w:val="Footer"/>
          <w:framePr w:wrap="none" w:hAnchor="margin" w:vAnchor="text" w:xAlign="right" w:y="208"/>
          <w:rPr>
            <w:rStyle w:val="PageNumber"/>
            <w:b/>
            <w:bCs/>
          </w:rPr>
        </w:pPr>
        <w:r w:rsidRPr="00AF6578">
          <w:rPr>
            <w:rStyle w:val="PageNumber"/>
            <w:b/>
            <w:bCs/>
          </w:rPr>
          <w:fldChar w:fldCharType="begin"/>
        </w:r>
        <w:r w:rsidRPr="00AF6578">
          <w:rPr>
            <w:rStyle w:val="PageNumber"/>
            <w:b/>
            <w:bCs/>
          </w:rPr>
          <w:instrText xml:space="preserve"> PAGE </w:instrText>
        </w:r>
        <w:r w:rsidRPr="00AF6578">
          <w:rPr>
            <w:rStyle w:val="PageNumber"/>
            <w:b/>
            <w:bCs/>
          </w:rPr>
          <w:fldChar w:fldCharType="separate"/>
        </w:r>
        <w:r w:rsidRPr="00AF6578">
          <w:rPr>
            <w:rStyle w:val="PageNumber"/>
            <w:b/>
            <w:bCs/>
          </w:rPr>
          <w:t>1</w:t>
        </w:r>
        <w:r w:rsidRPr="00AF6578">
          <w:rPr>
            <w:rStyle w:val="PageNumber"/>
            <w:b/>
            <w:bCs/>
          </w:rPr>
          <w:fldChar w:fldCharType="end"/>
        </w:r>
        <w:r w:rsidRPr="00AF6578" w:rsidR="00F209D2">
          <w:rPr>
            <w:rStyle w:val="PageNumber"/>
            <w:b/>
            <w:bCs/>
          </w:rPr>
          <w:t xml:space="preserve"> of </w:t>
        </w:r>
        <w:r w:rsidRPr="00AF6578" w:rsidR="00F209D2">
          <w:rPr>
            <w:rStyle w:val="PageNumber"/>
            <w:b/>
            <w:bCs/>
          </w:rPr>
          <w:fldChar w:fldCharType="begin"/>
        </w:r>
        <w:r w:rsidRPr="00AF6578" w:rsidR="00F209D2">
          <w:rPr>
            <w:rStyle w:val="PageNumber"/>
            <w:b/>
            <w:bCs/>
          </w:rPr>
          <w:instrText xml:space="preserve"> NUMPAGES  \* MERGEFORMAT </w:instrText>
        </w:r>
        <w:r w:rsidRPr="00AF6578" w:rsidR="00F209D2">
          <w:rPr>
            <w:rStyle w:val="PageNumber"/>
            <w:b/>
            <w:bCs/>
          </w:rPr>
          <w:fldChar w:fldCharType="separate"/>
        </w:r>
        <w:r w:rsidRPr="00AF6578" w:rsidR="00F209D2">
          <w:rPr>
            <w:rStyle w:val="PageNumber"/>
            <w:b/>
            <w:bCs/>
            <w:noProof/>
          </w:rPr>
          <w:t>20</w:t>
        </w:r>
        <w:r w:rsidRPr="00AF6578" w:rsidR="00F209D2">
          <w:rPr>
            <w:rStyle w:val="PageNumber"/>
            <w:b/>
            <w:bCs/>
          </w:rPr>
          <w:fldChar w:fldCharType="end"/>
        </w:r>
      </w:p>
    </w:sdtContent>
  </w:sdt>
  <w:p w:rsidRPr="00BD0EA2" w:rsidR="003D2CD3" w:rsidP="00BD0EA2" w:rsidRDefault="00BD0EA2" w14:paraId="04BB9A4D" w14:textId="62D55EEB">
    <w:pPr>
      <w:pStyle w:val="Footer"/>
      <w:ind w:left="-720" w:right="360"/>
    </w:pPr>
    <w:r>
      <w:rPr>
        <w:noProof/>
      </w:rPr>
      <w:drawing>
        <wp:inline distT="0" distB="0" distL="0" distR="0" wp14:anchorId="1F7D4FB6" wp14:editId="2CF8145D">
          <wp:extent cx="2286000" cy="449140"/>
          <wp:effectExtent l="0" t="0" r="0" b="8255"/>
          <wp:docPr id="741318518" name="Picture 8" descr="Count Play Explore logo. For Early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1318518" name="Picture 8" descr="Count Play Explore logo. For Early Education."/>
                  <pic:cNvPicPr/>
                </pic:nvPicPr>
                <pic:blipFill>
                  <a:blip r:embed="rId1">
                    <a:extLst>
                      <a:ext uri="{28A0092B-C50C-407E-A947-70E740481C1C}">
                        <a14:useLocalDpi xmlns:a14="http://schemas.microsoft.com/office/drawing/2010/main" val="0"/>
                      </a:ext>
                    </a:extLst>
                  </a:blip>
                  <a:stretch>
                    <a:fillRect/>
                  </a:stretch>
                </pic:blipFill>
                <pic:spPr>
                  <a:xfrm>
                    <a:off x="0" y="0"/>
                    <a:ext cx="2286000" cy="44914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C511D5" w:rsidP="00402215" w:rsidRDefault="00C511D5" w14:paraId="41AA57D2" w14:textId="77777777">
      <w:r>
        <w:separator/>
      </w:r>
    </w:p>
  </w:footnote>
  <w:footnote w:type="continuationSeparator" w:id="0">
    <w:p w:rsidR="00C511D5" w:rsidP="00402215" w:rsidRDefault="00C511D5" w14:paraId="461D7602"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674018134"/>
      <w:docPartObj>
        <w:docPartGallery w:val="Page Numbers (Top of Page)"/>
        <w:docPartUnique/>
      </w:docPartObj>
    </w:sdtPr>
    <w:sdtContent>
      <w:p w:rsidR="003D2CD3" w:rsidP="00203881" w:rsidRDefault="003D2CD3" w14:paraId="4147A8C4" w14:textId="77777777">
        <w:pPr>
          <w:pStyle w:val="Head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EndPr>
      <w:rPr>
        <w:rStyle w:val="PageNumber"/>
      </w:rPr>
    </w:sdtEndPr>
  </w:sdt>
  <w:p w:rsidR="0035329D" w:rsidP="00D45D98" w:rsidRDefault="0035329D" w14:paraId="7522411D" w14:textId="77777777">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16du wp14">
  <w:p w:rsidRPr="00202B49" w:rsidR="0035329D" w:rsidP="00202B49" w:rsidRDefault="00202B49" w14:paraId="443A277A" w14:textId="31158DC2">
    <w:pPr>
      <w:pStyle w:val="Header"/>
      <w:ind w:right="360"/>
    </w:pPr>
    <w:r>
      <w:rPr>
        <w:noProof/>
      </w:rPr>
      <mc:AlternateContent>
        <mc:Choice Requires="wps">
          <w:drawing>
            <wp:anchor distT="45720" distB="45720" distL="114300" distR="114300" simplePos="0" relativeHeight="251661312" behindDoc="0" locked="0" layoutInCell="1" allowOverlap="1" wp14:anchorId="5C1CE5B7" wp14:editId="5BA58EFF">
              <wp:simplePos x="0" y="0"/>
              <wp:positionH relativeFrom="column">
                <wp:posOffset>2609850</wp:posOffset>
              </wp:positionH>
              <wp:positionV relativeFrom="paragraph">
                <wp:posOffset>-161925</wp:posOffset>
              </wp:positionV>
              <wp:extent cx="2360930" cy="1404620"/>
              <wp:effectExtent l="0" t="0" r="0" b="0"/>
              <wp:wrapSquare wrapText="bothSides"/>
              <wp:docPr id="15497361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rsidRPr="003A1740" w:rsidR="00202B49" w:rsidP="00202B49" w:rsidRDefault="00202B49" w14:paraId="7ABE854B" w14:textId="77777777">
                          <w:pPr>
                            <w:rPr>
                              <w:rFonts w:ascii="Poppins SemiBold" w:hAnsi="Poppins SemiBold" w:cs="Poppins SemiBold"/>
                              <w:color w:val="FFFFFF" w:themeColor="background1"/>
                            </w:rPr>
                          </w:pPr>
                          <w:r>
                            <w:rPr>
                              <w:rFonts w:ascii="Poppins SemiBold" w:hAnsi="Poppins SemiBold" w:cs="Poppins SemiBold"/>
                              <w:color w:val="FFFFFF" w:themeColor="background1"/>
                            </w:rPr>
                            <w:t>Geometry</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xmlns:a14="http://schemas.microsoft.com/office/drawing/2010/main" xmlns:pic="http://schemas.openxmlformats.org/drawingml/2006/picture" xmlns:a="http://schemas.openxmlformats.org/drawingml/2006/main">
          <w:pict>
            <v:shapetype id="_x0000_t202" coordsize="21600,21600" o:spt="202" path="m,l,21600r21600,l21600,xe" w14:anchorId="5C1CE5B7">
              <v:stroke joinstyle="miter"/>
              <v:path gradientshapeok="t" o:connecttype="rect"/>
            </v:shapetype>
            <v:shape id="Text Box 2" style="position:absolute;margin-left:205.5pt;margin-top:-12.75pt;width:185.9pt;height:110.6pt;z-index:251661312;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">
              <v:textbox style="mso-fit-shape-to-text:t">
                <w:txbxContent>
                  <w:p w:rsidRPr="003A1740" w:rsidR="00202B49" w:rsidP="00202B49" w:rsidRDefault="00202B49" w14:paraId="7ABE854B" w14:textId="77777777">
                    <w:pPr>
                      <w:rPr>
                        <w:rFonts w:ascii="Poppins SemiBold" w:hAnsi="Poppins SemiBold" w:cs="Poppins SemiBold"/>
                        <w:color w:val="FFFFFF" w:themeColor="background1"/>
                      </w:rPr>
                    </w:pPr>
                    <w:r>
                      <w:rPr>
                        <w:rFonts w:ascii="Poppins SemiBold" w:hAnsi="Poppins SemiBold" w:cs="Poppins SemiBold"/>
                        <w:color w:val="FFFFFF" w:themeColor="background1"/>
                      </w:rPr>
                      <w:t>Geometry</w:t>
                    </w:r>
                  </w:p>
                </w:txbxContent>
              </v:textbox>
              <w10:wrap type="square"/>
            </v:shape>
          </w:pict>
        </mc:Fallback>
      </mc:AlternateContent>
    </w:r>
    <w:r>
      <w:rPr>
        <w:noProof/>
      </w:rPr>
      <mc:AlternateContent>
        <mc:Choice Requires="wps">
          <w:drawing>
            <wp:anchor distT="45720" distB="45720" distL="114300" distR="114300" simplePos="0" relativeHeight="251660288" behindDoc="0" locked="0" layoutInCell="1" allowOverlap="1" wp14:anchorId="796BAD97" wp14:editId="32EF7BB5">
              <wp:simplePos x="0" y="0"/>
              <wp:positionH relativeFrom="column">
                <wp:posOffset>-455295</wp:posOffset>
              </wp:positionH>
              <wp:positionV relativeFrom="paragraph">
                <wp:posOffset>-150495</wp:posOffset>
              </wp:positionV>
              <wp:extent cx="236093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rsidRPr="003A1740" w:rsidR="00202B49" w:rsidP="00202B49" w:rsidRDefault="00D96181" w14:paraId="4B690A10" w14:textId="50C188B7">
                          <w:pPr>
                            <w:rPr>
                              <w:rFonts w:ascii="Poppins SemiBold" w:hAnsi="Poppins SemiBold" w:cs="Poppins SemiBold"/>
                              <w:color w:val="FFFFFF" w:themeColor="background1"/>
                            </w:rPr>
                          </w:pPr>
                          <w:r>
                            <w:rPr>
                              <w:rFonts w:ascii="Poppins SemiBold" w:hAnsi="Poppins SemiBold" w:cs="Poppins SemiBold"/>
                              <w:color w:val="FFFFFF" w:themeColor="background1"/>
                            </w:rPr>
                            <w:t>Facilitator Guide</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xmlns:a14="http://schemas.microsoft.com/office/drawing/2010/main" xmlns:pic="http://schemas.openxmlformats.org/drawingml/2006/picture" xmlns:a="http://schemas.openxmlformats.org/drawingml/2006/main">
          <w:pict>
            <v:shape id="_x0000_s1027" style="position:absolute;margin-left:-35.85pt;margin-top:-11.85pt;width:185.9pt;height:110.6pt;z-index:251660288;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" w14:anchorId="796BAD97">
              <v:textbox style="mso-fit-shape-to-text:t">
                <w:txbxContent>
                  <w:p w:rsidRPr="003A1740" w:rsidR="00202B49" w:rsidP="00202B49" w:rsidRDefault="00D96181" w14:paraId="4B690A10" w14:textId="50C188B7">
                    <w:pPr>
                      <w:rPr>
                        <w:rFonts w:ascii="Poppins SemiBold" w:hAnsi="Poppins SemiBold" w:cs="Poppins SemiBold"/>
                        <w:color w:val="FFFFFF" w:themeColor="background1"/>
                      </w:rPr>
                    </w:pPr>
                    <w:r>
                      <w:rPr>
                        <w:rFonts w:ascii="Poppins SemiBold" w:hAnsi="Poppins SemiBold" w:cs="Poppins SemiBold"/>
                        <w:color w:val="FFFFFF" w:themeColor="background1"/>
                      </w:rPr>
                      <w:t>Facilitator Guide</w:t>
                    </w:r>
                  </w:p>
                </w:txbxContent>
              </v:textbox>
              <w10:wrap type="square"/>
            </v:shape>
          </w:pict>
        </mc:Fallback>
      </mc:AlternateContent>
    </w:r>
    <w:r>
      <w:rPr>
        <w:noProof/>
      </w:rPr>
      <w:drawing>
        <wp:anchor distT="0" distB="0" distL="114300" distR="114300" simplePos="0" relativeHeight="251659264" behindDoc="1" locked="0" layoutInCell="1" allowOverlap="1" wp14:anchorId="2869A05A" wp14:editId="7F7189DC">
          <wp:simplePos x="0" y="0"/>
          <wp:positionH relativeFrom="column">
            <wp:posOffset>-914400</wp:posOffset>
          </wp:positionH>
          <wp:positionV relativeFrom="paragraph">
            <wp:posOffset>-476250</wp:posOffset>
          </wp:positionV>
          <wp:extent cx="7810500" cy="689261"/>
          <wp:effectExtent l="0" t="0" r="0" b="0"/>
          <wp:wrapNone/>
          <wp:docPr id="51870769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707694" name="Picture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814388" cy="689604"/>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16du wp14">
  <w:p w:rsidRPr="00DC1BDF" w:rsidR="00DC1BDF" w:rsidP="00DC1BDF" w:rsidRDefault="00DC1BDF" w14:paraId="34C0ACD1" w14:textId="21FA9F3B">
    <w:pPr>
      <w:pStyle w:val="Header"/>
    </w:pPr>
    <w:r>
      <w:rPr>
        <w:noProof/>
      </w:rPr>
      <mc:AlternateContent>
        <mc:Choice Requires="wps">
          <w:drawing>
            <wp:anchor distT="45720" distB="45720" distL="114300" distR="114300" simplePos="0" relativeHeight="251664384" behindDoc="0" locked="0" layoutInCell="1" allowOverlap="1" wp14:anchorId="78B6B2D1" wp14:editId="13F6F816">
              <wp:simplePos x="0" y="0"/>
              <wp:positionH relativeFrom="column">
                <wp:posOffset>-342900</wp:posOffset>
              </wp:positionH>
              <wp:positionV relativeFrom="paragraph">
                <wp:posOffset>-173355</wp:posOffset>
              </wp:positionV>
              <wp:extent cx="2360930" cy="1404620"/>
              <wp:effectExtent l="0" t="0" r="0" b="0"/>
              <wp:wrapSquare wrapText="bothSides"/>
              <wp:docPr id="16379922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rsidRPr="003A1740" w:rsidR="00DC1BDF" w:rsidP="00DC1BDF" w:rsidRDefault="00DC1BDF" w14:paraId="0FB9D708" w14:textId="77777777">
                          <w:pPr>
                            <w:rPr>
                              <w:rFonts w:ascii="Poppins SemiBold" w:hAnsi="Poppins SemiBold" w:cs="Poppins SemiBold"/>
                              <w:color w:val="FFFFFF" w:themeColor="background1"/>
                            </w:rPr>
                          </w:pPr>
                          <w:r>
                            <w:rPr>
                              <w:rFonts w:ascii="Poppins SemiBold" w:hAnsi="Poppins SemiBold" w:cs="Poppins SemiBold"/>
                              <w:color w:val="FFFFFF" w:themeColor="background1"/>
                            </w:rPr>
                            <w:t>Geometry</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xmlns:a14="http://schemas.microsoft.com/office/drawing/2010/main" xmlns:pic="http://schemas.openxmlformats.org/drawingml/2006/picture" xmlns:a="http://schemas.openxmlformats.org/drawingml/2006/main">
          <w:pict>
            <v:shapetype id="_x0000_t202" coordsize="21600,21600" o:spt="202" path="m,l,21600r21600,l21600,xe" w14:anchorId="78B6B2D1">
              <v:stroke joinstyle="miter"/>
              <v:path gradientshapeok="t" o:connecttype="rect"/>
            </v:shapetype>
            <v:shape id="_x0000_s1028" style="position:absolute;margin-left:-27pt;margin-top:-13.65pt;width:185.9pt;height:110.6pt;z-index:25166438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">
              <v:textbox style="mso-fit-shape-to-text:t">
                <w:txbxContent>
                  <w:p w:rsidRPr="003A1740" w:rsidR="00DC1BDF" w:rsidP="00DC1BDF" w:rsidRDefault="00DC1BDF" w14:paraId="0FB9D708" w14:textId="77777777">
                    <w:pPr>
                      <w:rPr>
                        <w:rFonts w:ascii="Poppins SemiBold" w:hAnsi="Poppins SemiBold" w:cs="Poppins SemiBold"/>
                        <w:color w:val="FFFFFF" w:themeColor="background1"/>
                      </w:rPr>
                    </w:pPr>
                    <w:r>
                      <w:rPr>
                        <w:rFonts w:ascii="Poppins SemiBold" w:hAnsi="Poppins SemiBold" w:cs="Poppins SemiBold"/>
                        <w:color w:val="FFFFFF" w:themeColor="background1"/>
                      </w:rPr>
                      <w:t>Geometry</w:t>
                    </w:r>
                  </w:p>
                </w:txbxContent>
              </v:textbox>
              <w10:wrap type="square"/>
            </v:shape>
          </w:pict>
        </mc:Fallback>
      </mc:AlternateContent>
    </w:r>
    <w:r>
      <w:rPr>
        <w:noProof/>
      </w:rPr>
      <w:drawing>
        <wp:anchor distT="0" distB="0" distL="114300" distR="114300" simplePos="0" relativeHeight="251663360" behindDoc="1" locked="0" layoutInCell="1" allowOverlap="1" wp14:anchorId="049816B9" wp14:editId="11FA01D3">
          <wp:simplePos x="0" y="0"/>
          <wp:positionH relativeFrom="column">
            <wp:posOffset>-952500</wp:posOffset>
          </wp:positionH>
          <wp:positionV relativeFrom="paragraph">
            <wp:posOffset>-495300</wp:posOffset>
          </wp:positionV>
          <wp:extent cx="7861259" cy="693740"/>
          <wp:effectExtent l="0" t="0" r="0" b="0"/>
          <wp:wrapNone/>
          <wp:docPr id="829428820"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9428820" name="Picture 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861259" cy="69374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3314AF"/>
    <w:multiLevelType w:val="hybridMultilevel"/>
    <w:tmpl w:val="9A3C667C"/>
    <w:lvl w:ilvl="0" w:tplc="04090001">
      <w:start w:val="1"/>
      <w:numFmt w:val="bullet"/>
      <w:lvlText w:val=""/>
      <w:lvlJc w:val="left"/>
      <w:pPr>
        <w:ind w:left="720" w:hanging="360"/>
      </w:pPr>
      <w:rPr>
        <w:rFonts w:hint="default" w:ascii="Symbol" w:hAnsi="Symbol"/>
      </w:rPr>
    </w:lvl>
    <w:lvl w:ilvl="1" w:tplc="2CFC4FAE">
      <w:start w:val="1"/>
      <w:numFmt w:val="bullet"/>
      <w:pStyle w:val="ListBullet2"/>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406E75CC"/>
    <w:multiLevelType w:val="hybridMultilevel"/>
    <w:tmpl w:val="D48EDE68"/>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E8D8422A">
      <w:start w:val="1"/>
      <w:numFmt w:val="bullet"/>
      <w:pStyle w:val="ListBullet3"/>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4EAE3282"/>
    <w:multiLevelType w:val="multilevel"/>
    <w:tmpl w:val="DB968DDE"/>
    <w:lvl w:ilvl="0">
      <w:numFmt w:val="bullet"/>
      <w:pStyle w:val="ListM5"/>
      <w:lvlText w:val="•"/>
      <w:lvlJc w:val="left"/>
      <w:pPr>
        <w:ind w:left="720" w:hanging="360"/>
      </w:pPr>
      <w:rPr>
        <w:rFonts w:ascii="Calibri" w:hAnsi="Calibri" w:eastAsia="Calibri" w:cs="Calibri"/>
        <w:strike w:val="0"/>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3" w15:restartNumberingAfterBreak="0">
    <w:nsid w:val="792A1ED6"/>
    <w:multiLevelType w:val="hybridMultilevel"/>
    <w:tmpl w:val="DE224BF6"/>
    <w:lvl w:ilvl="0" w:tplc="F1085AD6">
      <w:start w:val="1"/>
      <w:numFmt w:val="bullet"/>
      <w:pStyle w:val="ListBullet"/>
      <w:lvlText w:val=""/>
      <w:lvlJc w:val="left"/>
      <w:pPr>
        <w:ind w:left="720" w:hanging="360"/>
      </w:pPr>
      <w:rPr>
        <w:rFonts w:hint="default" w:ascii="Symbol" w:hAnsi="Symbol"/>
      </w:rPr>
    </w:lvl>
    <w:lvl w:ilvl="1" w:tplc="1A385858">
      <w:numFmt w:val="bullet"/>
      <w:lvlText w:val="•"/>
      <w:lvlJc w:val="left"/>
      <w:pPr>
        <w:ind w:left="1440" w:hanging="360"/>
      </w:pPr>
      <w:rPr>
        <w:rFonts w:hint="default" w:ascii="Calibri" w:hAnsi="Calibri" w:cs="Calibri" w:eastAsiaTheme="minorHAnsi"/>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411660057">
    <w:abstractNumId w:val="0"/>
  </w:num>
  <w:num w:numId="2" w16cid:durableId="405347760">
    <w:abstractNumId w:val="3"/>
  </w:num>
  <w:num w:numId="3" w16cid:durableId="872813797">
    <w:abstractNumId w:val="1"/>
  </w:num>
  <w:num w:numId="4" w16cid:durableId="601912088">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zQ1NAISxsaWhuaW5ko6SsGpxcWZ+XkgBYa1AB8sG6wsAAAA"/>
  </w:docVars>
  <w:rsids>
    <w:rsidRoot w:val="00C23B19"/>
    <w:rsid w:val="00013D06"/>
    <w:rsid w:val="00014B49"/>
    <w:rsid w:val="000163E5"/>
    <w:rsid w:val="00025634"/>
    <w:rsid w:val="000422ED"/>
    <w:rsid w:val="00042ED4"/>
    <w:rsid w:val="00044E4A"/>
    <w:rsid w:val="000518FC"/>
    <w:rsid w:val="00052F1C"/>
    <w:rsid w:val="00060462"/>
    <w:rsid w:val="00064BA5"/>
    <w:rsid w:val="000654F0"/>
    <w:rsid w:val="000665AC"/>
    <w:rsid w:val="00085C82"/>
    <w:rsid w:val="00092C90"/>
    <w:rsid w:val="000932EC"/>
    <w:rsid w:val="0009661F"/>
    <w:rsid w:val="000A2018"/>
    <w:rsid w:val="000A581E"/>
    <w:rsid w:val="000B0EE4"/>
    <w:rsid w:val="000B18DC"/>
    <w:rsid w:val="000B1A38"/>
    <w:rsid w:val="000B2C64"/>
    <w:rsid w:val="000B2FF5"/>
    <w:rsid w:val="000B48B2"/>
    <w:rsid w:val="000C1883"/>
    <w:rsid w:val="000C22B2"/>
    <w:rsid w:val="000C2822"/>
    <w:rsid w:val="000C61EE"/>
    <w:rsid w:val="000C7B5E"/>
    <w:rsid w:val="000D1AD9"/>
    <w:rsid w:val="000D2BBA"/>
    <w:rsid w:val="000D3FC6"/>
    <w:rsid w:val="000D5ABD"/>
    <w:rsid w:val="000E22A9"/>
    <w:rsid w:val="000E3B1B"/>
    <w:rsid w:val="000E495B"/>
    <w:rsid w:val="000F1BB5"/>
    <w:rsid w:val="000F2815"/>
    <w:rsid w:val="000F612E"/>
    <w:rsid w:val="000F64D8"/>
    <w:rsid w:val="00104A88"/>
    <w:rsid w:val="00106F67"/>
    <w:rsid w:val="0011118D"/>
    <w:rsid w:val="0011350B"/>
    <w:rsid w:val="00117356"/>
    <w:rsid w:val="001319D5"/>
    <w:rsid w:val="00132593"/>
    <w:rsid w:val="0013415C"/>
    <w:rsid w:val="00136C15"/>
    <w:rsid w:val="00137D2F"/>
    <w:rsid w:val="001400B5"/>
    <w:rsid w:val="00144E79"/>
    <w:rsid w:val="00144F9C"/>
    <w:rsid w:val="00145605"/>
    <w:rsid w:val="00152538"/>
    <w:rsid w:val="00152FC4"/>
    <w:rsid w:val="001728B6"/>
    <w:rsid w:val="00185281"/>
    <w:rsid w:val="00186506"/>
    <w:rsid w:val="00187A9D"/>
    <w:rsid w:val="00190BBB"/>
    <w:rsid w:val="00190E05"/>
    <w:rsid w:val="001A43BF"/>
    <w:rsid w:val="001A4ED4"/>
    <w:rsid w:val="001A7144"/>
    <w:rsid w:val="001B13D9"/>
    <w:rsid w:val="001C1E93"/>
    <w:rsid w:val="001C2545"/>
    <w:rsid w:val="001C3DE2"/>
    <w:rsid w:val="001D34FF"/>
    <w:rsid w:val="001D394A"/>
    <w:rsid w:val="001D55ED"/>
    <w:rsid w:val="001D5B3F"/>
    <w:rsid w:val="001D6F06"/>
    <w:rsid w:val="001D7393"/>
    <w:rsid w:val="001E37FA"/>
    <w:rsid w:val="001E6D6C"/>
    <w:rsid w:val="001F2BC0"/>
    <w:rsid w:val="001F739A"/>
    <w:rsid w:val="0020071A"/>
    <w:rsid w:val="0020184E"/>
    <w:rsid w:val="00202B49"/>
    <w:rsid w:val="00204DAF"/>
    <w:rsid w:val="002051B0"/>
    <w:rsid w:val="00211EA7"/>
    <w:rsid w:val="00216227"/>
    <w:rsid w:val="0022687F"/>
    <w:rsid w:val="0023190B"/>
    <w:rsid w:val="0023193A"/>
    <w:rsid w:val="002336D3"/>
    <w:rsid w:val="00236B67"/>
    <w:rsid w:val="00240BDB"/>
    <w:rsid w:val="00243F02"/>
    <w:rsid w:val="002457D2"/>
    <w:rsid w:val="00245AAD"/>
    <w:rsid w:val="00246387"/>
    <w:rsid w:val="002468A6"/>
    <w:rsid w:val="00246A3B"/>
    <w:rsid w:val="00250733"/>
    <w:rsid w:val="002528AD"/>
    <w:rsid w:val="002539B1"/>
    <w:rsid w:val="002570D8"/>
    <w:rsid w:val="00263B03"/>
    <w:rsid w:val="0027149A"/>
    <w:rsid w:val="00284D45"/>
    <w:rsid w:val="00293BEF"/>
    <w:rsid w:val="00294A30"/>
    <w:rsid w:val="00294D65"/>
    <w:rsid w:val="002957F9"/>
    <w:rsid w:val="002A4B9D"/>
    <w:rsid w:val="002A5ABB"/>
    <w:rsid w:val="002A6799"/>
    <w:rsid w:val="002A6ABB"/>
    <w:rsid w:val="002B0567"/>
    <w:rsid w:val="002B32CD"/>
    <w:rsid w:val="002B60D4"/>
    <w:rsid w:val="002B62B4"/>
    <w:rsid w:val="002C622A"/>
    <w:rsid w:val="002C6817"/>
    <w:rsid w:val="002D0183"/>
    <w:rsid w:val="002D5200"/>
    <w:rsid w:val="002D697E"/>
    <w:rsid w:val="002D76E0"/>
    <w:rsid w:val="002E3963"/>
    <w:rsid w:val="002E3EA2"/>
    <w:rsid w:val="002E7DFF"/>
    <w:rsid w:val="002F3426"/>
    <w:rsid w:val="002F3901"/>
    <w:rsid w:val="002F6DCF"/>
    <w:rsid w:val="002F7BF3"/>
    <w:rsid w:val="00300476"/>
    <w:rsid w:val="00302A06"/>
    <w:rsid w:val="00306AA9"/>
    <w:rsid w:val="00310140"/>
    <w:rsid w:val="0031019D"/>
    <w:rsid w:val="003120B5"/>
    <w:rsid w:val="00315169"/>
    <w:rsid w:val="003174E5"/>
    <w:rsid w:val="00325550"/>
    <w:rsid w:val="00326B2B"/>
    <w:rsid w:val="00327891"/>
    <w:rsid w:val="003303A5"/>
    <w:rsid w:val="0033340C"/>
    <w:rsid w:val="003374A5"/>
    <w:rsid w:val="003375DA"/>
    <w:rsid w:val="0034043E"/>
    <w:rsid w:val="00340480"/>
    <w:rsid w:val="0034381C"/>
    <w:rsid w:val="00343B87"/>
    <w:rsid w:val="003518C6"/>
    <w:rsid w:val="003524DF"/>
    <w:rsid w:val="0035329D"/>
    <w:rsid w:val="003602C4"/>
    <w:rsid w:val="00360D0F"/>
    <w:rsid w:val="00361E59"/>
    <w:rsid w:val="0037332C"/>
    <w:rsid w:val="00382F4D"/>
    <w:rsid w:val="003840CA"/>
    <w:rsid w:val="00396002"/>
    <w:rsid w:val="003A1644"/>
    <w:rsid w:val="003A6A0F"/>
    <w:rsid w:val="003B1768"/>
    <w:rsid w:val="003B4662"/>
    <w:rsid w:val="003C08D5"/>
    <w:rsid w:val="003C18F1"/>
    <w:rsid w:val="003C4372"/>
    <w:rsid w:val="003C764D"/>
    <w:rsid w:val="003D2CD3"/>
    <w:rsid w:val="003E1C95"/>
    <w:rsid w:val="003E2485"/>
    <w:rsid w:val="003F2979"/>
    <w:rsid w:val="003F4FC7"/>
    <w:rsid w:val="003F6507"/>
    <w:rsid w:val="003F6CB1"/>
    <w:rsid w:val="00400AA5"/>
    <w:rsid w:val="00400FCD"/>
    <w:rsid w:val="00402215"/>
    <w:rsid w:val="00403F1F"/>
    <w:rsid w:val="004148E0"/>
    <w:rsid w:val="004205D0"/>
    <w:rsid w:val="00444663"/>
    <w:rsid w:val="004458B0"/>
    <w:rsid w:val="004473B7"/>
    <w:rsid w:val="00447BB0"/>
    <w:rsid w:val="00460AEA"/>
    <w:rsid w:val="00462326"/>
    <w:rsid w:val="0046643B"/>
    <w:rsid w:val="00467EEE"/>
    <w:rsid w:val="00475D26"/>
    <w:rsid w:val="00477D70"/>
    <w:rsid w:val="00483A57"/>
    <w:rsid w:val="00487CD8"/>
    <w:rsid w:val="004902F5"/>
    <w:rsid w:val="00491DAD"/>
    <w:rsid w:val="00493C8B"/>
    <w:rsid w:val="00494463"/>
    <w:rsid w:val="004962BF"/>
    <w:rsid w:val="004A4D06"/>
    <w:rsid w:val="004C07F7"/>
    <w:rsid w:val="004C0D8E"/>
    <w:rsid w:val="004C24A2"/>
    <w:rsid w:val="004C38C1"/>
    <w:rsid w:val="004C7317"/>
    <w:rsid w:val="004D1972"/>
    <w:rsid w:val="004F29EE"/>
    <w:rsid w:val="004F65FC"/>
    <w:rsid w:val="00510FA1"/>
    <w:rsid w:val="00511BB3"/>
    <w:rsid w:val="005131E9"/>
    <w:rsid w:val="00513860"/>
    <w:rsid w:val="00514D19"/>
    <w:rsid w:val="00521242"/>
    <w:rsid w:val="00524497"/>
    <w:rsid w:val="00527F0F"/>
    <w:rsid w:val="00535063"/>
    <w:rsid w:val="00536008"/>
    <w:rsid w:val="00540CB6"/>
    <w:rsid w:val="00547575"/>
    <w:rsid w:val="00557874"/>
    <w:rsid w:val="00557BF4"/>
    <w:rsid w:val="005637A6"/>
    <w:rsid w:val="0057528C"/>
    <w:rsid w:val="00575DF3"/>
    <w:rsid w:val="0059072A"/>
    <w:rsid w:val="00590F1A"/>
    <w:rsid w:val="005914BC"/>
    <w:rsid w:val="005956E5"/>
    <w:rsid w:val="005A0C76"/>
    <w:rsid w:val="005A1E26"/>
    <w:rsid w:val="005A4663"/>
    <w:rsid w:val="005A654C"/>
    <w:rsid w:val="005B594C"/>
    <w:rsid w:val="005B65C1"/>
    <w:rsid w:val="005C55F3"/>
    <w:rsid w:val="005D335D"/>
    <w:rsid w:val="005D70C6"/>
    <w:rsid w:val="005E1207"/>
    <w:rsid w:val="005E418F"/>
    <w:rsid w:val="005E5F5B"/>
    <w:rsid w:val="005F0DC1"/>
    <w:rsid w:val="005F0EC0"/>
    <w:rsid w:val="005F2B4C"/>
    <w:rsid w:val="005F4CF3"/>
    <w:rsid w:val="005F6C19"/>
    <w:rsid w:val="00603454"/>
    <w:rsid w:val="00603834"/>
    <w:rsid w:val="00603AB8"/>
    <w:rsid w:val="00604E1E"/>
    <w:rsid w:val="0060587B"/>
    <w:rsid w:val="00612427"/>
    <w:rsid w:val="00615132"/>
    <w:rsid w:val="00615974"/>
    <w:rsid w:val="00615D94"/>
    <w:rsid w:val="00624335"/>
    <w:rsid w:val="006258D5"/>
    <w:rsid w:val="006261AF"/>
    <w:rsid w:val="006315AE"/>
    <w:rsid w:val="00631838"/>
    <w:rsid w:val="0063287E"/>
    <w:rsid w:val="006346A3"/>
    <w:rsid w:val="0064182B"/>
    <w:rsid w:val="00641EAF"/>
    <w:rsid w:val="006435D2"/>
    <w:rsid w:val="0064400C"/>
    <w:rsid w:val="0065167A"/>
    <w:rsid w:val="00661CF1"/>
    <w:rsid w:val="00662C3C"/>
    <w:rsid w:val="00670192"/>
    <w:rsid w:val="0067126F"/>
    <w:rsid w:val="00673CD4"/>
    <w:rsid w:val="006771FF"/>
    <w:rsid w:val="00685D07"/>
    <w:rsid w:val="00685DD2"/>
    <w:rsid w:val="00685DE4"/>
    <w:rsid w:val="006943DF"/>
    <w:rsid w:val="00697963"/>
    <w:rsid w:val="006A26A5"/>
    <w:rsid w:val="006A6E2E"/>
    <w:rsid w:val="006A710B"/>
    <w:rsid w:val="006B05BC"/>
    <w:rsid w:val="006B180E"/>
    <w:rsid w:val="006B23ED"/>
    <w:rsid w:val="006B3321"/>
    <w:rsid w:val="006B3409"/>
    <w:rsid w:val="006B3734"/>
    <w:rsid w:val="006C1255"/>
    <w:rsid w:val="006C150C"/>
    <w:rsid w:val="006C41ED"/>
    <w:rsid w:val="006C6313"/>
    <w:rsid w:val="006D0AF1"/>
    <w:rsid w:val="006D42C8"/>
    <w:rsid w:val="006D6A7B"/>
    <w:rsid w:val="006D7B40"/>
    <w:rsid w:val="006E278B"/>
    <w:rsid w:val="006E3898"/>
    <w:rsid w:val="006E4DD9"/>
    <w:rsid w:val="006F353A"/>
    <w:rsid w:val="006F4920"/>
    <w:rsid w:val="007020FA"/>
    <w:rsid w:val="00705C17"/>
    <w:rsid w:val="00706D65"/>
    <w:rsid w:val="007075D2"/>
    <w:rsid w:val="00712231"/>
    <w:rsid w:val="007174C4"/>
    <w:rsid w:val="00722666"/>
    <w:rsid w:val="00722D62"/>
    <w:rsid w:val="0073593F"/>
    <w:rsid w:val="00740D9F"/>
    <w:rsid w:val="00744759"/>
    <w:rsid w:val="00745BC6"/>
    <w:rsid w:val="00745D1A"/>
    <w:rsid w:val="00750A5D"/>
    <w:rsid w:val="00753AA6"/>
    <w:rsid w:val="007564FB"/>
    <w:rsid w:val="00756EAE"/>
    <w:rsid w:val="00761C13"/>
    <w:rsid w:val="00764643"/>
    <w:rsid w:val="007663C8"/>
    <w:rsid w:val="00773DE0"/>
    <w:rsid w:val="007775E9"/>
    <w:rsid w:val="007829B1"/>
    <w:rsid w:val="00783EC6"/>
    <w:rsid w:val="0078665B"/>
    <w:rsid w:val="00790D8C"/>
    <w:rsid w:val="007A14F6"/>
    <w:rsid w:val="007A39CD"/>
    <w:rsid w:val="007A4BD2"/>
    <w:rsid w:val="007A6870"/>
    <w:rsid w:val="007A70CB"/>
    <w:rsid w:val="007B22A4"/>
    <w:rsid w:val="007B3311"/>
    <w:rsid w:val="007B46DA"/>
    <w:rsid w:val="007B4F37"/>
    <w:rsid w:val="007C18FD"/>
    <w:rsid w:val="007D1B3A"/>
    <w:rsid w:val="007D2E7C"/>
    <w:rsid w:val="007D3BC4"/>
    <w:rsid w:val="007D6CF8"/>
    <w:rsid w:val="007E0773"/>
    <w:rsid w:val="007E2670"/>
    <w:rsid w:val="007E4851"/>
    <w:rsid w:val="007F0E99"/>
    <w:rsid w:val="007F544B"/>
    <w:rsid w:val="007F6032"/>
    <w:rsid w:val="008005C0"/>
    <w:rsid w:val="00800729"/>
    <w:rsid w:val="0081086B"/>
    <w:rsid w:val="00811800"/>
    <w:rsid w:val="00812427"/>
    <w:rsid w:val="0081341C"/>
    <w:rsid w:val="008158A0"/>
    <w:rsid w:val="00816B63"/>
    <w:rsid w:val="008218B2"/>
    <w:rsid w:val="008226F8"/>
    <w:rsid w:val="00831203"/>
    <w:rsid w:val="00832AB0"/>
    <w:rsid w:val="008333A4"/>
    <w:rsid w:val="0083578B"/>
    <w:rsid w:val="00843D26"/>
    <w:rsid w:val="008449D2"/>
    <w:rsid w:val="00851E9E"/>
    <w:rsid w:val="00853DBE"/>
    <w:rsid w:val="008546B8"/>
    <w:rsid w:val="008565CB"/>
    <w:rsid w:val="008574F9"/>
    <w:rsid w:val="00860C28"/>
    <w:rsid w:val="00862A3A"/>
    <w:rsid w:val="00872C4C"/>
    <w:rsid w:val="008766A0"/>
    <w:rsid w:val="008905E7"/>
    <w:rsid w:val="00890A20"/>
    <w:rsid w:val="008922E4"/>
    <w:rsid w:val="00893B8A"/>
    <w:rsid w:val="008A13B9"/>
    <w:rsid w:val="008A44E6"/>
    <w:rsid w:val="008A79C4"/>
    <w:rsid w:val="008C05F7"/>
    <w:rsid w:val="008C737F"/>
    <w:rsid w:val="008C759C"/>
    <w:rsid w:val="008D63BD"/>
    <w:rsid w:val="008E2F83"/>
    <w:rsid w:val="008F2CD4"/>
    <w:rsid w:val="009019B0"/>
    <w:rsid w:val="00910F2D"/>
    <w:rsid w:val="00911EDB"/>
    <w:rsid w:val="009128D4"/>
    <w:rsid w:val="00912D30"/>
    <w:rsid w:val="0091763B"/>
    <w:rsid w:val="00917B0D"/>
    <w:rsid w:val="00921828"/>
    <w:rsid w:val="00922934"/>
    <w:rsid w:val="00922AA3"/>
    <w:rsid w:val="00930444"/>
    <w:rsid w:val="00933A20"/>
    <w:rsid w:val="009351CE"/>
    <w:rsid w:val="00935D96"/>
    <w:rsid w:val="00936FC7"/>
    <w:rsid w:val="00936FED"/>
    <w:rsid w:val="0094017A"/>
    <w:rsid w:val="009415A5"/>
    <w:rsid w:val="00950001"/>
    <w:rsid w:val="009503C6"/>
    <w:rsid w:val="00952F3A"/>
    <w:rsid w:val="009558F7"/>
    <w:rsid w:val="00956A03"/>
    <w:rsid w:val="00963AFA"/>
    <w:rsid w:val="009643B5"/>
    <w:rsid w:val="00967849"/>
    <w:rsid w:val="00970E1F"/>
    <w:rsid w:val="0098061F"/>
    <w:rsid w:val="009929AB"/>
    <w:rsid w:val="00993235"/>
    <w:rsid w:val="009958E4"/>
    <w:rsid w:val="009964B9"/>
    <w:rsid w:val="009A2FCA"/>
    <w:rsid w:val="009A5DBC"/>
    <w:rsid w:val="009A72D9"/>
    <w:rsid w:val="009B1D38"/>
    <w:rsid w:val="009B5E1E"/>
    <w:rsid w:val="009B6518"/>
    <w:rsid w:val="009C20CC"/>
    <w:rsid w:val="009C6870"/>
    <w:rsid w:val="009D0859"/>
    <w:rsid w:val="009D5BAF"/>
    <w:rsid w:val="009E0889"/>
    <w:rsid w:val="009E37DA"/>
    <w:rsid w:val="009E5BDE"/>
    <w:rsid w:val="009F32DB"/>
    <w:rsid w:val="009F38CF"/>
    <w:rsid w:val="009F3E72"/>
    <w:rsid w:val="009F71DA"/>
    <w:rsid w:val="00A00437"/>
    <w:rsid w:val="00A047F6"/>
    <w:rsid w:val="00A12C75"/>
    <w:rsid w:val="00A16745"/>
    <w:rsid w:val="00A17886"/>
    <w:rsid w:val="00A23EC8"/>
    <w:rsid w:val="00A276A9"/>
    <w:rsid w:val="00A33EB0"/>
    <w:rsid w:val="00A3669A"/>
    <w:rsid w:val="00A368C6"/>
    <w:rsid w:val="00A4087A"/>
    <w:rsid w:val="00A40F17"/>
    <w:rsid w:val="00A415C0"/>
    <w:rsid w:val="00A42CD8"/>
    <w:rsid w:val="00A42EA0"/>
    <w:rsid w:val="00A478B8"/>
    <w:rsid w:val="00A50156"/>
    <w:rsid w:val="00A51923"/>
    <w:rsid w:val="00A53243"/>
    <w:rsid w:val="00A57D92"/>
    <w:rsid w:val="00A65303"/>
    <w:rsid w:val="00A714A4"/>
    <w:rsid w:val="00A73BB3"/>
    <w:rsid w:val="00A82D68"/>
    <w:rsid w:val="00A83431"/>
    <w:rsid w:val="00A837DF"/>
    <w:rsid w:val="00A91EE4"/>
    <w:rsid w:val="00A97735"/>
    <w:rsid w:val="00AA193F"/>
    <w:rsid w:val="00AA3BFB"/>
    <w:rsid w:val="00AA4894"/>
    <w:rsid w:val="00AB250F"/>
    <w:rsid w:val="00AB2C7C"/>
    <w:rsid w:val="00AC06A8"/>
    <w:rsid w:val="00AC446A"/>
    <w:rsid w:val="00AC5B28"/>
    <w:rsid w:val="00AD2EE4"/>
    <w:rsid w:val="00AD678B"/>
    <w:rsid w:val="00AD701B"/>
    <w:rsid w:val="00AE32BB"/>
    <w:rsid w:val="00AE53DF"/>
    <w:rsid w:val="00AE598F"/>
    <w:rsid w:val="00AE7E04"/>
    <w:rsid w:val="00AF1E2F"/>
    <w:rsid w:val="00AF6578"/>
    <w:rsid w:val="00AF65CF"/>
    <w:rsid w:val="00B05B0F"/>
    <w:rsid w:val="00B11C4E"/>
    <w:rsid w:val="00B124E1"/>
    <w:rsid w:val="00B140CB"/>
    <w:rsid w:val="00B16644"/>
    <w:rsid w:val="00B17071"/>
    <w:rsid w:val="00B212F6"/>
    <w:rsid w:val="00B22740"/>
    <w:rsid w:val="00B22C4B"/>
    <w:rsid w:val="00B23D5B"/>
    <w:rsid w:val="00B30A64"/>
    <w:rsid w:val="00B30C3D"/>
    <w:rsid w:val="00B33743"/>
    <w:rsid w:val="00B33DC2"/>
    <w:rsid w:val="00B3455A"/>
    <w:rsid w:val="00B34D69"/>
    <w:rsid w:val="00B3567C"/>
    <w:rsid w:val="00B43553"/>
    <w:rsid w:val="00B51BA1"/>
    <w:rsid w:val="00B52C34"/>
    <w:rsid w:val="00B54141"/>
    <w:rsid w:val="00B57556"/>
    <w:rsid w:val="00B7297B"/>
    <w:rsid w:val="00B74C8B"/>
    <w:rsid w:val="00B854B9"/>
    <w:rsid w:val="00B865CC"/>
    <w:rsid w:val="00B877C3"/>
    <w:rsid w:val="00B91995"/>
    <w:rsid w:val="00B95E06"/>
    <w:rsid w:val="00B96827"/>
    <w:rsid w:val="00BA2FD6"/>
    <w:rsid w:val="00BA3D8D"/>
    <w:rsid w:val="00BB6CF1"/>
    <w:rsid w:val="00BB6E2F"/>
    <w:rsid w:val="00BC059F"/>
    <w:rsid w:val="00BC14FA"/>
    <w:rsid w:val="00BC1620"/>
    <w:rsid w:val="00BC1F3E"/>
    <w:rsid w:val="00BD02DD"/>
    <w:rsid w:val="00BD0EA2"/>
    <w:rsid w:val="00BD2532"/>
    <w:rsid w:val="00BD673D"/>
    <w:rsid w:val="00BE1F6D"/>
    <w:rsid w:val="00BF04BA"/>
    <w:rsid w:val="00BF181D"/>
    <w:rsid w:val="00C0683B"/>
    <w:rsid w:val="00C06CB3"/>
    <w:rsid w:val="00C074E9"/>
    <w:rsid w:val="00C10451"/>
    <w:rsid w:val="00C14FB0"/>
    <w:rsid w:val="00C15770"/>
    <w:rsid w:val="00C15E99"/>
    <w:rsid w:val="00C20574"/>
    <w:rsid w:val="00C23B19"/>
    <w:rsid w:val="00C23BEF"/>
    <w:rsid w:val="00C25494"/>
    <w:rsid w:val="00C30AAD"/>
    <w:rsid w:val="00C314E8"/>
    <w:rsid w:val="00C35812"/>
    <w:rsid w:val="00C35F63"/>
    <w:rsid w:val="00C371F1"/>
    <w:rsid w:val="00C41498"/>
    <w:rsid w:val="00C447B0"/>
    <w:rsid w:val="00C511D5"/>
    <w:rsid w:val="00C52CE4"/>
    <w:rsid w:val="00C52EBF"/>
    <w:rsid w:val="00C562A4"/>
    <w:rsid w:val="00C636E4"/>
    <w:rsid w:val="00C716D5"/>
    <w:rsid w:val="00C72429"/>
    <w:rsid w:val="00C75A39"/>
    <w:rsid w:val="00C77475"/>
    <w:rsid w:val="00C83CDC"/>
    <w:rsid w:val="00C8439C"/>
    <w:rsid w:val="00C854E9"/>
    <w:rsid w:val="00C85B5B"/>
    <w:rsid w:val="00C910F9"/>
    <w:rsid w:val="00C96141"/>
    <w:rsid w:val="00C96C3A"/>
    <w:rsid w:val="00C97E1C"/>
    <w:rsid w:val="00CA4C26"/>
    <w:rsid w:val="00CB4903"/>
    <w:rsid w:val="00CB5883"/>
    <w:rsid w:val="00CB70FC"/>
    <w:rsid w:val="00CC093C"/>
    <w:rsid w:val="00CC4640"/>
    <w:rsid w:val="00CC509F"/>
    <w:rsid w:val="00CD07B2"/>
    <w:rsid w:val="00CD42E9"/>
    <w:rsid w:val="00CD6CF3"/>
    <w:rsid w:val="00CE0915"/>
    <w:rsid w:val="00CE3EF8"/>
    <w:rsid w:val="00CF54C6"/>
    <w:rsid w:val="00CF789D"/>
    <w:rsid w:val="00D03E6E"/>
    <w:rsid w:val="00D17BD6"/>
    <w:rsid w:val="00D260C6"/>
    <w:rsid w:val="00D31454"/>
    <w:rsid w:val="00D33E55"/>
    <w:rsid w:val="00D42015"/>
    <w:rsid w:val="00D43167"/>
    <w:rsid w:val="00D43E83"/>
    <w:rsid w:val="00D45804"/>
    <w:rsid w:val="00D45D98"/>
    <w:rsid w:val="00D50236"/>
    <w:rsid w:val="00D52A79"/>
    <w:rsid w:val="00D53A36"/>
    <w:rsid w:val="00D544EC"/>
    <w:rsid w:val="00D57D2C"/>
    <w:rsid w:val="00D61A0D"/>
    <w:rsid w:val="00D63241"/>
    <w:rsid w:val="00D646EB"/>
    <w:rsid w:val="00D66D77"/>
    <w:rsid w:val="00D73AEC"/>
    <w:rsid w:val="00D75962"/>
    <w:rsid w:val="00D77E49"/>
    <w:rsid w:val="00D84CD5"/>
    <w:rsid w:val="00D86D8F"/>
    <w:rsid w:val="00D9095F"/>
    <w:rsid w:val="00D909BE"/>
    <w:rsid w:val="00D93BEF"/>
    <w:rsid w:val="00D942A8"/>
    <w:rsid w:val="00D95AF0"/>
    <w:rsid w:val="00D960DD"/>
    <w:rsid w:val="00D96181"/>
    <w:rsid w:val="00DA416B"/>
    <w:rsid w:val="00DC0A63"/>
    <w:rsid w:val="00DC1BDF"/>
    <w:rsid w:val="00DC3B84"/>
    <w:rsid w:val="00DD075B"/>
    <w:rsid w:val="00DD3108"/>
    <w:rsid w:val="00DD37EE"/>
    <w:rsid w:val="00DD4180"/>
    <w:rsid w:val="00DD4AC2"/>
    <w:rsid w:val="00DD5B16"/>
    <w:rsid w:val="00DE243C"/>
    <w:rsid w:val="00DE3062"/>
    <w:rsid w:val="00DE58D5"/>
    <w:rsid w:val="00DE7AA1"/>
    <w:rsid w:val="00DF0BBD"/>
    <w:rsid w:val="00DF3E3B"/>
    <w:rsid w:val="00DF7FCF"/>
    <w:rsid w:val="00E00DA6"/>
    <w:rsid w:val="00E0134D"/>
    <w:rsid w:val="00E10E2E"/>
    <w:rsid w:val="00E11562"/>
    <w:rsid w:val="00E15535"/>
    <w:rsid w:val="00E21604"/>
    <w:rsid w:val="00E34E8B"/>
    <w:rsid w:val="00E36126"/>
    <w:rsid w:val="00E36251"/>
    <w:rsid w:val="00E440F0"/>
    <w:rsid w:val="00E4499C"/>
    <w:rsid w:val="00E4658E"/>
    <w:rsid w:val="00E51794"/>
    <w:rsid w:val="00E52D3F"/>
    <w:rsid w:val="00E54FF0"/>
    <w:rsid w:val="00E577A1"/>
    <w:rsid w:val="00E57928"/>
    <w:rsid w:val="00E6360D"/>
    <w:rsid w:val="00E66C1A"/>
    <w:rsid w:val="00E67727"/>
    <w:rsid w:val="00E72ABF"/>
    <w:rsid w:val="00E72B9B"/>
    <w:rsid w:val="00E74EE6"/>
    <w:rsid w:val="00E7594E"/>
    <w:rsid w:val="00E80362"/>
    <w:rsid w:val="00E8405A"/>
    <w:rsid w:val="00E91D21"/>
    <w:rsid w:val="00EA3594"/>
    <w:rsid w:val="00EA4ADF"/>
    <w:rsid w:val="00EA50A2"/>
    <w:rsid w:val="00EA7E02"/>
    <w:rsid w:val="00EB135A"/>
    <w:rsid w:val="00EB23BD"/>
    <w:rsid w:val="00EC02ED"/>
    <w:rsid w:val="00EC4BD5"/>
    <w:rsid w:val="00EC5118"/>
    <w:rsid w:val="00EC6E1A"/>
    <w:rsid w:val="00EC7B53"/>
    <w:rsid w:val="00ED3562"/>
    <w:rsid w:val="00ED5224"/>
    <w:rsid w:val="00ED66F0"/>
    <w:rsid w:val="00ED679B"/>
    <w:rsid w:val="00EE0D53"/>
    <w:rsid w:val="00EE1D2E"/>
    <w:rsid w:val="00EE303C"/>
    <w:rsid w:val="00EE35BB"/>
    <w:rsid w:val="00EF1579"/>
    <w:rsid w:val="00EF3AC0"/>
    <w:rsid w:val="00EF6155"/>
    <w:rsid w:val="00F0023B"/>
    <w:rsid w:val="00F02C86"/>
    <w:rsid w:val="00F02FE4"/>
    <w:rsid w:val="00F03DEC"/>
    <w:rsid w:val="00F044F5"/>
    <w:rsid w:val="00F1141C"/>
    <w:rsid w:val="00F12A4B"/>
    <w:rsid w:val="00F135EA"/>
    <w:rsid w:val="00F14E89"/>
    <w:rsid w:val="00F209D2"/>
    <w:rsid w:val="00F3135F"/>
    <w:rsid w:val="00F31BA1"/>
    <w:rsid w:val="00F3230B"/>
    <w:rsid w:val="00F41DE7"/>
    <w:rsid w:val="00F47EC0"/>
    <w:rsid w:val="00F508D0"/>
    <w:rsid w:val="00F5283C"/>
    <w:rsid w:val="00F551BC"/>
    <w:rsid w:val="00F57E69"/>
    <w:rsid w:val="00F60064"/>
    <w:rsid w:val="00F6171F"/>
    <w:rsid w:val="00F7104E"/>
    <w:rsid w:val="00F71393"/>
    <w:rsid w:val="00F74BC3"/>
    <w:rsid w:val="00F7666C"/>
    <w:rsid w:val="00F80C6C"/>
    <w:rsid w:val="00F8298A"/>
    <w:rsid w:val="00F83B95"/>
    <w:rsid w:val="00F8760C"/>
    <w:rsid w:val="00FA141B"/>
    <w:rsid w:val="00FA342A"/>
    <w:rsid w:val="00FB022C"/>
    <w:rsid w:val="00FB13C9"/>
    <w:rsid w:val="00FB18CF"/>
    <w:rsid w:val="00FB3048"/>
    <w:rsid w:val="00FB5A4C"/>
    <w:rsid w:val="00FC31AD"/>
    <w:rsid w:val="00FD0DEF"/>
    <w:rsid w:val="00FD3257"/>
    <w:rsid w:val="00FE0678"/>
    <w:rsid w:val="00FE0C0E"/>
    <w:rsid w:val="00FF013B"/>
    <w:rsid w:val="00FF251F"/>
    <w:rsid w:val="00FF25AB"/>
    <w:rsid w:val="01ED144C"/>
    <w:rsid w:val="399E6CBB"/>
    <w:rsid w:val="4C7CA54E"/>
    <w:rsid w:val="4FD3F937"/>
    <w:rsid w:val="5785AB07"/>
    <w:rsid w:val="5A0BB1CD"/>
    <w:rsid w:val="5CCD90C5"/>
    <w:rsid w:val="5F97198E"/>
    <w:rsid w:val="71D280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0516F5"/>
  <w15:chartTrackingRefBased/>
  <w15:docId w15:val="{E5A88C7B-DBD7-430A-8645-C2EFDAE9B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AB2C7C"/>
  </w:style>
  <w:style w:type="paragraph" w:styleId="Heading1">
    <w:name w:val="heading 1"/>
    <w:basedOn w:val="Normal"/>
    <w:next w:val="Normal"/>
    <w:link w:val="Heading1Char"/>
    <w:uiPriority w:val="9"/>
    <w:qFormat/>
    <w:rsid w:val="00202B49"/>
    <w:pPr>
      <w:spacing w:after="240"/>
      <w:outlineLvl w:val="0"/>
    </w:pPr>
    <w:rPr>
      <w:rFonts w:ascii="Baloo 2" w:hAnsi="Baloo 2" w:cs="Baloo 2"/>
      <w:b/>
      <w:bCs/>
      <w:color w:val="2078AE"/>
      <w:sz w:val="40"/>
      <w:szCs w:val="40"/>
    </w:rPr>
  </w:style>
  <w:style w:type="paragraph" w:styleId="Heading2">
    <w:name w:val="heading 2"/>
    <w:next w:val="Normal"/>
    <w:link w:val="Heading2Char"/>
    <w:uiPriority w:val="9"/>
    <w:unhideWhenUsed/>
    <w:qFormat/>
    <w:rsid w:val="00132593"/>
    <w:pPr>
      <w:keepNext/>
      <w:spacing w:before="360" w:after="240"/>
      <w:outlineLvl w:val="1"/>
    </w:pPr>
    <w:rPr>
      <w:rFonts w:ascii="Poppins Medium" w:hAnsi="Poppins Medium" w:cs="Poppins Medium" w:eastAsiaTheme="majorEastAsia"/>
      <w:color w:val="444F9D"/>
      <w:sz w:val="32"/>
      <w:szCs w:val="40"/>
    </w:rPr>
  </w:style>
  <w:style w:type="paragraph" w:styleId="Heading3">
    <w:name w:val="heading 3"/>
    <w:basedOn w:val="Normal"/>
    <w:next w:val="Normal"/>
    <w:link w:val="Heading3Char"/>
    <w:uiPriority w:val="9"/>
    <w:unhideWhenUsed/>
    <w:qFormat/>
    <w:rsid w:val="00893B8A"/>
    <w:pPr>
      <w:keepNext/>
      <w:spacing w:before="120"/>
      <w:outlineLvl w:val="2"/>
    </w:pPr>
    <w:rPr>
      <w:rFonts w:ascii="Poppins" w:hAnsi="Poppins" w:eastAsia="+mn-ea" w:cstheme="minorHAnsi"/>
      <w:b/>
      <w:bCs/>
      <w:color w:val="0F173D"/>
      <w:kern w:val="24"/>
      <w14:ligatures w14:val="none"/>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uiPriority w:val="9"/>
    <w:rsid w:val="00132593"/>
    <w:rPr>
      <w:rFonts w:ascii="Poppins Medium" w:hAnsi="Poppins Medium" w:cs="Poppins Medium" w:eastAsiaTheme="majorEastAsia"/>
      <w:color w:val="444F9D"/>
      <w:sz w:val="32"/>
      <w:szCs w:val="40"/>
    </w:rPr>
  </w:style>
  <w:style w:type="character" w:styleId="Heading1Char" w:customStyle="1">
    <w:name w:val="Heading 1 Char"/>
    <w:basedOn w:val="DefaultParagraphFont"/>
    <w:link w:val="Heading1"/>
    <w:uiPriority w:val="9"/>
    <w:rsid w:val="00202B49"/>
    <w:rPr>
      <w:rFonts w:ascii="Baloo 2" w:hAnsi="Baloo 2" w:cs="Baloo 2"/>
      <w:b/>
      <w:bCs/>
      <w:color w:val="2078AE"/>
      <w:sz w:val="40"/>
      <w:szCs w:val="40"/>
    </w:rPr>
  </w:style>
  <w:style w:type="paragraph" w:styleId="NormalWeb">
    <w:name w:val="Normal (Web)"/>
    <w:basedOn w:val="Normal"/>
    <w:uiPriority w:val="99"/>
    <w:unhideWhenUsed/>
    <w:rsid w:val="000B1A38"/>
    <w:pPr>
      <w:spacing w:before="100" w:beforeAutospacing="1" w:after="100" w:afterAutospacing="1"/>
    </w:pPr>
    <w:rPr>
      <w:rFonts w:ascii="Times New Roman" w:hAnsi="Times New Roman" w:eastAsia="Times New Roman" w:cs="Times New Roman"/>
      <w:kern w:val="0"/>
      <w14:ligatures w14:val="none"/>
    </w:rPr>
  </w:style>
  <w:style w:type="character" w:styleId="CommentReference">
    <w:name w:val="annotation reference"/>
    <w:basedOn w:val="DefaultParagraphFont"/>
    <w:uiPriority w:val="99"/>
    <w:semiHidden/>
    <w:unhideWhenUsed/>
    <w:rsid w:val="000C61EE"/>
    <w:rPr>
      <w:sz w:val="16"/>
      <w:szCs w:val="16"/>
    </w:rPr>
  </w:style>
  <w:style w:type="paragraph" w:styleId="CommentText">
    <w:name w:val="annotation text"/>
    <w:basedOn w:val="Normal"/>
    <w:link w:val="CommentTextChar"/>
    <w:uiPriority w:val="99"/>
    <w:unhideWhenUsed/>
    <w:rsid w:val="000C61EE"/>
    <w:rPr>
      <w:rFonts w:ascii="Poppins" w:hAnsi="Poppins"/>
      <w:sz w:val="20"/>
      <w:szCs w:val="20"/>
    </w:rPr>
  </w:style>
  <w:style w:type="character" w:styleId="CommentTextChar" w:customStyle="1">
    <w:name w:val="Comment Text Char"/>
    <w:basedOn w:val="DefaultParagraphFont"/>
    <w:link w:val="CommentText"/>
    <w:uiPriority w:val="99"/>
    <w:rsid w:val="000C61EE"/>
    <w:rPr>
      <w:sz w:val="20"/>
      <w:szCs w:val="20"/>
    </w:rPr>
  </w:style>
  <w:style w:type="paragraph" w:styleId="CommentSubject">
    <w:name w:val="annotation subject"/>
    <w:basedOn w:val="CommentText"/>
    <w:next w:val="CommentText"/>
    <w:link w:val="CommentSubjectChar"/>
    <w:uiPriority w:val="99"/>
    <w:semiHidden/>
    <w:unhideWhenUsed/>
    <w:rsid w:val="000C61EE"/>
    <w:rPr>
      <w:b/>
      <w:bCs/>
    </w:rPr>
  </w:style>
  <w:style w:type="character" w:styleId="CommentSubjectChar" w:customStyle="1">
    <w:name w:val="Comment Subject Char"/>
    <w:basedOn w:val="CommentTextChar"/>
    <w:link w:val="CommentSubject"/>
    <w:uiPriority w:val="99"/>
    <w:semiHidden/>
    <w:rsid w:val="000C61EE"/>
    <w:rPr>
      <w:b/>
      <w:bCs/>
      <w:sz w:val="20"/>
      <w:szCs w:val="20"/>
    </w:rPr>
  </w:style>
  <w:style w:type="character" w:styleId="Hyperlink">
    <w:name w:val="Hyperlink"/>
    <w:basedOn w:val="DefaultParagraphFont"/>
    <w:uiPriority w:val="99"/>
    <w:unhideWhenUsed/>
    <w:rsid w:val="00400AA5"/>
    <w:rPr>
      <w:color w:val="0000FF"/>
      <w:u w:val="single"/>
    </w:rPr>
  </w:style>
  <w:style w:type="character" w:styleId="UnresolvedMention">
    <w:name w:val="Unresolved Mention"/>
    <w:basedOn w:val="DefaultParagraphFont"/>
    <w:uiPriority w:val="99"/>
    <w:semiHidden/>
    <w:unhideWhenUsed/>
    <w:rsid w:val="0037332C"/>
    <w:rPr>
      <w:color w:val="605E5C"/>
      <w:shd w:val="clear" w:color="auto" w:fill="E1DFDD"/>
    </w:rPr>
  </w:style>
  <w:style w:type="paragraph" w:styleId="Header">
    <w:name w:val="header"/>
    <w:basedOn w:val="Normal"/>
    <w:link w:val="HeaderChar"/>
    <w:uiPriority w:val="99"/>
    <w:unhideWhenUsed/>
    <w:rsid w:val="00402215"/>
    <w:pPr>
      <w:tabs>
        <w:tab w:val="center" w:pos="4680"/>
        <w:tab w:val="right" w:pos="9360"/>
      </w:tabs>
    </w:pPr>
    <w:rPr>
      <w:rFonts w:ascii="Poppins" w:hAnsi="Poppins"/>
    </w:rPr>
  </w:style>
  <w:style w:type="character" w:styleId="HeaderChar" w:customStyle="1">
    <w:name w:val="Header Char"/>
    <w:basedOn w:val="DefaultParagraphFont"/>
    <w:link w:val="Header"/>
    <w:uiPriority w:val="99"/>
    <w:rsid w:val="00402215"/>
  </w:style>
  <w:style w:type="paragraph" w:styleId="Footer">
    <w:name w:val="footer"/>
    <w:basedOn w:val="Normal"/>
    <w:link w:val="FooterChar"/>
    <w:uiPriority w:val="99"/>
    <w:unhideWhenUsed/>
    <w:rsid w:val="00402215"/>
    <w:pPr>
      <w:tabs>
        <w:tab w:val="center" w:pos="4680"/>
        <w:tab w:val="right" w:pos="9360"/>
      </w:tabs>
    </w:pPr>
    <w:rPr>
      <w:rFonts w:ascii="Poppins" w:hAnsi="Poppins"/>
    </w:rPr>
  </w:style>
  <w:style w:type="character" w:styleId="FooterChar" w:customStyle="1">
    <w:name w:val="Footer Char"/>
    <w:basedOn w:val="DefaultParagraphFont"/>
    <w:link w:val="Footer"/>
    <w:uiPriority w:val="99"/>
    <w:rsid w:val="00402215"/>
  </w:style>
  <w:style w:type="paragraph" w:styleId="Revision">
    <w:name w:val="Revision"/>
    <w:hidden/>
    <w:uiPriority w:val="99"/>
    <w:semiHidden/>
    <w:rsid w:val="00936FC7"/>
  </w:style>
  <w:style w:type="character" w:styleId="FollowedHyperlink">
    <w:name w:val="FollowedHyperlink"/>
    <w:basedOn w:val="DefaultParagraphFont"/>
    <w:uiPriority w:val="99"/>
    <w:semiHidden/>
    <w:unhideWhenUsed/>
    <w:rsid w:val="002336D3"/>
    <w:rPr>
      <w:color w:val="954F72" w:themeColor="followedHyperlink"/>
      <w:u w:val="single"/>
    </w:rPr>
  </w:style>
  <w:style w:type="character" w:styleId="Heading3Char" w:customStyle="1">
    <w:name w:val="Heading 3 Char"/>
    <w:basedOn w:val="DefaultParagraphFont"/>
    <w:link w:val="Heading3"/>
    <w:uiPriority w:val="9"/>
    <w:rsid w:val="00893B8A"/>
    <w:rPr>
      <w:rFonts w:ascii="Poppins" w:hAnsi="Poppins" w:eastAsia="+mn-ea" w:cstheme="minorHAnsi"/>
      <w:b/>
      <w:bCs/>
      <w:color w:val="0F173D"/>
      <w:kern w:val="24"/>
      <w14:ligatures w14:val="none"/>
    </w:rPr>
  </w:style>
  <w:style w:type="character" w:styleId="PageNumber">
    <w:name w:val="page number"/>
    <w:basedOn w:val="DefaultParagraphFont"/>
    <w:uiPriority w:val="99"/>
    <w:semiHidden/>
    <w:unhideWhenUsed/>
    <w:rsid w:val="003D2CD3"/>
  </w:style>
  <w:style w:type="paragraph" w:styleId="Microtitle" w:customStyle="1">
    <w:name w:val="Microtitle"/>
    <w:basedOn w:val="Normal"/>
    <w:qFormat/>
    <w:rsid w:val="00202B49"/>
    <w:rPr>
      <w:rFonts w:ascii="Poppins SemiBold" w:hAnsi="Poppins SemiBold" w:cs="Poppins SemiBold"/>
      <w:color w:val="0F173D"/>
      <w:sz w:val="28"/>
      <w:szCs w:val="28"/>
    </w:rPr>
  </w:style>
  <w:style w:type="paragraph" w:styleId="BodyText">
    <w:name w:val="Body Text"/>
    <w:basedOn w:val="Normal"/>
    <w:link w:val="BodyTextChar"/>
    <w:uiPriority w:val="99"/>
    <w:unhideWhenUsed/>
    <w:rsid w:val="007020FA"/>
    <w:pPr>
      <w:spacing w:before="120" w:after="120"/>
    </w:pPr>
    <w:rPr>
      <w:rFonts w:ascii="Poppins" w:hAnsi="Poppins"/>
      <w:color w:val="0F173D"/>
      <w:sz w:val="22"/>
      <w:szCs w:val="22"/>
    </w:rPr>
  </w:style>
  <w:style w:type="character" w:styleId="BodyTextChar" w:customStyle="1">
    <w:name w:val="Body Text Char"/>
    <w:basedOn w:val="DefaultParagraphFont"/>
    <w:link w:val="BodyText"/>
    <w:uiPriority w:val="99"/>
    <w:rsid w:val="007020FA"/>
    <w:rPr>
      <w:rFonts w:ascii="Poppins" w:hAnsi="Poppins"/>
      <w:color w:val="0F173D"/>
      <w:sz w:val="22"/>
      <w:szCs w:val="22"/>
    </w:rPr>
  </w:style>
  <w:style w:type="paragraph" w:styleId="ListBullet">
    <w:name w:val="List Bullet"/>
    <w:basedOn w:val="Normal"/>
    <w:uiPriority w:val="99"/>
    <w:unhideWhenUsed/>
    <w:rsid w:val="006C150C"/>
    <w:pPr>
      <w:numPr>
        <w:numId w:val="2"/>
      </w:numPr>
      <w:contextualSpacing/>
    </w:pPr>
    <w:rPr>
      <w:rFonts w:ascii="Poppins" w:hAnsi="Poppins" w:eastAsia="Times New Roman" w:cstheme="minorHAnsi"/>
      <w:color w:val="0F173D"/>
      <w:kern w:val="0"/>
      <w:sz w:val="22"/>
      <w14:ligatures w14:val="none"/>
    </w:rPr>
  </w:style>
  <w:style w:type="paragraph" w:styleId="List5">
    <w:name w:val="List 5"/>
    <w:basedOn w:val="Normal"/>
    <w:uiPriority w:val="99"/>
    <w:unhideWhenUsed/>
    <w:rsid w:val="00263B03"/>
    <w:pPr>
      <w:ind w:left="1800" w:hanging="360"/>
      <w:contextualSpacing/>
    </w:pPr>
    <w:rPr>
      <w:rFonts w:ascii="Poppins" w:hAnsi="Poppins"/>
    </w:rPr>
  </w:style>
  <w:style w:type="paragraph" w:styleId="ListBullet2">
    <w:name w:val="List Bullet 2"/>
    <w:basedOn w:val="Normal"/>
    <w:uiPriority w:val="99"/>
    <w:unhideWhenUsed/>
    <w:rsid w:val="006C150C"/>
    <w:pPr>
      <w:numPr>
        <w:ilvl w:val="1"/>
        <w:numId w:val="1"/>
      </w:numPr>
      <w:contextualSpacing/>
    </w:pPr>
    <w:rPr>
      <w:rFonts w:ascii="Poppins" w:hAnsi="Poppins" w:eastAsia="Times New Roman" w:cstheme="minorHAnsi"/>
      <w:color w:val="0F173D"/>
      <w:kern w:val="0"/>
      <w:sz w:val="22"/>
      <w14:ligatures w14:val="none"/>
    </w:rPr>
  </w:style>
  <w:style w:type="paragraph" w:styleId="ListBullet3">
    <w:name w:val="List Bullet 3"/>
    <w:basedOn w:val="Normal"/>
    <w:uiPriority w:val="99"/>
    <w:unhideWhenUsed/>
    <w:rsid w:val="006C150C"/>
    <w:pPr>
      <w:numPr>
        <w:ilvl w:val="2"/>
        <w:numId w:val="3"/>
      </w:numPr>
      <w:contextualSpacing/>
    </w:pPr>
    <w:rPr>
      <w:rFonts w:ascii="Poppins" w:hAnsi="Poppins"/>
      <w:color w:val="0F173D"/>
      <w:sz w:val="22"/>
    </w:rPr>
  </w:style>
  <w:style w:type="paragraph" w:styleId="ListM5" w:customStyle="1">
    <w:name w:val="ListM5"/>
    <w:basedOn w:val="Normal"/>
    <w:qFormat/>
    <w:rsid w:val="006C150C"/>
    <w:pPr>
      <w:numPr>
        <w:numId w:val="4"/>
      </w:numPr>
      <w:contextualSpacing/>
    </w:pPr>
    <w:rPr>
      <w:rFonts w:ascii="Calibri" w:hAnsi="Calibri" w:eastAsia="Calibri" w:cs="Calibri"/>
      <w:kern w:val="0"/>
      <w14:ligatures w14:val="none"/>
    </w:rPr>
  </w:style>
  <w:style w:type="paragraph" w:styleId="ListParagraph">
    <w:name w:val="List Paragraph"/>
    <w:basedOn w:val="Normal"/>
    <w:uiPriority w:val="34"/>
    <w:qFormat/>
    <w:rsid w:val="00AB2C7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224148">
      <w:bodyDiv w:val="1"/>
      <w:marLeft w:val="0"/>
      <w:marRight w:val="0"/>
      <w:marTop w:val="0"/>
      <w:marBottom w:val="0"/>
      <w:divBdr>
        <w:top w:val="none" w:sz="0" w:space="0" w:color="auto"/>
        <w:left w:val="none" w:sz="0" w:space="0" w:color="auto"/>
        <w:bottom w:val="none" w:sz="0" w:space="0" w:color="auto"/>
        <w:right w:val="none" w:sz="0" w:space="0" w:color="auto"/>
      </w:divBdr>
    </w:div>
    <w:div w:id="159393644">
      <w:bodyDiv w:val="1"/>
      <w:marLeft w:val="0"/>
      <w:marRight w:val="0"/>
      <w:marTop w:val="0"/>
      <w:marBottom w:val="0"/>
      <w:divBdr>
        <w:top w:val="none" w:sz="0" w:space="0" w:color="auto"/>
        <w:left w:val="none" w:sz="0" w:space="0" w:color="auto"/>
        <w:bottom w:val="none" w:sz="0" w:space="0" w:color="auto"/>
        <w:right w:val="none" w:sz="0" w:space="0" w:color="auto"/>
      </w:divBdr>
      <w:divsChild>
        <w:div w:id="1795564621">
          <w:marLeft w:val="446"/>
          <w:marRight w:val="0"/>
          <w:marTop w:val="0"/>
          <w:marBottom w:val="0"/>
          <w:divBdr>
            <w:top w:val="none" w:sz="0" w:space="0" w:color="auto"/>
            <w:left w:val="none" w:sz="0" w:space="0" w:color="auto"/>
            <w:bottom w:val="none" w:sz="0" w:space="0" w:color="auto"/>
            <w:right w:val="none" w:sz="0" w:space="0" w:color="auto"/>
          </w:divBdr>
        </w:div>
        <w:div w:id="1189830312">
          <w:marLeft w:val="446"/>
          <w:marRight w:val="0"/>
          <w:marTop w:val="0"/>
          <w:marBottom w:val="0"/>
          <w:divBdr>
            <w:top w:val="none" w:sz="0" w:space="0" w:color="auto"/>
            <w:left w:val="none" w:sz="0" w:space="0" w:color="auto"/>
            <w:bottom w:val="none" w:sz="0" w:space="0" w:color="auto"/>
            <w:right w:val="none" w:sz="0" w:space="0" w:color="auto"/>
          </w:divBdr>
        </w:div>
        <w:div w:id="452331226">
          <w:marLeft w:val="446"/>
          <w:marRight w:val="0"/>
          <w:marTop w:val="0"/>
          <w:marBottom w:val="0"/>
          <w:divBdr>
            <w:top w:val="none" w:sz="0" w:space="0" w:color="auto"/>
            <w:left w:val="none" w:sz="0" w:space="0" w:color="auto"/>
            <w:bottom w:val="none" w:sz="0" w:space="0" w:color="auto"/>
            <w:right w:val="none" w:sz="0" w:space="0" w:color="auto"/>
          </w:divBdr>
        </w:div>
        <w:div w:id="1721005955">
          <w:marLeft w:val="446"/>
          <w:marRight w:val="0"/>
          <w:marTop w:val="0"/>
          <w:marBottom w:val="0"/>
          <w:divBdr>
            <w:top w:val="none" w:sz="0" w:space="0" w:color="auto"/>
            <w:left w:val="none" w:sz="0" w:space="0" w:color="auto"/>
            <w:bottom w:val="none" w:sz="0" w:space="0" w:color="auto"/>
            <w:right w:val="none" w:sz="0" w:space="0" w:color="auto"/>
          </w:divBdr>
        </w:div>
      </w:divsChild>
    </w:div>
    <w:div w:id="358043747">
      <w:bodyDiv w:val="1"/>
      <w:marLeft w:val="0"/>
      <w:marRight w:val="0"/>
      <w:marTop w:val="0"/>
      <w:marBottom w:val="0"/>
      <w:divBdr>
        <w:top w:val="none" w:sz="0" w:space="0" w:color="auto"/>
        <w:left w:val="none" w:sz="0" w:space="0" w:color="auto"/>
        <w:bottom w:val="none" w:sz="0" w:space="0" w:color="auto"/>
        <w:right w:val="none" w:sz="0" w:space="0" w:color="auto"/>
      </w:divBdr>
    </w:div>
    <w:div w:id="444663084">
      <w:bodyDiv w:val="1"/>
      <w:marLeft w:val="0"/>
      <w:marRight w:val="0"/>
      <w:marTop w:val="0"/>
      <w:marBottom w:val="0"/>
      <w:divBdr>
        <w:top w:val="none" w:sz="0" w:space="0" w:color="auto"/>
        <w:left w:val="none" w:sz="0" w:space="0" w:color="auto"/>
        <w:bottom w:val="none" w:sz="0" w:space="0" w:color="auto"/>
        <w:right w:val="none" w:sz="0" w:space="0" w:color="auto"/>
      </w:divBdr>
    </w:div>
    <w:div w:id="447899010">
      <w:bodyDiv w:val="1"/>
      <w:marLeft w:val="0"/>
      <w:marRight w:val="0"/>
      <w:marTop w:val="0"/>
      <w:marBottom w:val="0"/>
      <w:divBdr>
        <w:top w:val="none" w:sz="0" w:space="0" w:color="auto"/>
        <w:left w:val="none" w:sz="0" w:space="0" w:color="auto"/>
        <w:bottom w:val="none" w:sz="0" w:space="0" w:color="auto"/>
        <w:right w:val="none" w:sz="0" w:space="0" w:color="auto"/>
      </w:divBdr>
    </w:div>
    <w:div w:id="473719581">
      <w:bodyDiv w:val="1"/>
      <w:marLeft w:val="0"/>
      <w:marRight w:val="0"/>
      <w:marTop w:val="0"/>
      <w:marBottom w:val="0"/>
      <w:divBdr>
        <w:top w:val="none" w:sz="0" w:space="0" w:color="auto"/>
        <w:left w:val="none" w:sz="0" w:space="0" w:color="auto"/>
        <w:bottom w:val="none" w:sz="0" w:space="0" w:color="auto"/>
        <w:right w:val="none" w:sz="0" w:space="0" w:color="auto"/>
      </w:divBdr>
      <w:divsChild>
        <w:div w:id="1505628594">
          <w:marLeft w:val="274"/>
          <w:marRight w:val="0"/>
          <w:marTop w:val="0"/>
          <w:marBottom w:val="0"/>
          <w:divBdr>
            <w:top w:val="none" w:sz="0" w:space="0" w:color="auto"/>
            <w:left w:val="none" w:sz="0" w:space="0" w:color="auto"/>
            <w:bottom w:val="none" w:sz="0" w:space="0" w:color="auto"/>
            <w:right w:val="none" w:sz="0" w:space="0" w:color="auto"/>
          </w:divBdr>
        </w:div>
        <w:div w:id="1008754115">
          <w:marLeft w:val="274"/>
          <w:marRight w:val="0"/>
          <w:marTop w:val="0"/>
          <w:marBottom w:val="0"/>
          <w:divBdr>
            <w:top w:val="none" w:sz="0" w:space="0" w:color="auto"/>
            <w:left w:val="none" w:sz="0" w:space="0" w:color="auto"/>
            <w:bottom w:val="none" w:sz="0" w:space="0" w:color="auto"/>
            <w:right w:val="none" w:sz="0" w:space="0" w:color="auto"/>
          </w:divBdr>
        </w:div>
      </w:divsChild>
    </w:div>
    <w:div w:id="493683901">
      <w:bodyDiv w:val="1"/>
      <w:marLeft w:val="0"/>
      <w:marRight w:val="0"/>
      <w:marTop w:val="0"/>
      <w:marBottom w:val="0"/>
      <w:divBdr>
        <w:top w:val="none" w:sz="0" w:space="0" w:color="auto"/>
        <w:left w:val="none" w:sz="0" w:space="0" w:color="auto"/>
        <w:bottom w:val="none" w:sz="0" w:space="0" w:color="auto"/>
        <w:right w:val="none" w:sz="0" w:space="0" w:color="auto"/>
      </w:divBdr>
    </w:div>
    <w:div w:id="495876029">
      <w:bodyDiv w:val="1"/>
      <w:marLeft w:val="0"/>
      <w:marRight w:val="0"/>
      <w:marTop w:val="0"/>
      <w:marBottom w:val="0"/>
      <w:divBdr>
        <w:top w:val="none" w:sz="0" w:space="0" w:color="auto"/>
        <w:left w:val="none" w:sz="0" w:space="0" w:color="auto"/>
        <w:bottom w:val="none" w:sz="0" w:space="0" w:color="auto"/>
        <w:right w:val="none" w:sz="0" w:space="0" w:color="auto"/>
      </w:divBdr>
      <w:divsChild>
        <w:div w:id="23597524">
          <w:marLeft w:val="274"/>
          <w:marRight w:val="0"/>
          <w:marTop w:val="0"/>
          <w:marBottom w:val="0"/>
          <w:divBdr>
            <w:top w:val="none" w:sz="0" w:space="0" w:color="auto"/>
            <w:left w:val="none" w:sz="0" w:space="0" w:color="auto"/>
            <w:bottom w:val="none" w:sz="0" w:space="0" w:color="auto"/>
            <w:right w:val="none" w:sz="0" w:space="0" w:color="auto"/>
          </w:divBdr>
        </w:div>
        <w:div w:id="513999342">
          <w:marLeft w:val="274"/>
          <w:marRight w:val="0"/>
          <w:marTop w:val="0"/>
          <w:marBottom w:val="0"/>
          <w:divBdr>
            <w:top w:val="none" w:sz="0" w:space="0" w:color="auto"/>
            <w:left w:val="none" w:sz="0" w:space="0" w:color="auto"/>
            <w:bottom w:val="none" w:sz="0" w:space="0" w:color="auto"/>
            <w:right w:val="none" w:sz="0" w:space="0" w:color="auto"/>
          </w:divBdr>
        </w:div>
        <w:div w:id="299507104">
          <w:marLeft w:val="994"/>
          <w:marRight w:val="0"/>
          <w:marTop w:val="0"/>
          <w:marBottom w:val="0"/>
          <w:divBdr>
            <w:top w:val="none" w:sz="0" w:space="0" w:color="auto"/>
            <w:left w:val="none" w:sz="0" w:space="0" w:color="auto"/>
            <w:bottom w:val="none" w:sz="0" w:space="0" w:color="auto"/>
            <w:right w:val="none" w:sz="0" w:space="0" w:color="auto"/>
          </w:divBdr>
        </w:div>
        <w:div w:id="936907409">
          <w:marLeft w:val="994"/>
          <w:marRight w:val="0"/>
          <w:marTop w:val="0"/>
          <w:marBottom w:val="0"/>
          <w:divBdr>
            <w:top w:val="none" w:sz="0" w:space="0" w:color="auto"/>
            <w:left w:val="none" w:sz="0" w:space="0" w:color="auto"/>
            <w:bottom w:val="none" w:sz="0" w:space="0" w:color="auto"/>
            <w:right w:val="none" w:sz="0" w:space="0" w:color="auto"/>
          </w:divBdr>
        </w:div>
        <w:div w:id="1820224176">
          <w:marLeft w:val="994"/>
          <w:marRight w:val="0"/>
          <w:marTop w:val="0"/>
          <w:marBottom w:val="0"/>
          <w:divBdr>
            <w:top w:val="none" w:sz="0" w:space="0" w:color="auto"/>
            <w:left w:val="none" w:sz="0" w:space="0" w:color="auto"/>
            <w:bottom w:val="none" w:sz="0" w:space="0" w:color="auto"/>
            <w:right w:val="none" w:sz="0" w:space="0" w:color="auto"/>
          </w:divBdr>
        </w:div>
        <w:div w:id="323319138">
          <w:marLeft w:val="274"/>
          <w:marRight w:val="0"/>
          <w:marTop w:val="0"/>
          <w:marBottom w:val="0"/>
          <w:divBdr>
            <w:top w:val="none" w:sz="0" w:space="0" w:color="auto"/>
            <w:left w:val="none" w:sz="0" w:space="0" w:color="auto"/>
            <w:bottom w:val="none" w:sz="0" w:space="0" w:color="auto"/>
            <w:right w:val="none" w:sz="0" w:space="0" w:color="auto"/>
          </w:divBdr>
        </w:div>
        <w:div w:id="2139029857">
          <w:marLeft w:val="446"/>
          <w:marRight w:val="0"/>
          <w:marTop w:val="0"/>
          <w:marBottom w:val="0"/>
          <w:divBdr>
            <w:top w:val="none" w:sz="0" w:space="0" w:color="auto"/>
            <w:left w:val="none" w:sz="0" w:space="0" w:color="auto"/>
            <w:bottom w:val="none" w:sz="0" w:space="0" w:color="auto"/>
            <w:right w:val="none" w:sz="0" w:space="0" w:color="auto"/>
          </w:divBdr>
        </w:div>
        <w:div w:id="445999589">
          <w:marLeft w:val="446"/>
          <w:marRight w:val="0"/>
          <w:marTop w:val="0"/>
          <w:marBottom w:val="0"/>
          <w:divBdr>
            <w:top w:val="none" w:sz="0" w:space="0" w:color="auto"/>
            <w:left w:val="none" w:sz="0" w:space="0" w:color="auto"/>
            <w:bottom w:val="none" w:sz="0" w:space="0" w:color="auto"/>
            <w:right w:val="none" w:sz="0" w:space="0" w:color="auto"/>
          </w:divBdr>
        </w:div>
        <w:div w:id="1803886055">
          <w:marLeft w:val="446"/>
          <w:marRight w:val="0"/>
          <w:marTop w:val="0"/>
          <w:marBottom w:val="0"/>
          <w:divBdr>
            <w:top w:val="none" w:sz="0" w:space="0" w:color="auto"/>
            <w:left w:val="none" w:sz="0" w:space="0" w:color="auto"/>
            <w:bottom w:val="none" w:sz="0" w:space="0" w:color="auto"/>
            <w:right w:val="none" w:sz="0" w:space="0" w:color="auto"/>
          </w:divBdr>
        </w:div>
        <w:div w:id="1245996540">
          <w:marLeft w:val="446"/>
          <w:marRight w:val="0"/>
          <w:marTop w:val="0"/>
          <w:marBottom w:val="0"/>
          <w:divBdr>
            <w:top w:val="none" w:sz="0" w:space="0" w:color="auto"/>
            <w:left w:val="none" w:sz="0" w:space="0" w:color="auto"/>
            <w:bottom w:val="none" w:sz="0" w:space="0" w:color="auto"/>
            <w:right w:val="none" w:sz="0" w:space="0" w:color="auto"/>
          </w:divBdr>
        </w:div>
        <w:div w:id="1655253306">
          <w:marLeft w:val="446"/>
          <w:marRight w:val="0"/>
          <w:marTop w:val="0"/>
          <w:marBottom w:val="0"/>
          <w:divBdr>
            <w:top w:val="none" w:sz="0" w:space="0" w:color="auto"/>
            <w:left w:val="none" w:sz="0" w:space="0" w:color="auto"/>
            <w:bottom w:val="none" w:sz="0" w:space="0" w:color="auto"/>
            <w:right w:val="none" w:sz="0" w:space="0" w:color="auto"/>
          </w:divBdr>
        </w:div>
      </w:divsChild>
    </w:div>
    <w:div w:id="521091469">
      <w:bodyDiv w:val="1"/>
      <w:marLeft w:val="0"/>
      <w:marRight w:val="0"/>
      <w:marTop w:val="0"/>
      <w:marBottom w:val="0"/>
      <w:divBdr>
        <w:top w:val="none" w:sz="0" w:space="0" w:color="auto"/>
        <w:left w:val="none" w:sz="0" w:space="0" w:color="auto"/>
        <w:bottom w:val="none" w:sz="0" w:space="0" w:color="auto"/>
        <w:right w:val="none" w:sz="0" w:space="0" w:color="auto"/>
      </w:divBdr>
      <w:divsChild>
        <w:div w:id="1178690000">
          <w:marLeft w:val="274"/>
          <w:marRight w:val="0"/>
          <w:marTop w:val="0"/>
          <w:marBottom w:val="0"/>
          <w:divBdr>
            <w:top w:val="none" w:sz="0" w:space="0" w:color="auto"/>
            <w:left w:val="none" w:sz="0" w:space="0" w:color="auto"/>
            <w:bottom w:val="none" w:sz="0" w:space="0" w:color="auto"/>
            <w:right w:val="none" w:sz="0" w:space="0" w:color="auto"/>
          </w:divBdr>
        </w:div>
        <w:div w:id="1158769958">
          <w:marLeft w:val="274"/>
          <w:marRight w:val="0"/>
          <w:marTop w:val="0"/>
          <w:marBottom w:val="0"/>
          <w:divBdr>
            <w:top w:val="none" w:sz="0" w:space="0" w:color="auto"/>
            <w:left w:val="none" w:sz="0" w:space="0" w:color="auto"/>
            <w:bottom w:val="none" w:sz="0" w:space="0" w:color="auto"/>
            <w:right w:val="none" w:sz="0" w:space="0" w:color="auto"/>
          </w:divBdr>
        </w:div>
        <w:div w:id="1841458009">
          <w:marLeft w:val="994"/>
          <w:marRight w:val="0"/>
          <w:marTop w:val="0"/>
          <w:marBottom w:val="0"/>
          <w:divBdr>
            <w:top w:val="none" w:sz="0" w:space="0" w:color="auto"/>
            <w:left w:val="none" w:sz="0" w:space="0" w:color="auto"/>
            <w:bottom w:val="none" w:sz="0" w:space="0" w:color="auto"/>
            <w:right w:val="none" w:sz="0" w:space="0" w:color="auto"/>
          </w:divBdr>
        </w:div>
        <w:div w:id="1571043484">
          <w:marLeft w:val="994"/>
          <w:marRight w:val="0"/>
          <w:marTop w:val="0"/>
          <w:marBottom w:val="0"/>
          <w:divBdr>
            <w:top w:val="none" w:sz="0" w:space="0" w:color="auto"/>
            <w:left w:val="none" w:sz="0" w:space="0" w:color="auto"/>
            <w:bottom w:val="none" w:sz="0" w:space="0" w:color="auto"/>
            <w:right w:val="none" w:sz="0" w:space="0" w:color="auto"/>
          </w:divBdr>
        </w:div>
        <w:div w:id="1140153940">
          <w:marLeft w:val="994"/>
          <w:marRight w:val="0"/>
          <w:marTop w:val="0"/>
          <w:marBottom w:val="0"/>
          <w:divBdr>
            <w:top w:val="none" w:sz="0" w:space="0" w:color="auto"/>
            <w:left w:val="none" w:sz="0" w:space="0" w:color="auto"/>
            <w:bottom w:val="none" w:sz="0" w:space="0" w:color="auto"/>
            <w:right w:val="none" w:sz="0" w:space="0" w:color="auto"/>
          </w:divBdr>
        </w:div>
        <w:div w:id="690257753">
          <w:marLeft w:val="274"/>
          <w:marRight w:val="0"/>
          <w:marTop w:val="0"/>
          <w:marBottom w:val="0"/>
          <w:divBdr>
            <w:top w:val="none" w:sz="0" w:space="0" w:color="auto"/>
            <w:left w:val="none" w:sz="0" w:space="0" w:color="auto"/>
            <w:bottom w:val="none" w:sz="0" w:space="0" w:color="auto"/>
            <w:right w:val="none" w:sz="0" w:space="0" w:color="auto"/>
          </w:divBdr>
        </w:div>
        <w:div w:id="1649238979">
          <w:marLeft w:val="446"/>
          <w:marRight w:val="0"/>
          <w:marTop w:val="0"/>
          <w:marBottom w:val="0"/>
          <w:divBdr>
            <w:top w:val="none" w:sz="0" w:space="0" w:color="auto"/>
            <w:left w:val="none" w:sz="0" w:space="0" w:color="auto"/>
            <w:bottom w:val="none" w:sz="0" w:space="0" w:color="auto"/>
            <w:right w:val="none" w:sz="0" w:space="0" w:color="auto"/>
          </w:divBdr>
        </w:div>
        <w:div w:id="884608029">
          <w:marLeft w:val="446"/>
          <w:marRight w:val="0"/>
          <w:marTop w:val="0"/>
          <w:marBottom w:val="0"/>
          <w:divBdr>
            <w:top w:val="none" w:sz="0" w:space="0" w:color="auto"/>
            <w:left w:val="none" w:sz="0" w:space="0" w:color="auto"/>
            <w:bottom w:val="none" w:sz="0" w:space="0" w:color="auto"/>
            <w:right w:val="none" w:sz="0" w:space="0" w:color="auto"/>
          </w:divBdr>
        </w:div>
        <w:div w:id="2016833631">
          <w:marLeft w:val="446"/>
          <w:marRight w:val="0"/>
          <w:marTop w:val="0"/>
          <w:marBottom w:val="0"/>
          <w:divBdr>
            <w:top w:val="none" w:sz="0" w:space="0" w:color="auto"/>
            <w:left w:val="none" w:sz="0" w:space="0" w:color="auto"/>
            <w:bottom w:val="none" w:sz="0" w:space="0" w:color="auto"/>
            <w:right w:val="none" w:sz="0" w:space="0" w:color="auto"/>
          </w:divBdr>
        </w:div>
        <w:div w:id="445389239">
          <w:marLeft w:val="446"/>
          <w:marRight w:val="0"/>
          <w:marTop w:val="0"/>
          <w:marBottom w:val="0"/>
          <w:divBdr>
            <w:top w:val="none" w:sz="0" w:space="0" w:color="auto"/>
            <w:left w:val="none" w:sz="0" w:space="0" w:color="auto"/>
            <w:bottom w:val="none" w:sz="0" w:space="0" w:color="auto"/>
            <w:right w:val="none" w:sz="0" w:space="0" w:color="auto"/>
          </w:divBdr>
        </w:div>
        <w:div w:id="1874150636">
          <w:marLeft w:val="446"/>
          <w:marRight w:val="0"/>
          <w:marTop w:val="0"/>
          <w:marBottom w:val="0"/>
          <w:divBdr>
            <w:top w:val="none" w:sz="0" w:space="0" w:color="auto"/>
            <w:left w:val="none" w:sz="0" w:space="0" w:color="auto"/>
            <w:bottom w:val="none" w:sz="0" w:space="0" w:color="auto"/>
            <w:right w:val="none" w:sz="0" w:space="0" w:color="auto"/>
          </w:divBdr>
        </w:div>
      </w:divsChild>
    </w:div>
    <w:div w:id="686755107">
      <w:bodyDiv w:val="1"/>
      <w:marLeft w:val="0"/>
      <w:marRight w:val="0"/>
      <w:marTop w:val="0"/>
      <w:marBottom w:val="0"/>
      <w:divBdr>
        <w:top w:val="none" w:sz="0" w:space="0" w:color="auto"/>
        <w:left w:val="none" w:sz="0" w:space="0" w:color="auto"/>
        <w:bottom w:val="none" w:sz="0" w:space="0" w:color="auto"/>
        <w:right w:val="none" w:sz="0" w:space="0" w:color="auto"/>
      </w:divBdr>
      <w:divsChild>
        <w:div w:id="935484176">
          <w:marLeft w:val="806"/>
          <w:marRight w:val="0"/>
          <w:marTop w:val="0"/>
          <w:marBottom w:val="0"/>
          <w:divBdr>
            <w:top w:val="none" w:sz="0" w:space="0" w:color="auto"/>
            <w:left w:val="none" w:sz="0" w:space="0" w:color="auto"/>
            <w:bottom w:val="none" w:sz="0" w:space="0" w:color="auto"/>
            <w:right w:val="none" w:sz="0" w:space="0" w:color="auto"/>
          </w:divBdr>
        </w:div>
      </w:divsChild>
    </w:div>
    <w:div w:id="814375551">
      <w:bodyDiv w:val="1"/>
      <w:marLeft w:val="0"/>
      <w:marRight w:val="0"/>
      <w:marTop w:val="0"/>
      <w:marBottom w:val="0"/>
      <w:divBdr>
        <w:top w:val="none" w:sz="0" w:space="0" w:color="auto"/>
        <w:left w:val="none" w:sz="0" w:space="0" w:color="auto"/>
        <w:bottom w:val="none" w:sz="0" w:space="0" w:color="auto"/>
        <w:right w:val="none" w:sz="0" w:space="0" w:color="auto"/>
      </w:divBdr>
      <w:divsChild>
        <w:div w:id="1851139645">
          <w:marLeft w:val="274"/>
          <w:marRight w:val="0"/>
          <w:marTop w:val="0"/>
          <w:marBottom w:val="0"/>
          <w:divBdr>
            <w:top w:val="none" w:sz="0" w:space="0" w:color="auto"/>
            <w:left w:val="none" w:sz="0" w:space="0" w:color="auto"/>
            <w:bottom w:val="none" w:sz="0" w:space="0" w:color="auto"/>
            <w:right w:val="none" w:sz="0" w:space="0" w:color="auto"/>
          </w:divBdr>
        </w:div>
        <w:div w:id="2053455375">
          <w:marLeft w:val="274"/>
          <w:marRight w:val="0"/>
          <w:marTop w:val="0"/>
          <w:marBottom w:val="0"/>
          <w:divBdr>
            <w:top w:val="none" w:sz="0" w:space="0" w:color="auto"/>
            <w:left w:val="none" w:sz="0" w:space="0" w:color="auto"/>
            <w:bottom w:val="none" w:sz="0" w:space="0" w:color="auto"/>
            <w:right w:val="none" w:sz="0" w:space="0" w:color="auto"/>
          </w:divBdr>
        </w:div>
        <w:div w:id="187255684">
          <w:marLeft w:val="994"/>
          <w:marRight w:val="0"/>
          <w:marTop w:val="0"/>
          <w:marBottom w:val="0"/>
          <w:divBdr>
            <w:top w:val="none" w:sz="0" w:space="0" w:color="auto"/>
            <w:left w:val="none" w:sz="0" w:space="0" w:color="auto"/>
            <w:bottom w:val="none" w:sz="0" w:space="0" w:color="auto"/>
            <w:right w:val="none" w:sz="0" w:space="0" w:color="auto"/>
          </w:divBdr>
        </w:div>
        <w:div w:id="1807894723">
          <w:marLeft w:val="994"/>
          <w:marRight w:val="0"/>
          <w:marTop w:val="0"/>
          <w:marBottom w:val="0"/>
          <w:divBdr>
            <w:top w:val="none" w:sz="0" w:space="0" w:color="auto"/>
            <w:left w:val="none" w:sz="0" w:space="0" w:color="auto"/>
            <w:bottom w:val="none" w:sz="0" w:space="0" w:color="auto"/>
            <w:right w:val="none" w:sz="0" w:space="0" w:color="auto"/>
          </w:divBdr>
        </w:div>
        <w:div w:id="79762509">
          <w:marLeft w:val="274"/>
          <w:marRight w:val="0"/>
          <w:marTop w:val="0"/>
          <w:marBottom w:val="0"/>
          <w:divBdr>
            <w:top w:val="none" w:sz="0" w:space="0" w:color="auto"/>
            <w:left w:val="none" w:sz="0" w:space="0" w:color="auto"/>
            <w:bottom w:val="none" w:sz="0" w:space="0" w:color="auto"/>
            <w:right w:val="none" w:sz="0" w:space="0" w:color="auto"/>
          </w:divBdr>
        </w:div>
        <w:div w:id="756026606">
          <w:marLeft w:val="994"/>
          <w:marRight w:val="0"/>
          <w:marTop w:val="0"/>
          <w:marBottom w:val="0"/>
          <w:divBdr>
            <w:top w:val="none" w:sz="0" w:space="0" w:color="auto"/>
            <w:left w:val="none" w:sz="0" w:space="0" w:color="auto"/>
            <w:bottom w:val="none" w:sz="0" w:space="0" w:color="auto"/>
            <w:right w:val="none" w:sz="0" w:space="0" w:color="auto"/>
          </w:divBdr>
        </w:div>
        <w:div w:id="110637656">
          <w:marLeft w:val="274"/>
          <w:marRight w:val="0"/>
          <w:marTop w:val="0"/>
          <w:marBottom w:val="0"/>
          <w:divBdr>
            <w:top w:val="none" w:sz="0" w:space="0" w:color="auto"/>
            <w:left w:val="none" w:sz="0" w:space="0" w:color="auto"/>
            <w:bottom w:val="none" w:sz="0" w:space="0" w:color="auto"/>
            <w:right w:val="none" w:sz="0" w:space="0" w:color="auto"/>
          </w:divBdr>
        </w:div>
        <w:div w:id="881819158">
          <w:marLeft w:val="274"/>
          <w:marRight w:val="0"/>
          <w:marTop w:val="0"/>
          <w:marBottom w:val="0"/>
          <w:divBdr>
            <w:top w:val="none" w:sz="0" w:space="0" w:color="auto"/>
            <w:left w:val="none" w:sz="0" w:space="0" w:color="auto"/>
            <w:bottom w:val="none" w:sz="0" w:space="0" w:color="auto"/>
            <w:right w:val="none" w:sz="0" w:space="0" w:color="auto"/>
          </w:divBdr>
        </w:div>
      </w:divsChild>
    </w:div>
    <w:div w:id="889537358">
      <w:bodyDiv w:val="1"/>
      <w:marLeft w:val="0"/>
      <w:marRight w:val="0"/>
      <w:marTop w:val="0"/>
      <w:marBottom w:val="0"/>
      <w:divBdr>
        <w:top w:val="none" w:sz="0" w:space="0" w:color="auto"/>
        <w:left w:val="none" w:sz="0" w:space="0" w:color="auto"/>
        <w:bottom w:val="none" w:sz="0" w:space="0" w:color="auto"/>
        <w:right w:val="none" w:sz="0" w:space="0" w:color="auto"/>
      </w:divBdr>
    </w:div>
    <w:div w:id="950472426">
      <w:bodyDiv w:val="1"/>
      <w:marLeft w:val="0"/>
      <w:marRight w:val="0"/>
      <w:marTop w:val="0"/>
      <w:marBottom w:val="0"/>
      <w:divBdr>
        <w:top w:val="none" w:sz="0" w:space="0" w:color="auto"/>
        <w:left w:val="none" w:sz="0" w:space="0" w:color="auto"/>
        <w:bottom w:val="none" w:sz="0" w:space="0" w:color="auto"/>
        <w:right w:val="none" w:sz="0" w:space="0" w:color="auto"/>
      </w:divBdr>
      <w:divsChild>
        <w:div w:id="1470854154">
          <w:marLeft w:val="274"/>
          <w:marRight w:val="0"/>
          <w:marTop w:val="0"/>
          <w:marBottom w:val="0"/>
          <w:divBdr>
            <w:top w:val="none" w:sz="0" w:space="0" w:color="auto"/>
            <w:left w:val="none" w:sz="0" w:space="0" w:color="auto"/>
            <w:bottom w:val="none" w:sz="0" w:space="0" w:color="auto"/>
            <w:right w:val="none" w:sz="0" w:space="0" w:color="auto"/>
          </w:divBdr>
        </w:div>
        <w:div w:id="762727125">
          <w:marLeft w:val="274"/>
          <w:marRight w:val="0"/>
          <w:marTop w:val="0"/>
          <w:marBottom w:val="0"/>
          <w:divBdr>
            <w:top w:val="none" w:sz="0" w:space="0" w:color="auto"/>
            <w:left w:val="none" w:sz="0" w:space="0" w:color="auto"/>
            <w:bottom w:val="none" w:sz="0" w:space="0" w:color="auto"/>
            <w:right w:val="none" w:sz="0" w:space="0" w:color="auto"/>
          </w:divBdr>
        </w:div>
        <w:div w:id="1130513744">
          <w:marLeft w:val="274"/>
          <w:marRight w:val="0"/>
          <w:marTop w:val="0"/>
          <w:marBottom w:val="0"/>
          <w:divBdr>
            <w:top w:val="none" w:sz="0" w:space="0" w:color="auto"/>
            <w:left w:val="none" w:sz="0" w:space="0" w:color="auto"/>
            <w:bottom w:val="none" w:sz="0" w:space="0" w:color="auto"/>
            <w:right w:val="none" w:sz="0" w:space="0" w:color="auto"/>
          </w:divBdr>
        </w:div>
      </w:divsChild>
    </w:div>
    <w:div w:id="1027559885">
      <w:bodyDiv w:val="1"/>
      <w:marLeft w:val="0"/>
      <w:marRight w:val="0"/>
      <w:marTop w:val="0"/>
      <w:marBottom w:val="0"/>
      <w:divBdr>
        <w:top w:val="none" w:sz="0" w:space="0" w:color="auto"/>
        <w:left w:val="none" w:sz="0" w:space="0" w:color="auto"/>
        <w:bottom w:val="none" w:sz="0" w:space="0" w:color="auto"/>
        <w:right w:val="none" w:sz="0" w:space="0" w:color="auto"/>
      </w:divBdr>
      <w:divsChild>
        <w:div w:id="1871719908">
          <w:marLeft w:val="274"/>
          <w:marRight w:val="0"/>
          <w:marTop w:val="0"/>
          <w:marBottom w:val="0"/>
          <w:divBdr>
            <w:top w:val="none" w:sz="0" w:space="0" w:color="auto"/>
            <w:left w:val="none" w:sz="0" w:space="0" w:color="auto"/>
            <w:bottom w:val="none" w:sz="0" w:space="0" w:color="auto"/>
            <w:right w:val="none" w:sz="0" w:space="0" w:color="auto"/>
          </w:divBdr>
        </w:div>
        <w:div w:id="397554122">
          <w:marLeft w:val="274"/>
          <w:marRight w:val="0"/>
          <w:marTop w:val="0"/>
          <w:marBottom w:val="0"/>
          <w:divBdr>
            <w:top w:val="none" w:sz="0" w:space="0" w:color="auto"/>
            <w:left w:val="none" w:sz="0" w:space="0" w:color="auto"/>
            <w:bottom w:val="none" w:sz="0" w:space="0" w:color="auto"/>
            <w:right w:val="none" w:sz="0" w:space="0" w:color="auto"/>
          </w:divBdr>
        </w:div>
        <w:div w:id="1198472154">
          <w:marLeft w:val="274"/>
          <w:marRight w:val="0"/>
          <w:marTop w:val="0"/>
          <w:marBottom w:val="0"/>
          <w:divBdr>
            <w:top w:val="none" w:sz="0" w:space="0" w:color="auto"/>
            <w:left w:val="none" w:sz="0" w:space="0" w:color="auto"/>
            <w:bottom w:val="none" w:sz="0" w:space="0" w:color="auto"/>
            <w:right w:val="none" w:sz="0" w:space="0" w:color="auto"/>
          </w:divBdr>
        </w:div>
        <w:div w:id="1138063211">
          <w:marLeft w:val="274"/>
          <w:marRight w:val="0"/>
          <w:marTop w:val="0"/>
          <w:marBottom w:val="0"/>
          <w:divBdr>
            <w:top w:val="none" w:sz="0" w:space="0" w:color="auto"/>
            <w:left w:val="none" w:sz="0" w:space="0" w:color="auto"/>
            <w:bottom w:val="none" w:sz="0" w:space="0" w:color="auto"/>
            <w:right w:val="none" w:sz="0" w:space="0" w:color="auto"/>
          </w:divBdr>
        </w:div>
        <w:div w:id="1673027622">
          <w:marLeft w:val="274"/>
          <w:marRight w:val="0"/>
          <w:marTop w:val="0"/>
          <w:marBottom w:val="0"/>
          <w:divBdr>
            <w:top w:val="none" w:sz="0" w:space="0" w:color="auto"/>
            <w:left w:val="none" w:sz="0" w:space="0" w:color="auto"/>
            <w:bottom w:val="none" w:sz="0" w:space="0" w:color="auto"/>
            <w:right w:val="none" w:sz="0" w:space="0" w:color="auto"/>
          </w:divBdr>
        </w:div>
      </w:divsChild>
    </w:div>
    <w:div w:id="1077291405">
      <w:bodyDiv w:val="1"/>
      <w:marLeft w:val="0"/>
      <w:marRight w:val="0"/>
      <w:marTop w:val="0"/>
      <w:marBottom w:val="0"/>
      <w:divBdr>
        <w:top w:val="none" w:sz="0" w:space="0" w:color="auto"/>
        <w:left w:val="none" w:sz="0" w:space="0" w:color="auto"/>
        <w:bottom w:val="none" w:sz="0" w:space="0" w:color="auto"/>
        <w:right w:val="none" w:sz="0" w:space="0" w:color="auto"/>
      </w:divBdr>
      <w:divsChild>
        <w:div w:id="494340051">
          <w:marLeft w:val="446"/>
          <w:marRight w:val="0"/>
          <w:marTop w:val="0"/>
          <w:marBottom w:val="0"/>
          <w:divBdr>
            <w:top w:val="none" w:sz="0" w:space="0" w:color="auto"/>
            <w:left w:val="none" w:sz="0" w:space="0" w:color="auto"/>
            <w:bottom w:val="none" w:sz="0" w:space="0" w:color="auto"/>
            <w:right w:val="none" w:sz="0" w:space="0" w:color="auto"/>
          </w:divBdr>
        </w:div>
        <w:div w:id="822703618">
          <w:marLeft w:val="446"/>
          <w:marRight w:val="0"/>
          <w:marTop w:val="0"/>
          <w:marBottom w:val="0"/>
          <w:divBdr>
            <w:top w:val="none" w:sz="0" w:space="0" w:color="auto"/>
            <w:left w:val="none" w:sz="0" w:space="0" w:color="auto"/>
            <w:bottom w:val="none" w:sz="0" w:space="0" w:color="auto"/>
            <w:right w:val="none" w:sz="0" w:space="0" w:color="auto"/>
          </w:divBdr>
        </w:div>
        <w:div w:id="812140347">
          <w:marLeft w:val="446"/>
          <w:marRight w:val="0"/>
          <w:marTop w:val="0"/>
          <w:marBottom w:val="0"/>
          <w:divBdr>
            <w:top w:val="none" w:sz="0" w:space="0" w:color="auto"/>
            <w:left w:val="none" w:sz="0" w:space="0" w:color="auto"/>
            <w:bottom w:val="none" w:sz="0" w:space="0" w:color="auto"/>
            <w:right w:val="none" w:sz="0" w:space="0" w:color="auto"/>
          </w:divBdr>
        </w:div>
        <w:div w:id="2101751985">
          <w:marLeft w:val="446"/>
          <w:marRight w:val="0"/>
          <w:marTop w:val="0"/>
          <w:marBottom w:val="0"/>
          <w:divBdr>
            <w:top w:val="none" w:sz="0" w:space="0" w:color="auto"/>
            <w:left w:val="none" w:sz="0" w:space="0" w:color="auto"/>
            <w:bottom w:val="none" w:sz="0" w:space="0" w:color="auto"/>
            <w:right w:val="none" w:sz="0" w:space="0" w:color="auto"/>
          </w:divBdr>
        </w:div>
        <w:div w:id="1388719245">
          <w:marLeft w:val="446"/>
          <w:marRight w:val="0"/>
          <w:marTop w:val="0"/>
          <w:marBottom w:val="0"/>
          <w:divBdr>
            <w:top w:val="none" w:sz="0" w:space="0" w:color="auto"/>
            <w:left w:val="none" w:sz="0" w:space="0" w:color="auto"/>
            <w:bottom w:val="none" w:sz="0" w:space="0" w:color="auto"/>
            <w:right w:val="none" w:sz="0" w:space="0" w:color="auto"/>
          </w:divBdr>
        </w:div>
      </w:divsChild>
    </w:div>
    <w:div w:id="1126922935">
      <w:bodyDiv w:val="1"/>
      <w:marLeft w:val="0"/>
      <w:marRight w:val="0"/>
      <w:marTop w:val="0"/>
      <w:marBottom w:val="0"/>
      <w:divBdr>
        <w:top w:val="none" w:sz="0" w:space="0" w:color="auto"/>
        <w:left w:val="none" w:sz="0" w:space="0" w:color="auto"/>
        <w:bottom w:val="none" w:sz="0" w:space="0" w:color="auto"/>
        <w:right w:val="none" w:sz="0" w:space="0" w:color="auto"/>
      </w:divBdr>
      <w:divsChild>
        <w:div w:id="1373308711">
          <w:marLeft w:val="360"/>
          <w:marRight w:val="0"/>
          <w:marTop w:val="0"/>
          <w:marBottom w:val="0"/>
          <w:divBdr>
            <w:top w:val="none" w:sz="0" w:space="0" w:color="auto"/>
            <w:left w:val="none" w:sz="0" w:space="0" w:color="auto"/>
            <w:bottom w:val="none" w:sz="0" w:space="0" w:color="auto"/>
            <w:right w:val="none" w:sz="0" w:space="0" w:color="auto"/>
          </w:divBdr>
        </w:div>
        <w:div w:id="2084787926">
          <w:marLeft w:val="360"/>
          <w:marRight w:val="0"/>
          <w:marTop w:val="0"/>
          <w:marBottom w:val="0"/>
          <w:divBdr>
            <w:top w:val="none" w:sz="0" w:space="0" w:color="auto"/>
            <w:left w:val="none" w:sz="0" w:space="0" w:color="auto"/>
            <w:bottom w:val="none" w:sz="0" w:space="0" w:color="auto"/>
            <w:right w:val="none" w:sz="0" w:space="0" w:color="auto"/>
          </w:divBdr>
        </w:div>
        <w:div w:id="1335457951">
          <w:marLeft w:val="360"/>
          <w:marRight w:val="0"/>
          <w:marTop w:val="0"/>
          <w:marBottom w:val="0"/>
          <w:divBdr>
            <w:top w:val="none" w:sz="0" w:space="0" w:color="auto"/>
            <w:left w:val="none" w:sz="0" w:space="0" w:color="auto"/>
            <w:bottom w:val="none" w:sz="0" w:space="0" w:color="auto"/>
            <w:right w:val="none" w:sz="0" w:space="0" w:color="auto"/>
          </w:divBdr>
        </w:div>
        <w:div w:id="1181776519">
          <w:marLeft w:val="360"/>
          <w:marRight w:val="0"/>
          <w:marTop w:val="0"/>
          <w:marBottom w:val="0"/>
          <w:divBdr>
            <w:top w:val="none" w:sz="0" w:space="0" w:color="auto"/>
            <w:left w:val="none" w:sz="0" w:space="0" w:color="auto"/>
            <w:bottom w:val="none" w:sz="0" w:space="0" w:color="auto"/>
            <w:right w:val="none" w:sz="0" w:space="0" w:color="auto"/>
          </w:divBdr>
        </w:div>
        <w:div w:id="783882921">
          <w:marLeft w:val="360"/>
          <w:marRight w:val="0"/>
          <w:marTop w:val="0"/>
          <w:marBottom w:val="0"/>
          <w:divBdr>
            <w:top w:val="none" w:sz="0" w:space="0" w:color="auto"/>
            <w:left w:val="none" w:sz="0" w:space="0" w:color="auto"/>
            <w:bottom w:val="none" w:sz="0" w:space="0" w:color="auto"/>
            <w:right w:val="none" w:sz="0" w:space="0" w:color="auto"/>
          </w:divBdr>
        </w:div>
      </w:divsChild>
    </w:div>
    <w:div w:id="1137183976">
      <w:bodyDiv w:val="1"/>
      <w:marLeft w:val="0"/>
      <w:marRight w:val="0"/>
      <w:marTop w:val="0"/>
      <w:marBottom w:val="0"/>
      <w:divBdr>
        <w:top w:val="none" w:sz="0" w:space="0" w:color="auto"/>
        <w:left w:val="none" w:sz="0" w:space="0" w:color="auto"/>
        <w:bottom w:val="none" w:sz="0" w:space="0" w:color="auto"/>
        <w:right w:val="none" w:sz="0" w:space="0" w:color="auto"/>
      </w:divBdr>
    </w:div>
    <w:div w:id="1159350472">
      <w:bodyDiv w:val="1"/>
      <w:marLeft w:val="0"/>
      <w:marRight w:val="0"/>
      <w:marTop w:val="0"/>
      <w:marBottom w:val="0"/>
      <w:divBdr>
        <w:top w:val="none" w:sz="0" w:space="0" w:color="auto"/>
        <w:left w:val="none" w:sz="0" w:space="0" w:color="auto"/>
        <w:bottom w:val="none" w:sz="0" w:space="0" w:color="auto"/>
        <w:right w:val="none" w:sz="0" w:space="0" w:color="auto"/>
      </w:divBdr>
    </w:div>
    <w:div w:id="1189297417">
      <w:bodyDiv w:val="1"/>
      <w:marLeft w:val="0"/>
      <w:marRight w:val="0"/>
      <w:marTop w:val="0"/>
      <w:marBottom w:val="0"/>
      <w:divBdr>
        <w:top w:val="none" w:sz="0" w:space="0" w:color="auto"/>
        <w:left w:val="none" w:sz="0" w:space="0" w:color="auto"/>
        <w:bottom w:val="none" w:sz="0" w:space="0" w:color="auto"/>
        <w:right w:val="none" w:sz="0" w:space="0" w:color="auto"/>
      </w:divBdr>
    </w:div>
    <w:div w:id="1382557612">
      <w:bodyDiv w:val="1"/>
      <w:marLeft w:val="0"/>
      <w:marRight w:val="0"/>
      <w:marTop w:val="0"/>
      <w:marBottom w:val="0"/>
      <w:divBdr>
        <w:top w:val="none" w:sz="0" w:space="0" w:color="auto"/>
        <w:left w:val="none" w:sz="0" w:space="0" w:color="auto"/>
        <w:bottom w:val="none" w:sz="0" w:space="0" w:color="auto"/>
        <w:right w:val="none" w:sz="0" w:space="0" w:color="auto"/>
      </w:divBdr>
      <w:divsChild>
        <w:div w:id="1035084546">
          <w:marLeft w:val="274"/>
          <w:marRight w:val="0"/>
          <w:marTop w:val="0"/>
          <w:marBottom w:val="0"/>
          <w:divBdr>
            <w:top w:val="none" w:sz="0" w:space="0" w:color="auto"/>
            <w:left w:val="none" w:sz="0" w:space="0" w:color="auto"/>
            <w:bottom w:val="none" w:sz="0" w:space="0" w:color="auto"/>
            <w:right w:val="none" w:sz="0" w:space="0" w:color="auto"/>
          </w:divBdr>
        </w:div>
        <w:div w:id="2096170590">
          <w:marLeft w:val="274"/>
          <w:marRight w:val="0"/>
          <w:marTop w:val="0"/>
          <w:marBottom w:val="0"/>
          <w:divBdr>
            <w:top w:val="none" w:sz="0" w:space="0" w:color="auto"/>
            <w:left w:val="none" w:sz="0" w:space="0" w:color="auto"/>
            <w:bottom w:val="none" w:sz="0" w:space="0" w:color="auto"/>
            <w:right w:val="none" w:sz="0" w:space="0" w:color="auto"/>
          </w:divBdr>
        </w:div>
        <w:div w:id="1592078509">
          <w:marLeft w:val="274"/>
          <w:marRight w:val="0"/>
          <w:marTop w:val="0"/>
          <w:marBottom w:val="0"/>
          <w:divBdr>
            <w:top w:val="none" w:sz="0" w:space="0" w:color="auto"/>
            <w:left w:val="none" w:sz="0" w:space="0" w:color="auto"/>
            <w:bottom w:val="none" w:sz="0" w:space="0" w:color="auto"/>
            <w:right w:val="none" w:sz="0" w:space="0" w:color="auto"/>
          </w:divBdr>
        </w:div>
        <w:div w:id="1705326391">
          <w:marLeft w:val="1166"/>
          <w:marRight w:val="0"/>
          <w:marTop w:val="0"/>
          <w:marBottom w:val="0"/>
          <w:divBdr>
            <w:top w:val="none" w:sz="0" w:space="0" w:color="auto"/>
            <w:left w:val="none" w:sz="0" w:space="0" w:color="auto"/>
            <w:bottom w:val="none" w:sz="0" w:space="0" w:color="auto"/>
            <w:right w:val="none" w:sz="0" w:space="0" w:color="auto"/>
          </w:divBdr>
        </w:div>
      </w:divsChild>
    </w:div>
    <w:div w:id="1390036031">
      <w:bodyDiv w:val="1"/>
      <w:marLeft w:val="0"/>
      <w:marRight w:val="0"/>
      <w:marTop w:val="0"/>
      <w:marBottom w:val="0"/>
      <w:divBdr>
        <w:top w:val="none" w:sz="0" w:space="0" w:color="auto"/>
        <w:left w:val="none" w:sz="0" w:space="0" w:color="auto"/>
        <w:bottom w:val="none" w:sz="0" w:space="0" w:color="auto"/>
        <w:right w:val="none" w:sz="0" w:space="0" w:color="auto"/>
      </w:divBdr>
    </w:div>
    <w:div w:id="1416052099">
      <w:bodyDiv w:val="1"/>
      <w:marLeft w:val="0"/>
      <w:marRight w:val="0"/>
      <w:marTop w:val="0"/>
      <w:marBottom w:val="0"/>
      <w:divBdr>
        <w:top w:val="none" w:sz="0" w:space="0" w:color="auto"/>
        <w:left w:val="none" w:sz="0" w:space="0" w:color="auto"/>
        <w:bottom w:val="none" w:sz="0" w:space="0" w:color="auto"/>
        <w:right w:val="none" w:sz="0" w:space="0" w:color="auto"/>
      </w:divBdr>
    </w:div>
    <w:div w:id="1465194730">
      <w:bodyDiv w:val="1"/>
      <w:marLeft w:val="0"/>
      <w:marRight w:val="0"/>
      <w:marTop w:val="0"/>
      <w:marBottom w:val="0"/>
      <w:divBdr>
        <w:top w:val="none" w:sz="0" w:space="0" w:color="auto"/>
        <w:left w:val="none" w:sz="0" w:space="0" w:color="auto"/>
        <w:bottom w:val="none" w:sz="0" w:space="0" w:color="auto"/>
        <w:right w:val="none" w:sz="0" w:space="0" w:color="auto"/>
      </w:divBdr>
    </w:div>
    <w:div w:id="1598515629">
      <w:bodyDiv w:val="1"/>
      <w:marLeft w:val="0"/>
      <w:marRight w:val="0"/>
      <w:marTop w:val="0"/>
      <w:marBottom w:val="0"/>
      <w:divBdr>
        <w:top w:val="none" w:sz="0" w:space="0" w:color="auto"/>
        <w:left w:val="none" w:sz="0" w:space="0" w:color="auto"/>
        <w:bottom w:val="none" w:sz="0" w:space="0" w:color="auto"/>
        <w:right w:val="none" w:sz="0" w:space="0" w:color="auto"/>
      </w:divBdr>
      <w:divsChild>
        <w:div w:id="275262166">
          <w:marLeft w:val="274"/>
          <w:marRight w:val="0"/>
          <w:marTop w:val="0"/>
          <w:marBottom w:val="0"/>
          <w:divBdr>
            <w:top w:val="none" w:sz="0" w:space="0" w:color="auto"/>
            <w:left w:val="none" w:sz="0" w:space="0" w:color="auto"/>
            <w:bottom w:val="none" w:sz="0" w:space="0" w:color="auto"/>
            <w:right w:val="none" w:sz="0" w:space="0" w:color="auto"/>
          </w:divBdr>
        </w:div>
        <w:div w:id="1634870901">
          <w:marLeft w:val="274"/>
          <w:marRight w:val="0"/>
          <w:marTop w:val="0"/>
          <w:marBottom w:val="0"/>
          <w:divBdr>
            <w:top w:val="none" w:sz="0" w:space="0" w:color="auto"/>
            <w:left w:val="none" w:sz="0" w:space="0" w:color="auto"/>
            <w:bottom w:val="none" w:sz="0" w:space="0" w:color="auto"/>
            <w:right w:val="none" w:sz="0" w:space="0" w:color="auto"/>
          </w:divBdr>
        </w:div>
      </w:divsChild>
    </w:div>
    <w:div w:id="1778333995">
      <w:bodyDiv w:val="1"/>
      <w:marLeft w:val="0"/>
      <w:marRight w:val="0"/>
      <w:marTop w:val="0"/>
      <w:marBottom w:val="0"/>
      <w:divBdr>
        <w:top w:val="none" w:sz="0" w:space="0" w:color="auto"/>
        <w:left w:val="none" w:sz="0" w:space="0" w:color="auto"/>
        <w:bottom w:val="none" w:sz="0" w:space="0" w:color="auto"/>
        <w:right w:val="none" w:sz="0" w:space="0" w:color="auto"/>
      </w:divBdr>
    </w:div>
    <w:div w:id="1898054728">
      <w:bodyDiv w:val="1"/>
      <w:marLeft w:val="0"/>
      <w:marRight w:val="0"/>
      <w:marTop w:val="0"/>
      <w:marBottom w:val="0"/>
      <w:divBdr>
        <w:top w:val="none" w:sz="0" w:space="0" w:color="auto"/>
        <w:left w:val="none" w:sz="0" w:space="0" w:color="auto"/>
        <w:bottom w:val="none" w:sz="0" w:space="0" w:color="auto"/>
        <w:right w:val="none" w:sz="0" w:space="0" w:color="auto"/>
      </w:divBdr>
      <w:divsChild>
        <w:div w:id="1677733560">
          <w:marLeft w:val="274"/>
          <w:marRight w:val="0"/>
          <w:marTop w:val="0"/>
          <w:marBottom w:val="0"/>
          <w:divBdr>
            <w:top w:val="none" w:sz="0" w:space="0" w:color="auto"/>
            <w:left w:val="none" w:sz="0" w:space="0" w:color="auto"/>
            <w:bottom w:val="none" w:sz="0" w:space="0" w:color="auto"/>
            <w:right w:val="none" w:sz="0" w:space="0" w:color="auto"/>
          </w:divBdr>
        </w:div>
      </w:divsChild>
    </w:div>
    <w:div w:id="1961840866">
      <w:bodyDiv w:val="1"/>
      <w:marLeft w:val="0"/>
      <w:marRight w:val="0"/>
      <w:marTop w:val="0"/>
      <w:marBottom w:val="0"/>
      <w:divBdr>
        <w:top w:val="none" w:sz="0" w:space="0" w:color="auto"/>
        <w:left w:val="none" w:sz="0" w:space="0" w:color="auto"/>
        <w:bottom w:val="none" w:sz="0" w:space="0" w:color="auto"/>
        <w:right w:val="none" w:sz="0" w:space="0" w:color="auto"/>
      </w:divBdr>
      <w:divsChild>
        <w:div w:id="1595899332">
          <w:marLeft w:val="274"/>
          <w:marRight w:val="0"/>
          <w:marTop w:val="0"/>
          <w:marBottom w:val="0"/>
          <w:divBdr>
            <w:top w:val="none" w:sz="0" w:space="0" w:color="auto"/>
            <w:left w:val="none" w:sz="0" w:space="0" w:color="auto"/>
            <w:bottom w:val="none" w:sz="0" w:space="0" w:color="auto"/>
            <w:right w:val="none" w:sz="0" w:space="0" w:color="auto"/>
          </w:divBdr>
        </w:div>
        <w:div w:id="855575435">
          <w:marLeft w:val="274"/>
          <w:marRight w:val="0"/>
          <w:marTop w:val="0"/>
          <w:marBottom w:val="0"/>
          <w:divBdr>
            <w:top w:val="none" w:sz="0" w:space="0" w:color="auto"/>
            <w:left w:val="none" w:sz="0" w:space="0" w:color="auto"/>
            <w:bottom w:val="none" w:sz="0" w:space="0" w:color="auto"/>
            <w:right w:val="none" w:sz="0" w:space="0" w:color="auto"/>
          </w:divBdr>
        </w:div>
        <w:div w:id="1019938626">
          <w:marLeft w:val="274"/>
          <w:marRight w:val="0"/>
          <w:marTop w:val="0"/>
          <w:marBottom w:val="0"/>
          <w:divBdr>
            <w:top w:val="none" w:sz="0" w:space="0" w:color="auto"/>
            <w:left w:val="none" w:sz="0" w:space="0" w:color="auto"/>
            <w:bottom w:val="none" w:sz="0" w:space="0" w:color="auto"/>
            <w:right w:val="none" w:sz="0" w:space="0" w:color="auto"/>
          </w:divBdr>
        </w:div>
      </w:divsChild>
    </w:div>
    <w:div w:id="2137216666">
      <w:bodyDiv w:val="1"/>
      <w:marLeft w:val="0"/>
      <w:marRight w:val="0"/>
      <w:marTop w:val="0"/>
      <w:marBottom w:val="0"/>
      <w:divBdr>
        <w:top w:val="none" w:sz="0" w:space="0" w:color="auto"/>
        <w:left w:val="none" w:sz="0" w:space="0" w:color="auto"/>
        <w:bottom w:val="none" w:sz="0" w:space="0" w:color="auto"/>
        <w:right w:val="none" w:sz="0" w:space="0" w:color="auto"/>
      </w:divBdr>
      <w:divsChild>
        <w:div w:id="1855336985">
          <w:marLeft w:val="446"/>
          <w:marRight w:val="0"/>
          <w:marTop w:val="0"/>
          <w:marBottom w:val="0"/>
          <w:divBdr>
            <w:top w:val="none" w:sz="0" w:space="0" w:color="auto"/>
            <w:left w:val="none" w:sz="0" w:space="0" w:color="auto"/>
            <w:bottom w:val="none" w:sz="0" w:space="0" w:color="auto"/>
            <w:right w:val="none" w:sz="0" w:space="0" w:color="auto"/>
          </w:divBdr>
        </w:div>
        <w:div w:id="53429027">
          <w:marLeft w:val="446"/>
          <w:marRight w:val="0"/>
          <w:marTop w:val="0"/>
          <w:marBottom w:val="0"/>
          <w:divBdr>
            <w:top w:val="none" w:sz="0" w:space="0" w:color="auto"/>
            <w:left w:val="none" w:sz="0" w:space="0" w:color="auto"/>
            <w:bottom w:val="none" w:sz="0" w:space="0" w:color="auto"/>
            <w:right w:val="none" w:sz="0" w:space="0" w:color="auto"/>
          </w:divBdr>
        </w:div>
        <w:div w:id="322243414">
          <w:marLeft w:val="446"/>
          <w:marRight w:val="0"/>
          <w:marTop w:val="0"/>
          <w:marBottom w:val="0"/>
          <w:divBdr>
            <w:top w:val="none" w:sz="0" w:space="0" w:color="auto"/>
            <w:left w:val="none" w:sz="0" w:space="0" w:color="auto"/>
            <w:bottom w:val="none" w:sz="0" w:space="0" w:color="auto"/>
            <w:right w:val="none" w:sz="0" w:space="0" w:color="auto"/>
          </w:divBdr>
        </w:div>
        <w:div w:id="1009333061">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image" Target="media/image5.jpeg" Id="rId13" /><Relationship Type="http://schemas.openxmlformats.org/officeDocument/2006/relationships/image" Target="media/image10.jpeg" Id="rId18" /><Relationship Type="http://schemas.openxmlformats.org/officeDocument/2006/relationships/header" Target="header3.xml" Id="rId39" /><Relationship Type="http://schemas.openxmlformats.org/officeDocument/2006/relationships/image" Target="media/image13.jpeg" Id="rId21" /><Relationship Type="http://schemas.openxmlformats.org/officeDocument/2006/relationships/image" Target="media/image22.jpeg" Id="rId34" /><Relationship Type="http://schemas.openxmlformats.org/officeDocument/2006/relationships/image" Target="media/image1.jpeg" Id="rId7" /><Relationship Type="http://schemas.openxmlformats.org/officeDocument/2006/relationships/styles" Target="styles.xml" Id="rId2" /><Relationship Type="http://schemas.openxmlformats.org/officeDocument/2006/relationships/image" Target="media/image8.jpeg" Id="rId16" /><Relationship Type="http://schemas.openxmlformats.org/officeDocument/2006/relationships/image" Target="media/image12.jpeg" Id="rId20" /><Relationship Type="http://schemas.openxmlformats.org/officeDocument/2006/relationships/image" Target="media/image19.jpeg" Id="rId29" /><Relationship Type="http://schemas.openxmlformats.org/officeDocument/2006/relationships/theme" Target="theme/theme1.xml" Id="rId41"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er" Target="footer2.xml" Id="rId11" /><Relationship Type="http://schemas.openxmlformats.org/officeDocument/2006/relationships/image" Target="media/image16.jpeg" Id="rId24" /><Relationship Type="http://schemas.openxmlformats.org/officeDocument/2006/relationships/image" Target="media/image24.jpeg" Id="rId37" /><Relationship Type="http://schemas.openxmlformats.org/officeDocument/2006/relationships/fontTable" Target="fontTable.xml" Id="rId40" /><Relationship Type="http://schemas.openxmlformats.org/officeDocument/2006/relationships/footnotes" Target="footnotes.xml" Id="rId5" /><Relationship Type="http://schemas.openxmlformats.org/officeDocument/2006/relationships/image" Target="media/image7.jpeg" Id="rId15" /><Relationship Type="http://schemas.openxmlformats.org/officeDocument/2006/relationships/image" Target="media/image15.jpeg" Id="rId23" /><Relationship Type="http://schemas.openxmlformats.org/officeDocument/2006/relationships/image" Target="media/image18.jpeg" Id="rId28" /><Relationship Type="http://schemas.openxmlformats.org/officeDocument/2006/relationships/image" Target="media/image23.jpeg" Id="rId36" /><Relationship Type="http://schemas.openxmlformats.org/officeDocument/2006/relationships/footer" Target="footer1.xml" Id="rId10" /><Relationship Type="http://schemas.openxmlformats.org/officeDocument/2006/relationships/image" Target="media/image11.jpeg" Id="rId19" /><Relationship Type="http://schemas.openxmlformats.org/officeDocument/2006/relationships/image" Target="media/image21.jpeg" Id="rId31" /><Relationship Type="http://schemas.openxmlformats.org/officeDocument/2006/relationships/webSettings" Target="webSettings.xml" Id="rId4" /><Relationship Type="http://schemas.openxmlformats.org/officeDocument/2006/relationships/header" Target="header2.xml" Id="rId9" /><Relationship Type="http://schemas.openxmlformats.org/officeDocument/2006/relationships/image" Target="media/image6.jpeg" Id="rId14" /><Relationship Type="http://schemas.openxmlformats.org/officeDocument/2006/relationships/image" Target="media/image14.jpeg" Id="rId22" /><Relationship Type="http://schemas.openxmlformats.org/officeDocument/2006/relationships/image" Target="media/image17.jpeg" Id="rId27" /><Relationship Type="http://schemas.openxmlformats.org/officeDocument/2006/relationships/image" Target="media/image20.jpeg" Id="rId30" /><Relationship Type="http://schemas.openxmlformats.org/officeDocument/2006/relationships/header" Target="header1.xml" Id="rId8" /><Relationship Type="http://schemas.openxmlformats.org/officeDocument/2006/relationships/settings" Target="settings.xml" Id="rId3" /><Relationship Type="http://schemas.openxmlformats.org/officeDocument/2006/relationships/image" Target="media/image4.jpeg" Id="rId12" /><Relationship Type="http://schemas.openxmlformats.org/officeDocument/2006/relationships/image" Target="media/image9.jpeg" Id="rId17" /><Relationship Type="http://schemas.openxmlformats.org/officeDocument/2006/relationships/image" Target="media/image25.jpeg" Id="rId38" /><Relationship Type="http://schemas.openxmlformats.org/officeDocument/2006/relationships/hyperlink" Target="https://www.youtube.com/watch?v=OvSexeJVbIg" TargetMode="External" Id="R6686631f6ab6490c" /><Relationship Type="http://schemas.openxmlformats.org/officeDocument/2006/relationships/hyperlink" Target="https://www.youtube.com/watch?v=5Q80vlEoQWQ" TargetMode="External" Id="R83b2baef36aa4422" /><Relationship Type="http://schemas.openxmlformats.org/officeDocument/2006/relationships/hyperlink" Target="https://www.youtube.com/watch?v=OvSexeJVbIg" TargetMode="External" Id="R1c778fc0814f4d81" /><Relationship Type="http://schemas.openxmlformats.org/officeDocument/2006/relationships/hyperlink" Target="https://www.youtube.com/watch?v=5Q80vlEoQWQ" TargetMode="External" Id="R5d9695b488ec4555" /><Relationship Type="http://schemas.openxmlformats.org/officeDocument/2006/relationships/hyperlink" Target="https://www.youtube.com/watch?v=OvSexeJVbIg" TargetMode="External" Id="Rdb90828adb1445bb" /></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6.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reff\Documents\Amy%20Reff%20-%20General\CPE%20Suites\CPE%20Facilitator%20Notes%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CPE Facilitator Notes Template</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Amy Reff</dc:creator>
  <keywords/>
  <dc:description/>
  <lastModifiedBy>Grace Srinivasiah</lastModifiedBy>
  <revision>54</revision>
  <dcterms:created xsi:type="dcterms:W3CDTF">2024-10-24T13:42:00.0000000Z</dcterms:created>
  <dcterms:modified xsi:type="dcterms:W3CDTF">2025-02-20T22:48:16.2394934Z</dcterms:modified>
</coreProperties>
</file>